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t xml:space="preserve">Посты ВК — лекция по конфликтологии (Шри Ишопанишад, марафон по конфликтологии)</w:t>
      </w:r>
    </w:p>
    <w:p>
      <w:pPr>
        <w:spacing w:after="80"/>
      </w:pPr>
    </w:p>
    <w:p>
      <w:pPr>
        <w:pBdr>
          <w:left w:val="single" w:color="CCCCCC" w:sz="12" w:space="8"/>
        </w:pBdr>
        <w:spacing w:after="60"/>
        <w:ind w:left="480"/>
      </w:pPr>
      <w:r>
        <w:rPr>
          <w:b/>
          <w:bCs/>
        </w:rPr>
        <w:t xml:space="preserve">Спикер:</w:t>
      </w:r>
      <w:r>
        <w:t xml:space="preserve"> Е.С. Бхакти Бхагаватамрита Кешава Свами Махарадж (Гуру Махарадж).</w:t>
      </w:r>
    </w:p>
    <w:p>
      <w:pPr>
        <w:pBdr>
          <w:left w:val="single" w:color="CCCCCC" w:sz="12" w:space="8"/>
        </w:pBdr>
        <w:spacing w:after="60"/>
        <w:ind w:left="480"/>
      </w:pPr>
      <w:r>
        <w:rPr>
          <w:b/>
          <w:bCs/>
        </w:rPr>
        <w:t xml:space="preserve">Источник:</w:t>
      </w:r>
      <w:r>
        <w:t xml:space="preserve"> вебинар, заключительный день «марафона по конфликтологии», по мотивам Шри Ишопанишад; сырая расшифровка — </w:t>
      </w:r>
      <w:r>
        <w:rPr>
          <w:rFonts w:ascii="Consolas" w:cs="Consolas" w:eastAsia="Consolas" w:hAnsi="Consolas"/>
        </w:rPr>
        <w:t xml:space="preserve">raw/lectures/konfliktologiya-ishopanishad-raw-autosubtitles.txt</w:t>
      </w:r>
      <w:r>
        <w:t xml:space="preserve">.</w:t>
      </w:r>
    </w:p>
    <w:p>
      <w:pPr>
        <w:pBdr>
          <w:left w:val="single" w:color="CCCCCC" w:sz="12" w:space="8"/>
        </w:pBdr>
        <w:spacing w:after="60"/>
        <w:ind w:left="480"/>
      </w:pPr>
      <w:r>
        <w:rPr>
          <w:b/>
          <w:bCs/>
        </w:rPr>
        <w:t xml:space="preserve">Возможное совпадение:</w:t>
      </w:r>
      <w:r>
        <w:t xml:space="preserve"> по теме похоже на лекцию «Конфликтология: этика преданного» из инвентаря проекта (youtube.com/watch?v=l-lpnn5fZ2E) — </w:t>
      </w:r>
      <w:r>
        <w:rPr>
          <w:rFonts w:ascii="Consolas" w:cs="Consolas" w:eastAsia="Consolas" w:hAnsi="Consolas"/>
        </w:rPr>
        <w:t xml:space="preserve">[сверить]</w:t>
      </w:r>
      <w:r>
        <w:t xml:space="preserve">, не подтверждено.</w:t>
      </w:r>
    </w:p>
    <w:p>
      <w:pPr>
        <w:pBdr>
          <w:left w:val="single" w:color="CCCCCC" w:sz="12" w:space="8"/>
        </w:pBdr>
        <w:spacing w:after="60"/>
        <w:ind w:left="480"/>
      </w:pPr>
      <w:r>
        <w:rPr>
          <w:b/>
          <w:bCs/>
        </w:rPr>
        <w:t xml:space="preserve">Отбор:</w:t>
      </w:r>
      <w:r>
        <w:t xml:space="preserve"> 5 постов по принципу из </w:t>
      </w:r>
      <w:r>
        <w:rPr>
          <w:rFonts w:ascii="Consolas" w:cs="Consolas" w:eastAsia="Consolas" w:hAnsi="Consolas"/>
        </w:rPr>
        <w:t xml:space="preserve">CLAUDE.md</w:t>
      </w:r>
      <w:r>
        <w:t xml:space="preserve"> §10 — </w:t>
      </w:r>
      <w:r>
        <w:rPr>
          <w:b/>
          <w:bCs/>
        </w:rPr>
        <w:t xml:space="preserve">4 светских + 1 для преданных</w:t>
      </w:r>
      <w:r>
        <w:t xml:space="preserve"> (пропорция 4:1). Каждый пост построен на одном непрерывном отрезке речи (§6b).</w:t>
      </w:r>
    </w:p>
    <w:p>
      <w:pPr>
        <w:spacing w:after="80"/>
      </w:pPr>
    </w:p>
    <w:p>
      <w:pPr>
        <w:pStyle w:val="Heading2"/>
        <w:spacing w:after="100" w:before="200"/>
      </w:pPr>
      <w:r>
        <w:t xml:space="preserve">Служебная шапка (заполнить перед публикацией)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Название/программа:</w:t>
      </w:r>
      <w:r>
        <w:t xml:space="preserve"> </w:t>
      </w:r>
      <w:r>
        <w:rPr>
          <w:rFonts w:ascii="Consolas" w:cs="Consolas" w:eastAsia="Consolas" w:hAnsi="Consolas"/>
        </w:rPr>
        <w:t xml:space="preserve">[сверить по описанию видео]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Ссылка на видео:</w:t>
      </w:r>
      <w:r>
        <w:t xml:space="preserve"> </w:t>
      </w:r>
      <w:r>
        <w:rPr>
          <w:rFonts w:ascii="Consolas" w:cs="Consolas" w:eastAsia="Consolas" w:hAnsi="Consolas"/>
        </w:rPr>
        <w:t xml:space="preserve">[сверить по описанию видео]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Дата:</w:t>
      </w:r>
      <w:r>
        <w:t xml:space="preserve"> </w:t>
      </w:r>
      <w:r>
        <w:rPr>
          <w:rFonts w:ascii="Consolas" w:cs="Consolas" w:eastAsia="Consolas" w:hAnsi="Consolas"/>
        </w:rPr>
        <w:t xml:space="preserve">[сверить по описанию видео]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Место/формат:</w:t>
      </w:r>
      <w:r>
        <w:t xml:space="preserve"> вебинар, </w:t>
      </w:r>
      <w:r>
        <w:rPr>
          <w:rFonts w:ascii="Consolas" w:cs="Consolas" w:eastAsia="Consolas" w:hAnsi="Consolas"/>
        </w:rPr>
        <w:t xml:space="preserve">[сверить: онлайн-марафон, точные даты]</w:t>
      </w:r>
    </w:p>
    <w:p>
      <w:pPr>
        <w:spacing w:after="80"/>
      </w:pPr>
    </w:p>
    <w:p>
      <w:pPr>
        <w:spacing w:after="60"/>
      </w:pPr>
      <w:r>
        <w:rPr>
          <w:b/>
          <w:bCs/>
        </w:rPr>
        <w:t xml:space="preserve">Статус всех цитат — ЧЕРНОВИК до сверки с аудио по таймкоду.</w:t>
      </w:r>
      <w:r>
        <w:t xml:space="preserve"> Речь передана дословно (очистка по глоссарию); от редактора — только связки и контекст.</w:t>
      </w:r>
    </w:p>
    <w:p>
      <w:pPr>
        <w:spacing w:after="80"/>
      </w:pPr>
    </w:p>
    <w:p>
      <w:pPr>
        <w:spacing w:after="60"/>
      </w:pPr>
      <w:r>
        <w:rPr>
          <w:b/>
          <w:bCs/>
        </w:rPr>
        <w:t xml:space="preserve">Стихи писаний:</w:t>
      </w:r>
      <w:r>
        <w:t xml:space="preserve"> где Гуру Махарадж дословно пересказывает содержание стиха или комментария Шрилы Прабхупады своими словами в устной речи — это его слова (источник №1 из политики источников), с привязкой к стиху. Полный текст самого стиха и официальный перевод — всегда сверяется и даётся по ссылке на vedabase.io, а не по памяти лектора.</w:t>
      </w:r>
    </w:p>
    <w:p>
      <w:pPr>
        <w:spacing w:after="80"/>
      </w:pPr>
    </w:p>
    <w:p>
      <w:pPr>
        <w:pBdr>
          <w:bottom w:val="single" w:color="999999" w:sz="6" w:space="1"/>
        </w:pBdr>
        <w:spacing w:after="120" w:before="120"/>
      </w:pPr>
    </w:p>
    <w:p>
      <w:pPr>
        <w:spacing w:after="80"/>
      </w:pPr>
    </w:p>
    <w:p>
      <w:pPr>
        <w:pStyle w:val="Heading2"/>
        <w:spacing w:after="100" w:before="200"/>
      </w:pPr>
      <w:r>
        <w:t xml:space="preserve">Пост 1 [светский]. Конфликт — это не сбой, а часть жизни, которая помогает нам расти</w:t>
      </w:r>
    </w:p>
    <w:p>
      <w:pPr>
        <w:spacing w:after="80"/>
      </w:pPr>
    </w:p>
    <w:p>
      <w:pPr>
        <w:spacing w:after="60"/>
      </w:pPr>
      <w:r>
        <w:t xml:space="preserve">Мы продолжаем обсуждать тему конфликта. Конфликт — это некая составляющая часть нашей жизни, и не просто материальной жизни. То есть иногда человек думает, что конфликты — это что-то «неправильное», что в идеале их быть не должно, что где-то есть жизнь, в которой всё идеально. Но в действительности конфликт — это некое естество жизни, это вызов, который приходит в нашу жизнь и который помогает нам вырасти — если мы правильно его проходим.</w:t>
      </w:r>
    </w:p>
    <w:p>
      <w:pPr>
        <w:spacing w:after="80"/>
      </w:pPr>
    </w:p>
    <w:p>
      <w:pPr>
        <w:spacing w:after="60"/>
      </w:pPr>
      <w:r>
        <w:t xml:space="preserve">Но если мы не справляемся — если отказываемся от своей позиции, своей природы, по сути дела от позиции того, кто служит, и вовлекаемся во внешний аспект этого конфликта, поддаёмся на поводу своих чувств, ума, — то, по сути дела, мы откатываемся в своём сознании куда-то назад. То есть мы не сдаём этот экзамен и не поднимаемся на более высокий уровень.</w:t>
      </w:r>
    </w:p>
    <w:p>
      <w:pPr>
        <w:spacing w:after="80"/>
      </w:pPr>
    </w:p>
    <w:p>
      <w:pPr>
        <w:spacing w:after="60"/>
      </w:pPr>
      <w:r>
        <w:t xml:space="preserve">——</w:t>
      </w:r>
    </w:p>
    <w:p>
      <w:pPr>
        <w:spacing w:after="60"/>
      </w:pPr>
      <w:r>
        <w:t xml:space="preserve">🔹 Лекция: </w:t>
      </w:r>
      <w:r>
        <w:rPr>
          <w:rFonts w:ascii="Consolas" w:cs="Consolas" w:eastAsia="Consolas" w:hAnsi="Consolas"/>
        </w:rPr>
        <w:t xml:space="preserve">[сверить]</w:t>
      </w:r>
      <w:r>
        <w:t xml:space="preserve"> · ссылка: </w:t>
      </w:r>
      <w:r>
        <w:rPr>
          <w:rFonts w:ascii="Consolas" w:cs="Consolas" w:eastAsia="Consolas" w:hAnsi="Consolas"/>
        </w:rPr>
        <w:t xml:space="preserve">[сверить]</w:t>
      </w:r>
      <w:r>
        <w:t xml:space="preserve"> · таймкод ~06:22–07:54</w:t>
      </w:r>
    </w:p>
    <w:p>
      <w:pPr>
        <w:spacing w:after="60"/>
      </w:pPr>
      <w:r>
        <w:t xml:space="preserve">🔸 Статус: черновик до сверки с аудио</w:t>
      </w:r>
    </w:p>
    <w:p>
      <w:pPr>
        <w:spacing w:after="60"/>
      </w:pPr>
      <w:r>
        <w:t xml:space="preserve">💬 Почему для светской аудитории: универсальная рамка — конфликт как вызов для роста, а не как сбой в «идеальной» жизни. Понятно без религиозного контекста.</w:t>
      </w:r>
    </w:p>
    <w:p>
      <w:pPr>
        <w:spacing w:after="80"/>
      </w:pPr>
    </w:p>
    <w:p>
      <w:pPr>
        <w:pBdr>
          <w:bottom w:val="single" w:color="999999" w:sz="6" w:space="1"/>
        </w:pBdr>
        <w:spacing w:after="120" w:before="120"/>
      </w:pPr>
    </w:p>
    <w:p>
      <w:pPr>
        <w:spacing w:after="80"/>
      </w:pPr>
    </w:p>
    <w:p>
      <w:pPr>
        <w:pStyle w:val="Heading2"/>
        <w:spacing w:after="100" w:before="200"/>
      </w:pPr>
      <w:r>
        <w:t xml:space="preserve">Пост 2 [светский]. Два инстинктивных сценария реакции на конфликт — и почему оба тупиковые</w:t>
      </w:r>
    </w:p>
    <w:p>
      <w:pPr>
        <w:spacing w:after="80"/>
      </w:pPr>
    </w:p>
    <w:p>
      <w:pPr>
        <w:spacing w:after="60"/>
      </w:pPr>
      <w:r>
        <w:rPr>
          <w:i/>
          <w:iCs/>
        </w:rPr>
        <w:t xml:space="preserve">Ответ на вопрос слушателя о том, что конфликт может быть «зеркалом» наших внутренних проблем.</w:t>
      </w:r>
    </w:p>
    <w:p>
      <w:pPr>
        <w:spacing w:after="80"/>
      </w:pPr>
    </w:p>
    <w:p>
      <w:pPr>
        <w:spacing w:after="60"/>
      </w:pPr>
      <w:r>
        <w:t xml:space="preserve">Первая вещь, которую важно понять, — это то, что инструмент, которым мы обычно пользуемся, чтобы воспринимать окружающую нас реальность, то есть наш ум и наши несовершенные чувства, — это несовершенный инструмент восприятия реальности. И вот первое, чему нам нужно научиться, — видеть, как в нас проявляются некие бессознательные сценарии. На самом деле есть два основных сценария, которые проявляются, когда мы видим сложную ситуацию.</w:t>
      </w:r>
    </w:p>
    <w:p>
      <w:pPr>
        <w:spacing w:after="80"/>
      </w:pPr>
    </w:p>
    <w:p>
      <w:pPr>
        <w:spacing w:after="60"/>
      </w:pPr>
      <w:r>
        <w:t xml:space="preserve">Первый — это стремление вовлечься в эту ситуацию и просто навести порядок: объяснить человеку, кто он такой, дать ему достойный ответ. Другими словами, я хочу вовлечься чувствами во всё это — мы хотим создать комфортную для себя обстановку, поэтому какая-то конфликтная ситуация, которая нам не нравится, раздражает нас, и мы, используя свои чувства, начинаем всё ставить так, чтобы всё вращалось вокруг моих чувств, чтобы мне было комфортно.</w:t>
      </w:r>
    </w:p>
    <w:p>
      <w:pPr>
        <w:spacing w:after="80"/>
      </w:pPr>
    </w:p>
    <w:p>
      <w:pPr>
        <w:spacing w:after="60"/>
      </w:pPr>
      <w:r>
        <w:t xml:space="preserve">Другой сценарий такой: я вижу что-то неприятное мне, думаю — ну всё понятно с этим человеком, — создаю себе определённое представление и просто избегаю конфликта, думая, что я такой смиренный. Но и то, и другое на самом деле — это бегство от настоящей жизни, от настоящих уроков и задач, которые к нам приходят, от настоящих отношений. Из этой неспособности вступать в настоящие отношения рождается вся проблематика: либо человек живёт в своём каком-то мирке, внешне всем улыбается, пытается строить гармоничные отношения, но при этом ни с кем не вступает в личностные, глубокие отношения — возникает дистанцирование; либо, наоборот, человек эмоционально сразу всех ставит на место. У кого-то преобладает одна склонность, у кого-то другая, но и то, и другое — это две стороны одной медали.</w:t>
      </w:r>
    </w:p>
    <w:p>
      <w:pPr>
        <w:spacing w:after="80"/>
      </w:pPr>
    </w:p>
    <w:p>
      <w:pPr>
        <w:spacing w:after="60"/>
      </w:pPr>
      <w:r>
        <w:t xml:space="preserve">——</w:t>
      </w:r>
    </w:p>
    <w:p>
      <w:pPr>
        <w:spacing w:after="60"/>
      </w:pPr>
      <w:r>
        <w:t xml:space="preserve">🔹 Лекция: </w:t>
      </w:r>
      <w:r>
        <w:rPr>
          <w:rFonts w:ascii="Consolas" w:cs="Consolas" w:eastAsia="Consolas" w:hAnsi="Consolas"/>
        </w:rPr>
        <w:t xml:space="preserve">[сверить]</w:t>
      </w:r>
      <w:r>
        <w:t xml:space="preserve"> · ссылка: </w:t>
      </w:r>
      <w:r>
        <w:rPr>
          <w:rFonts w:ascii="Consolas" w:cs="Consolas" w:eastAsia="Consolas" w:hAnsi="Consolas"/>
        </w:rPr>
        <w:t xml:space="preserve">[сверить]</w:t>
      </w:r>
      <w:r>
        <w:t xml:space="preserve"> · таймкод ~1:16:39–1:20:06</w:t>
      </w:r>
    </w:p>
    <w:p>
      <w:pPr>
        <w:spacing w:after="60"/>
      </w:pPr>
      <w:r>
        <w:t xml:space="preserve">🔸 Статус: черновик до сверки с аудио</w:t>
      </w:r>
    </w:p>
    <w:p>
      <w:pPr>
        <w:spacing w:after="60"/>
      </w:pPr>
      <w:r>
        <w:t xml:space="preserve">💬 Почему для светской аудитории: это классическая психология конфликта («бей» или «беги»/избегание), узнаваемая каждому без религиозной рамки — чистая житейская наблюдательность за собой.</w:t>
      </w:r>
    </w:p>
    <w:p>
      <w:pPr>
        <w:spacing w:after="80"/>
      </w:pPr>
    </w:p>
    <w:p>
      <w:pPr>
        <w:pBdr>
          <w:bottom w:val="single" w:color="999999" w:sz="6" w:space="1"/>
        </w:pBdr>
        <w:spacing w:after="120" w:before="120"/>
      </w:pPr>
    </w:p>
    <w:p>
      <w:pPr>
        <w:spacing w:after="80"/>
      </w:pPr>
    </w:p>
    <w:p>
      <w:pPr>
        <w:pStyle w:val="Heading2"/>
        <w:spacing w:after="100" w:before="200"/>
      </w:pPr>
      <w:r>
        <w:t xml:space="preserve">Пост 3 [светский]. Переведи себя в позицию наблюдателя: что делать, когда чувства уже накатили</w:t>
      </w:r>
    </w:p>
    <w:p>
      <w:pPr>
        <w:spacing w:after="80"/>
      </w:pPr>
    </w:p>
    <w:p>
      <w:pPr>
        <w:spacing w:after="60"/>
      </w:pPr>
      <w:r>
        <w:rPr>
          <w:i/>
          <w:iCs/>
        </w:rPr>
        <w:t xml:space="preserve">Продолжение ответа на вопрос из чата: «Когда чувства уже накатили, что с ними делать?»</w:t>
      </w:r>
    </w:p>
    <w:p>
      <w:pPr>
        <w:spacing w:after="80"/>
      </w:pPr>
    </w:p>
    <w:p>
      <w:pPr>
        <w:spacing w:after="60"/>
      </w:pPr>
      <w:r>
        <w:t xml:space="preserve">Первое — переведите себя в позицию наблюдающего эти чувства. Чувства — это реакция вашего тела, вашего ума, но вы — не это. Вы наблюдаете: сейчас появились эти чувства. Сначала примите это: вот эти чувства есть, я сейчас наблюдаю, как они выражаются, что я при этом чувствую. Допустим: у меня горит в груди, всё как бы закипает, глаза краснеют от ярости. Чувствуя это, воспринимая это, вы в этот момент как бы наблюдаете себя уже со стороны. И когда вы от них отстраняетесь, вы можете их сдержать — по крайней мере не повестись у них на поводу. Вы уже начали их наблюдать.</w:t>
      </w:r>
    </w:p>
    <w:p>
      <w:pPr>
        <w:spacing w:after="80"/>
      </w:pPr>
    </w:p>
    <w:p>
      <w:pPr>
        <w:spacing w:after="60"/>
      </w:pPr>
      <w:r>
        <w:t xml:space="preserve">Следующий шаг — нужно принять свои чувства, но не отвергать их и не торопиться проявлять раньше времени, а дать себе пространство, чтобы немножко переосмыслить происходящее, чуть-чуть успокоиться. И потом вы задаёте себе вопрос: а почему я так отреагировал? Если такая реакция ко мне приходит — значит, это какой-то урок для меня. Если это меня задевает, значит, у меня есть какая-то проблема, какая-то «заплата», из-за которой я вот так воспринимаю другого человека. И вы начинаете разбираться в этой ситуации, размышлять, вспоминать какие-то примеры, наставления. И потом вы приходите к определённому пониманию: похоже, во мне воспитывают определённые качества в этой ситуации. И тогда как мне нужно себя повести? Вы намечаете какое-то поведение. И после того как вы эту внутреннюю работу сделали, у вас появляется некая внутренняя сила, некая платформа, с которой вы можете по-другому вступить в отношения с этим человеком — может проявиться больше терпимости, найдутся другие слова или действия.</w:t>
      </w:r>
    </w:p>
    <w:p>
      <w:pPr>
        <w:spacing w:after="80"/>
      </w:pPr>
    </w:p>
    <w:p>
      <w:pPr>
        <w:spacing w:after="60"/>
      </w:pPr>
      <w:r>
        <w:t xml:space="preserve">——</w:t>
      </w:r>
    </w:p>
    <w:p>
      <w:pPr>
        <w:spacing w:after="60"/>
      </w:pPr>
      <w:r>
        <w:t xml:space="preserve">🔹 Лекция: </w:t>
      </w:r>
      <w:r>
        <w:rPr>
          <w:rFonts w:ascii="Consolas" w:cs="Consolas" w:eastAsia="Consolas" w:hAnsi="Consolas"/>
        </w:rPr>
        <w:t xml:space="preserve">[сверить]</w:t>
      </w:r>
      <w:r>
        <w:t xml:space="preserve"> · ссылка: </w:t>
      </w:r>
      <w:r>
        <w:rPr>
          <w:rFonts w:ascii="Consolas" w:cs="Consolas" w:eastAsia="Consolas" w:hAnsi="Consolas"/>
        </w:rPr>
        <w:t xml:space="preserve">[сверить]</w:t>
      </w:r>
      <w:r>
        <w:t xml:space="preserve"> · таймкод ~1:25:08–1:27:57</w:t>
      </w:r>
    </w:p>
    <w:p>
      <w:pPr>
        <w:spacing w:after="60"/>
      </w:pPr>
      <w:r>
        <w:t xml:space="preserve">🔸 Статус: черновик до сверки с аудио</w:t>
      </w:r>
    </w:p>
    <w:p>
      <w:pPr>
        <w:spacing w:after="60"/>
      </w:pPr>
      <w:r>
        <w:t xml:space="preserve">💬 Почему для светской аудитории: рабочая техника эмоциональной саморегуляции (назвать эмоцию → не реагировать сразу → спросить себя «почему это меня задело» → выбрать осознанный ответ) — применима в любой системе ценностей.</w:t>
      </w:r>
    </w:p>
    <w:p>
      <w:pPr>
        <w:spacing w:after="80"/>
      </w:pPr>
    </w:p>
    <w:p>
      <w:pPr>
        <w:pBdr>
          <w:bottom w:val="single" w:color="999999" w:sz="6" w:space="1"/>
        </w:pBdr>
        <w:spacing w:after="120" w:before="120"/>
      </w:pPr>
    </w:p>
    <w:p>
      <w:pPr>
        <w:spacing w:after="80"/>
      </w:pPr>
    </w:p>
    <w:p>
      <w:pPr>
        <w:pStyle w:val="Heading2"/>
        <w:spacing w:after="100" w:before="200"/>
      </w:pPr>
      <w:r>
        <w:t xml:space="preserve">Пост 4 [светский]. При встрече с тем, кто лучше, хуже или равен тебе</w:t>
      </w:r>
    </w:p>
    <w:p>
      <w:pPr>
        <w:spacing w:after="80"/>
      </w:pPr>
    </w:p>
    <w:p>
      <w:pPr>
        <w:spacing w:after="60"/>
      </w:pPr>
      <w:r>
        <w:rPr>
          <w:i/>
          <w:iCs/>
        </w:rPr>
        <w:t xml:space="preserve">Из наставления, которое мудрец Нарада даёт царю Юдхиштхире.</w:t>
      </w:r>
    </w:p>
    <w:p>
      <w:pPr>
        <w:spacing w:after="80"/>
      </w:pPr>
    </w:p>
    <w:p>
      <w:pPr>
        <w:spacing w:after="60"/>
      </w:pPr>
      <w:r>
        <w:t xml:space="preserve">Каждый должен руководствоваться таким правилом: при встрече с тем, кто обладает большими знаниями и опытом, нужно радоваться. При встрече с тем, кто обладает меньшими знаниями и опытом, нужно отнестись к нему с состраданием. А встретив равного, нужно подружиться с ним. Тот, кто придерживается этих принципов, избавляется от тройственных страданий материального мира.</w:t>
      </w:r>
    </w:p>
    <w:p>
      <w:pPr>
        <w:spacing w:after="80"/>
      </w:pPr>
    </w:p>
    <w:p>
      <w:pPr>
        <w:spacing w:after="60"/>
      </w:pPr>
      <w:r>
        <w:t xml:space="preserve">Шрила Прабхупада в комментарии отмечает, что обычно, встречая того, кто превосходит нас в чём-то, мы завидуем. Встречая того, кто обладает меньшими знаниями и опытом, мы насмехаемся над ним. При встрече с равными начинаем хвастаться своими достижениями. Такое поведение является причиной всех материальных страданий. Поэтому великий мудрец Нарада говорит, что нужно быть безупречным во всех отношениях: вместо того чтобы завидовать более знающему, нужно радоваться встрече с ним; вместо того чтобы с презрением смотреть на менее знающего, следует отнестись к нему с состраданием, помочь ему подняться на должный уровень; а встретив равного, вместо того чтобы кичиться перед ним своими достижениями, следует смотреть на него как на своего друга. Тот, кто придерживается этих принципов, сможет обрести счастье в материальном мире.</w:t>
      </w:r>
    </w:p>
    <w:p>
      <w:pPr>
        <w:spacing w:after="80"/>
      </w:pPr>
    </w:p>
    <w:p>
      <w:pPr>
        <w:pBdr>
          <w:left w:val="single" w:color="CCCCCC" w:sz="12" w:space="8"/>
        </w:pBdr>
        <w:spacing w:after="60"/>
        <w:ind w:left="480"/>
      </w:pPr>
      <w:r>
        <w:t xml:space="preserve">Пересказ содержания стиха и комментария Шрилы Прабхупады — словами Гуру Махараджа на лекции. Точная ссылка на стих ШБ (в лекции названа как «4 песнь, 8 глава, 34 стих») — </w:t>
      </w:r>
      <w:r>
        <w:rPr>
          <w:rFonts w:ascii="Consolas" w:cs="Consolas" w:eastAsia="Consolas" w:hAnsi="Consolas"/>
        </w:rPr>
        <w:t xml:space="preserve">[сверить на vedabase.io перед публикацией]</w:t>
      </w:r>
      <w:r>
        <w:t xml:space="preserve">.</w:t>
      </w:r>
    </w:p>
    <w:p>
      <w:pPr>
        <w:spacing w:after="80"/>
      </w:pPr>
    </w:p>
    <w:p>
      <w:pPr>
        <w:spacing w:after="60"/>
      </w:pPr>
      <w:r>
        <w:t xml:space="preserve">——</w:t>
      </w:r>
    </w:p>
    <w:p>
      <w:pPr>
        <w:spacing w:after="60"/>
      </w:pPr>
      <w:r>
        <w:t xml:space="preserve">🔹 Лекция: </w:t>
      </w:r>
      <w:r>
        <w:rPr>
          <w:rFonts w:ascii="Consolas" w:cs="Consolas" w:eastAsia="Consolas" w:hAnsi="Consolas"/>
        </w:rPr>
        <w:t xml:space="preserve">[сверить]</w:t>
      </w:r>
      <w:r>
        <w:t xml:space="preserve"> · ссылка: </w:t>
      </w:r>
      <w:r>
        <w:rPr>
          <w:rFonts w:ascii="Consolas" w:cs="Consolas" w:eastAsia="Consolas" w:hAnsi="Consolas"/>
        </w:rPr>
        <w:t xml:space="preserve">[сверить]</w:t>
      </w:r>
      <w:r>
        <w:t xml:space="preserve"> · таймкод ~1:06:03–1:07:57 · стих: Шримад-Бхагаватам 4.8.34 </w:t>
      </w:r>
      <w:r>
        <w:rPr>
          <w:rFonts w:ascii="Consolas" w:cs="Consolas" w:eastAsia="Consolas" w:hAnsi="Consolas"/>
        </w:rPr>
        <w:t xml:space="preserve">[сверить]</w:t>
      </w:r>
    </w:p>
    <w:p>
      <w:pPr>
        <w:spacing w:after="60"/>
      </w:pPr>
      <w:r>
        <w:t xml:space="preserve">🔸 Статус: черновик до сверки с аудио и с vedabase.io</w:t>
      </w:r>
    </w:p>
    <w:p>
      <w:pPr>
        <w:spacing w:after="60"/>
      </w:pPr>
      <w:r>
        <w:t xml:space="preserve">💬 Почему для светской аудитории: вечная и предельно практичная формула про зависть, презрение и хвастовство — без всякой специфической терминологии.</w:t>
      </w:r>
    </w:p>
    <w:p>
      <w:pPr>
        <w:spacing w:after="80"/>
      </w:pPr>
    </w:p>
    <w:p>
      <w:pPr>
        <w:pBdr>
          <w:bottom w:val="single" w:color="999999" w:sz="6" w:space="1"/>
        </w:pBdr>
        <w:spacing w:after="120" w:before="120"/>
      </w:pPr>
    </w:p>
    <w:p>
      <w:pPr>
        <w:spacing w:after="80"/>
      </w:pPr>
    </w:p>
    <w:p>
      <w:pPr>
        <w:pStyle w:val="Heading2"/>
        <w:spacing w:after="100" w:before="200"/>
      </w:pPr>
      <w:r>
        <w:t xml:space="preserve">Пост 5 [для преданных]. Вада, джалпа, вайтанда — три способа вести спор (по трём гунам)</w:t>
      </w:r>
    </w:p>
    <w:p>
      <w:pPr>
        <w:spacing w:after="80"/>
      </w:pPr>
    </w:p>
    <w:p>
      <w:pPr>
        <w:spacing w:after="60"/>
      </w:pPr>
      <w:r>
        <w:rPr>
          <w:i/>
          <w:iCs/>
        </w:rPr>
        <w:t xml:space="preserve">Про разные исходы диалога в конфликтной ситуации, в зависимости от гуны.</w:t>
      </w:r>
    </w:p>
    <w:p>
      <w:pPr>
        <w:spacing w:after="80"/>
      </w:pPr>
    </w:p>
    <w:p>
      <w:pPr>
        <w:spacing w:after="60"/>
      </w:pPr>
      <w:r>
        <w:t xml:space="preserve">В гуне невежества такой диалог называется вайтанда </w:t>
      </w:r>
      <w:r>
        <w:rPr>
          <w:rFonts w:ascii="Consolas" w:cs="Consolas" w:eastAsia="Consolas" w:hAnsi="Consolas"/>
        </w:rPr>
        <w:t xml:space="preserve">[сверить транслитерацию: витанда/вайтанда]</w:t>
      </w:r>
      <w:r>
        <w:t xml:space="preserve">. Вайтанда означает, что я просто хочу уничтожить — для меня не существует этого второго человека, вообще не хочется ничего, кроме гнева, какого-то негатива: либо я просто перестаю воспринимать этого человека как личность вообще. Это гуна невежества, вайтанда означает уничтожение противника.</w:t>
      </w:r>
    </w:p>
    <w:p>
      <w:pPr>
        <w:spacing w:after="80"/>
      </w:pPr>
    </w:p>
    <w:p>
      <w:pPr>
        <w:spacing w:after="60"/>
      </w:pPr>
      <w:r>
        <w:t xml:space="preserve">Дальше, в гуне страсти — это джалпа. Джалпа — это состязание, кто кого, это спорт: когда бьются, щепки летят, упрёки и так далее — кто кого. Это может продолжаться годами. И становясь преданным, человек вступает в такой же диспут со своими близкими: вместо того чтобы проявлять смысл, начинает сражаться — кто кого, «я заставлю их стать преданными», «я всё равно добьюсь своего». Возникает эта борьба, и семья разрушается.</w:t>
      </w:r>
    </w:p>
    <w:p>
      <w:pPr>
        <w:spacing w:after="80"/>
      </w:pPr>
    </w:p>
    <w:p>
      <w:pPr>
        <w:spacing w:after="60"/>
      </w:pPr>
      <w:r>
        <w:t xml:space="preserve">А в гуне благости — это вада. То есть когда обе стороны настраиваются на то, что раз возникла конфликтная ситуация — значит, в этом есть какая-то задача, давайте попытаемся понять смысл, чему нас это учит. И когда стремятся к проявлению этого смысла или проявлению истины, соответственно, это называется вада — вид дискуссии, вид разрешения конфликта между двумя или несколькими личностями, который приводит к тому, что все поднимаются на более высокий уровень.</w:t>
      </w:r>
    </w:p>
    <w:p>
      <w:pPr>
        <w:spacing w:after="80"/>
      </w:pPr>
    </w:p>
    <w:p>
      <w:pPr>
        <w:spacing w:after="60"/>
      </w:pPr>
      <w:r>
        <w:t xml:space="preserve">——</w:t>
      </w:r>
    </w:p>
    <w:p>
      <w:pPr>
        <w:spacing w:after="60"/>
      </w:pPr>
      <w:r>
        <w:t xml:space="preserve">🔹 Лекция: </w:t>
      </w:r>
      <w:r>
        <w:rPr>
          <w:rFonts w:ascii="Consolas" w:cs="Consolas" w:eastAsia="Consolas" w:hAnsi="Consolas"/>
        </w:rPr>
        <w:t xml:space="preserve">[сверить]</w:t>
      </w:r>
      <w:r>
        <w:t xml:space="preserve"> · ссылка: </w:t>
      </w:r>
      <w:r>
        <w:rPr>
          <w:rFonts w:ascii="Consolas" w:cs="Consolas" w:eastAsia="Consolas" w:hAnsi="Consolas"/>
        </w:rPr>
        <w:t xml:space="preserve">[сверить]</w:t>
      </w:r>
      <w:r>
        <w:t xml:space="preserve"> · таймкод ~1:02:23–1:05:01</w:t>
      </w:r>
    </w:p>
    <w:p>
      <w:pPr>
        <w:spacing w:after="60"/>
      </w:pPr>
      <w:r>
        <w:t xml:space="preserve">🔸 Статус: черновик до сверки с аудио</w:t>
      </w:r>
    </w:p>
    <w:p>
      <w:pPr>
        <w:spacing w:after="60"/>
      </w:pPr>
      <w:r>
        <w:t xml:space="preserve">⚠️ Имя лектора предыдущего дня марафона, на которого здесь ссылается Гуру Махарадж («вчера… объяснял»), в расшифровке не разобрано — </w:t>
      </w:r>
      <w:r>
        <w:rPr>
          <w:rFonts w:ascii="Consolas" w:cs="Consolas" w:eastAsia="Consolas" w:hAnsi="Consolas"/>
        </w:rPr>
        <w:t xml:space="preserve">[сверить]</w:t>
      </w:r>
      <w:r>
        <w:t xml:space="preserve">, в посте не называется.</w:t>
      </w:r>
    </w:p>
    <w:p>
      <w:pPr>
        <w:spacing w:after="60"/>
      </w:pPr>
      <w:r>
        <w:t xml:space="preserve">💬 Почему «для преданных»: опирается на классификацию по трём гунам материальной природы и санскритские термины — глубже, чем нужно светскому читателю без контекста философии санкхьи/гун.</w:t>
      </w:r>
    </w:p>
    <w:p>
      <w:pPr>
        <w:spacing w:after="80"/>
      </w:pPr>
    </w:p>
    <w:p>
      <w:pPr>
        <w:pBdr>
          <w:bottom w:val="single" w:color="999999" w:sz="6" w:space="1"/>
        </w:pBdr>
        <w:spacing w:after="120" w:before="120"/>
      </w:pPr>
    </w:p>
    <w:p>
      <w:pPr>
        <w:spacing w:after="80"/>
      </w:pPr>
    </w:p>
    <w:p>
      <w:pPr>
        <w:pStyle w:val="Heading2"/>
        <w:spacing w:after="100" w:before="200"/>
      </w:pPr>
      <w:r>
        <w:t xml:space="preserve">Ещё возможные темы (не оформлены в посты — на будущее)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История Арджуны и Ашваттхамы</w:t>
      </w:r>
      <w:r>
        <w:t xml:space="preserve"> (~29:39–34:15, ШБ 1.7) — как не поддаться гневу и жажде мести, заняв позицию слуги/ученика; богатая драматичная история, но длинная, нужно аккуратно сокращать без потери сути.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История Махараджи Парикшита и мудреца Шамики</w:t>
      </w:r>
      <w:r>
        <w:t xml:space="preserve"> (~35:04–44:52, ШБ 1.17–1.18) — о том, как принять несправедливое наказание с достоинством и без ответной агрессии; очень сильная история, но длинная и философски нагруженная (концепция принятия «милости» в трудностях) — вероятно, тоже «для преданных».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Четыре Кумара и стражи Вайкунтхи</w:t>
      </w:r>
      <w:r>
        <w:t xml:space="preserve"> (~49:50–55:38, ШБ 3.15–16) — урок о том, что раскаяние меняет сердца обеих сторон конфликта; красивая история для отдельного поста.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«Будь терпеливее дерева»</w:t>
      </w:r>
      <w:r>
        <w:t xml:space="preserve"> (~1:00:36–1:01:17) — образ дерева, которое терпит, когда его пилят, но продолжает давать тень; короткий, образный, вероятно светский.</w:t>
      </w:r>
    </w:p>
    <w:p>
      <w:pPr>
        <w:spacing w:after="80"/>
      </w:pPr>
    </w:p>
    <w:p>
      <w:pPr>
        <w:pStyle w:val="Heading2"/>
        <w:spacing w:after="100" w:before="200"/>
      </w:pPr>
      <w:r>
        <w:t xml:space="preserve">Чек-лист сверки перед публикацией</w:t>
      </w:r>
    </w:p>
    <w:p>
      <w:pPr>
        <w:spacing w:after="80"/>
      </w:pPr>
    </w:p>
    <w:p>
      <w:pPr>
        <w:spacing w:after="40"/>
        <w:ind w:left="360"/>
      </w:pPr>
      <w:r>
        <w:t xml:space="preserve">1. Подставить точные </w:t>
      </w:r>
      <w:r>
        <w:rPr>
          <w:b/>
          <w:bCs/>
        </w:rPr>
        <w:t xml:space="preserve">название, ссылку, дату вебинара</w:t>
      </w:r>
      <w:r>
        <w:t xml:space="preserve"> (сейчас </w:t>
      </w:r>
      <w:r>
        <w:rPr>
          <w:rFonts w:ascii="Consolas" w:cs="Consolas" w:eastAsia="Consolas" w:hAnsi="Consolas"/>
        </w:rPr>
        <w:t xml:space="preserve">[сверить]</w:t>
      </w:r>
      <w:r>
        <w:t xml:space="preserve">).</w:t>
      </w:r>
    </w:p>
    <w:p>
      <w:pPr>
        <w:spacing w:after="40"/>
        <w:ind w:left="360"/>
      </w:pPr>
      <w:r>
        <w:t xml:space="preserve">2. </w:t>
      </w:r>
      <w:r>
        <w:rPr>
          <w:b/>
          <w:bCs/>
        </w:rPr>
        <w:t xml:space="preserve">Сверить все цитаты с аудио</w:t>
      </w:r>
      <w:r>
        <w:t xml:space="preserve"> по таймкодам.</w:t>
      </w:r>
    </w:p>
    <w:p>
      <w:pPr>
        <w:spacing w:after="40"/>
        <w:ind w:left="360"/>
      </w:pPr>
      <w:r>
        <w:t xml:space="preserve">3. Проверить точную ссылку на стих ШБ 4.8.34 (Пост 4) на vedabase.io.</w:t>
      </w:r>
    </w:p>
    <w:p>
      <w:pPr>
        <w:spacing w:after="40"/>
        <w:ind w:left="360"/>
      </w:pPr>
      <w:r>
        <w:t xml:space="preserve">4. Уточнить транслитерацию терминов: вайтанда/витанда, джалпа, вада (Пост 5).</w:t>
      </w:r>
    </w:p>
    <w:p>
      <w:pPr>
        <w:spacing w:after="40"/>
        <w:ind w:left="360"/>
      </w:pPr>
      <w:r>
        <w:t xml:space="preserve">5. Выяснить, совпадает ли эта запись с лекцией «Конфликтология: этика преданного» (youtube.com/watch?v=l-lpnn5fZ2E) из инвентаря проекта.</w:t>
      </w:r>
    </w:p>
    <w:p>
      <w:pPr>
        <w:spacing w:after="80"/>
      </w:pP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2026-10-25T07:49:42.636Z</dcterms:created>
  <dcterms:modified xsi:type="dcterms:W3CDTF">2026-10-25T07:49:42.648Z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