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761" w:rsidRDefault="00225023" w:rsidP="00225023">
      <w:pPr>
        <w:pStyle w:val="a3"/>
      </w:pPr>
      <w:proofErr w:type="spellStart"/>
      <w:r>
        <w:t>Безнейтринный</w:t>
      </w:r>
      <w:proofErr w:type="spellEnd"/>
      <w:r>
        <w:t xml:space="preserve"> бета распад</w:t>
      </w:r>
    </w:p>
    <w:p w:rsidR="00225023" w:rsidRDefault="00225023" w:rsidP="00225023"/>
    <w:p w:rsidR="00225023" w:rsidRDefault="00225023" w:rsidP="00225023">
      <w:pPr>
        <w:pStyle w:val="a5"/>
        <w:numPr>
          <w:ilvl w:val="0"/>
          <w:numId w:val="2"/>
        </w:numPr>
      </w:pPr>
      <w:r>
        <w:t>НЕЙТРИНО. ОБЩИЕ СВЕДЕНИЯ</w:t>
      </w:r>
    </w:p>
    <w:p w:rsidR="00225023" w:rsidRDefault="00225023" w:rsidP="00225023">
      <w:r>
        <w:t xml:space="preserve">Впервые существование нейтрино было постулировано </w:t>
      </w:r>
      <w:proofErr w:type="spellStart"/>
      <w:r>
        <w:t>В.Паули</w:t>
      </w:r>
      <w:proofErr w:type="spellEnd"/>
      <w:r>
        <w:t xml:space="preserve"> в 1930 году.</w:t>
      </w:r>
    </w:p>
    <w:p w:rsidR="00225023" w:rsidRDefault="00225023" w:rsidP="00225023">
      <w:proofErr w:type="spellStart"/>
      <w:r>
        <w:t>Э.Ферми</w:t>
      </w:r>
      <w:proofErr w:type="spellEnd"/>
      <w:r>
        <w:t xml:space="preserve"> дал математическое обоснование явлению превращения нейтрона в протон под действием "слабой" силы.</w:t>
      </w:r>
    </w:p>
    <w:p w:rsidR="00225023" w:rsidRDefault="00225023" w:rsidP="00225023">
      <w:r>
        <w:t>В Стандартной Модели каждой частице соответствует своя античастица.</w:t>
      </w:r>
    </w:p>
    <w:p w:rsidR="00225023" w:rsidRDefault="00225023" w:rsidP="00225023">
      <w:r>
        <w:t>Нейтрино участвуют только в слабых взаимодействиях с кварками и лептонами.</w:t>
      </w:r>
    </w:p>
    <w:p w:rsidR="00225023" w:rsidRDefault="00225023" w:rsidP="00225023">
      <w:r>
        <w:t>Существуют два механизма: заряженного тока и нейтрального тока.</w:t>
      </w:r>
    </w:p>
    <w:p w:rsidR="00225023" w:rsidRDefault="00225023" w:rsidP="00225023">
      <w:r>
        <w:t>Все явления, основанные на слабых взаимодействиях, можно описать при помощи трех элементарных процессов.</w:t>
      </w:r>
    </w:p>
    <w:p w:rsidR="00225023" w:rsidRDefault="00225023" w:rsidP="00225023">
      <w:r>
        <w:t>Нарушение четности (зеркальной симметрии) является особенностью слабого взаимодействия.</w:t>
      </w:r>
    </w:p>
    <w:p w:rsidR="00225023" w:rsidRDefault="00225023" w:rsidP="00225023">
      <w:r>
        <w:t>Нейтрино взаимодействуют только через V-A связь.</w:t>
      </w:r>
    </w:p>
    <w:p w:rsidR="00225023" w:rsidRDefault="00225023" w:rsidP="00225023">
      <w:r>
        <w:t>В рамках Стандартной модели нейтрино являются безмассовыми.</w:t>
      </w:r>
    </w:p>
    <w:p w:rsidR="00EC38B1" w:rsidRDefault="00EC38B1" w:rsidP="00225023"/>
    <w:p w:rsidR="00EC38B1" w:rsidRDefault="00EC38B1" w:rsidP="00EC38B1">
      <w:pPr>
        <w:pStyle w:val="a5"/>
        <w:numPr>
          <w:ilvl w:val="0"/>
          <w:numId w:val="2"/>
        </w:numPr>
      </w:pPr>
      <w:r>
        <w:t xml:space="preserve">Нейтринные осцилляции </w:t>
      </w:r>
    </w:p>
    <w:p w:rsidR="00EC38B1" w:rsidRDefault="00EC38B1" w:rsidP="00EC38B1">
      <w:r>
        <w:t>• Стандартная модель физики частиц имеет недостатки, требует добавления параметров эмпирическим путем.</w:t>
      </w:r>
    </w:p>
    <w:p w:rsidR="00EC38B1" w:rsidRDefault="00EC38B1" w:rsidP="00EC38B1">
      <w:r>
        <w:t>• Проблема солнечных нейтрино: число наблюдаемых нейтрино меньше предсказанного стандартной моделью.</w:t>
      </w:r>
    </w:p>
    <w:p w:rsidR="00EC38B1" w:rsidRDefault="00EC38B1" w:rsidP="00EC38B1">
      <w:r>
        <w:t>• Б. Понтекорво предложил решение: электронные нейтрино могут превращаться в нейтрино высших поколений при преодолении характеристического расстояния.</w:t>
      </w:r>
    </w:p>
    <w:p w:rsidR="00EC38B1" w:rsidRDefault="00EC38B1" w:rsidP="00EC38B1">
      <w:r>
        <w:t>• Нейтринные осцилляции: переходы между разными типами нейтрино при прохождении пути.</w:t>
      </w:r>
    </w:p>
    <w:p w:rsidR="00EC38B1" w:rsidRDefault="00EC38B1" w:rsidP="00EC38B1">
      <w:r>
        <w:t>• Множество экспериментов по наблюдению нейтринных осцилляций, включая солнечные и атмосферные нейтрино, нейтрино из реакторов и ускорителей.</w:t>
      </w:r>
    </w:p>
    <w:p w:rsidR="00EC38B1" w:rsidRDefault="00EC38B1" w:rsidP="00EC38B1">
      <w:r>
        <w:t>• Ограничения на массу нейтрино получены из космологических наблюдений и экспериментов с детекторами нейтрино.</w:t>
      </w:r>
    </w:p>
    <w:p w:rsidR="00EC38B1" w:rsidRDefault="00EC38B1" w:rsidP="00EC38B1">
      <w:r>
        <w:t>• Изучение массы нейтрино возможно через распады, включающие нейтрино или антинейтрино.</w:t>
      </w:r>
    </w:p>
    <w:p w:rsidR="00EC38B1" w:rsidRDefault="00EC38B1" w:rsidP="00EC38B1">
      <w:r>
        <w:t>• Эксперименты по измерению массы нейтрино проводились с использованием трития и рения.</w:t>
      </w:r>
    </w:p>
    <w:p w:rsidR="00EC38B1" w:rsidRDefault="00EC38B1" w:rsidP="00EC38B1"/>
    <w:p w:rsidR="00EC38B1" w:rsidRDefault="00B30F52" w:rsidP="00B30F52">
      <w:pPr>
        <w:pStyle w:val="a5"/>
        <w:numPr>
          <w:ilvl w:val="0"/>
          <w:numId w:val="2"/>
        </w:numPr>
      </w:pPr>
      <w:r>
        <w:t>Двойной бета распад</w:t>
      </w:r>
    </w:p>
    <w:p w:rsidR="00B30F52" w:rsidRDefault="00B30F52" w:rsidP="00B30F52">
      <w:r>
        <w:t>• Двойной бета-распад - один из наиболее редко встречающихся радиоактивных распадов.</w:t>
      </w:r>
    </w:p>
    <w:p w:rsidR="00B30F52" w:rsidRDefault="00B30F52" w:rsidP="00B30F52">
      <w:r>
        <w:t xml:space="preserve">• Теоретически предсказан М. </w:t>
      </w:r>
      <w:proofErr w:type="spellStart"/>
      <w:r>
        <w:t>Гепперт</w:t>
      </w:r>
      <w:proofErr w:type="spellEnd"/>
      <w:r>
        <w:t>-Майер.</w:t>
      </w:r>
    </w:p>
    <w:p w:rsidR="00B30F52" w:rsidRDefault="00B30F52" w:rsidP="00B30F52">
      <w:r>
        <w:t>• Для 35 изотопов одинарный β-распад запрещен или сильно подавляется.</w:t>
      </w:r>
    </w:p>
    <w:p w:rsidR="00B30F52" w:rsidRDefault="00B30F52" w:rsidP="00B30F52">
      <w:r>
        <w:lastRenderedPageBreak/>
        <w:t>• Двойной β-распад разрешен: A ZX → A Z+2Y + 2e- + 2νe (2νββ).</w:t>
      </w:r>
    </w:p>
    <w:p w:rsidR="00B30F52" w:rsidRDefault="00B30F52" w:rsidP="00B30F52">
      <w:r>
        <w:t>• Процесс происходит только на четных-четных ядрах, наблюдался на 11 изотопах.</w:t>
      </w:r>
    </w:p>
    <w:p w:rsidR="00B30F52" w:rsidRDefault="00B30F52" w:rsidP="00B30F52">
      <w:r>
        <w:t>• Лептонное число сохраняется, нельзя сделать выводы о природе нейтрино.</w:t>
      </w:r>
    </w:p>
    <w:p w:rsidR="00B30F52" w:rsidRDefault="00B30F52" w:rsidP="00B30F52"/>
    <w:p w:rsidR="00B30F52" w:rsidRDefault="00B30F52" w:rsidP="00B30F52">
      <w:pPr>
        <w:pStyle w:val="a5"/>
        <w:numPr>
          <w:ilvl w:val="0"/>
          <w:numId w:val="2"/>
        </w:numPr>
      </w:pPr>
      <w:r>
        <w:t>МАЙОРАНОВСКИЕ НЕЙТРИНО</w:t>
      </w:r>
    </w:p>
    <w:p w:rsidR="00B30F52" w:rsidRDefault="00B30F52" w:rsidP="00B30F52">
      <w:r>
        <w:t xml:space="preserve">Нейтрино </w:t>
      </w:r>
      <w:proofErr w:type="gramStart"/>
      <w:r>
        <w:t>- это</w:t>
      </w:r>
      <w:proofErr w:type="gramEnd"/>
      <w:r>
        <w:t xml:space="preserve"> нейтральные частицы, участвующие только в электро-слабых взаимодействиях.</w:t>
      </w:r>
    </w:p>
    <w:p w:rsidR="00B30F52" w:rsidRDefault="00B30F52" w:rsidP="00B30F52">
      <w:r>
        <w:t xml:space="preserve">• Экспериментально были обнаружены левые нейтрино </w:t>
      </w:r>
      <w:proofErr w:type="spellStart"/>
      <w:r>
        <w:t>νL</w:t>
      </w:r>
      <w:proofErr w:type="spellEnd"/>
      <w:r>
        <w:t xml:space="preserve"> и правые антинейтрино </w:t>
      </w:r>
      <w:proofErr w:type="spellStart"/>
      <w:r>
        <w:t>ν¯R</w:t>
      </w:r>
      <w:proofErr w:type="spellEnd"/>
      <w:r>
        <w:t>.</w:t>
      </w:r>
    </w:p>
    <w:p w:rsidR="00B30F52" w:rsidRDefault="00B30F52" w:rsidP="00B30F52">
      <w:r>
        <w:t>• Строго говоря, эти частицы связаны оператором CP - сопряжения зарядового и четности.</w:t>
      </w:r>
    </w:p>
    <w:p w:rsidR="00B30F52" w:rsidRDefault="00B30F52" w:rsidP="00B30F52">
      <w:r>
        <w:t>• Возможны два сценария:</w:t>
      </w:r>
    </w:p>
    <w:p w:rsidR="00B30F52" w:rsidRDefault="00B30F52" w:rsidP="00B30F52">
      <w:r>
        <w:t xml:space="preserve">• </w:t>
      </w:r>
      <w:proofErr w:type="spellStart"/>
      <w:r>
        <w:t>Зарядово</w:t>
      </w:r>
      <w:proofErr w:type="spellEnd"/>
      <w:r>
        <w:t xml:space="preserve"> сопряженные частицы </w:t>
      </w:r>
      <w:proofErr w:type="spellStart"/>
      <w:r>
        <w:t>νL</w:t>
      </w:r>
      <w:proofErr w:type="spellEnd"/>
      <w:r>
        <w:t xml:space="preserve"> и </w:t>
      </w:r>
      <w:proofErr w:type="spellStart"/>
      <w:r>
        <w:t>ν¯R</w:t>
      </w:r>
      <w:proofErr w:type="spellEnd"/>
      <w:r>
        <w:t xml:space="preserve"> представляют собой </w:t>
      </w:r>
      <w:proofErr w:type="spellStart"/>
      <w:r>
        <w:t>незавимые</w:t>
      </w:r>
      <w:proofErr w:type="spellEnd"/>
      <w:r>
        <w:t>, еще не обнаруженные частицы.</w:t>
      </w:r>
    </w:p>
    <w:p w:rsidR="00B30F52" w:rsidRDefault="00B30F52" w:rsidP="00B30F52">
      <w:r>
        <w:t>• Нейтрино является собственной зарядово-сопряженной частицей.</w:t>
      </w:r>
    </w:p>
    <w:p w:rsidR="00B30F52" w:rsidRDefault="00B30F52" w:rsidP="00B30F52"/>
    <w:p w:rsidR="00B30F52" w:rsidRDefault="00B30F52" w:rsidP="00B30F52">
      <w:pPr>
        <w:pStyle w:val="a5"/>
        <w:numPr>
          <w:ilvl w:val="0"/>
          <w:numId w:val="2"/>
        </w:numPr>
      </w:pPr>
      <w:proofErr w:type="spellStart"/>
      <w:r>
        <w:t>Безнейтр</w:t>
      </w:r>
      <w:proofErr w:type="spellEnd"/>
      <w:r>
        <w:t xml:space="preserve"> б </w:t>
      </w:r>
      <w:proofErr w:type="spellStart"/>
      <w:r>
        <w:t>расп</w:t>
      </w:r>
      <w:proofErr w:type="spellEnd"/>
    </w:p>
    <w:p w:rsidR="00B30F52" w:rsidRDefault="00B30F52" w:rsidP="00B30F52">
      <w:r>
        <w:t xml:space="preserve">Впервые </w:t>
      </w:r>
      <w:proofErr w:type="spellStart"/>
      <w:r>
        <w:t>безнейтринный</w:t>
      </w:r>
      <w:proofErr w:type="spellEnd"/>
      <w:r>
        <w:t xml:space="preserve"> β-распад (0νββ) был предложен У. </w:t>
      </w:r>
      <w:proofErr w:type="spellStart"/>
      <w:r>
        <w:t>Фёрри</w:t>
      </w:r>
      <w:proofErr w:type="spellEnd"/>
      <w:r>
        <w:t xml:space="preserve"> для вывода о природе нейтрино.</w:t>
      </w:r>
    </w:p>
    <w:p w:rsidR="00B30F52" w:rsidRDefault="00B30F52" w:rsidP="00B30F52">
      <w:r>
        <w:t>• Экспериментальным признаком такого распада является линия в спектре суммарной энергии электронов на значении Qββ.</w:t>
      </w:r>
    </w:p>
    <w:p w:rsidR="00B30F52" w:rsidRDefault="00B30F52" w:rsidP="00B30F52">
      <w:r>
        <w:t xml:space="preserve">• Все возможные реализации (0νββ)-распада требуют наличия </w:t>
      </w:r>
      <w:proofErr w:type="spellStart"/>
      <w:r>
        <w:t>майорановской</w:t>
      </w:r>
      <w:proofErr w:type="spellEnd"/>
      <w:r>
        <w:t xml:space="preserve"> массы нейтрино.</w:t>
      </w:r>
    </w:p>
    <w:p w:rsidR="00B30F52" w:rsidRDefault="00B30F52" w:rsidP="00B30F52">
      <w:r>
        <w:t xml:space="preserve">• Стандартное предположение о том, что распад вызывается обменом легкими </w:t>
      </w:r>
      <w:proofErr w:type="spellStart"/>
      <w:r>
        <w:t>майорановскими</w:t>
      </w:r>
      <w:proofErr w:type="spellEnd"/>
      <w:r>
        <w:t xml:space="preserve"> нейтрино, является наиболее мотивированным.</w:t>
      </w:r>
    </w:p>
    <w:p w:rsidR="00B30F52" w:rsidRDefault="00B30F52" w:rsidP="00B30F52">
      <w:r>
        <w:t xml:space="preserve">• В случае наблюдения процесса станет очевидной </w:t>
      </w:r>
      <w:proofErr w:type="spellStart"/>
      <w:r>
        <w:t>майорановская</w:t>
      </w:r>
      <w:proofErr w:type="spellEnd"/>
      <w:r>
        <w:t xml:space="preserve"> природа нейтрино.</w:t>
      </w:r>
    </w:p>
    <w:p w:rsidR="00B30F52" w:rsidRDefault="00B30F52" w:rsidP="00B30F52">
      <w:r>
        <w:t>• Масса mββ связана с периодом полураспада.</w:t>
      </w:r>
    </w:p>
    <w:p w:rsidR="00B30F52" w:rsidRDefault="00B30F52" w:rsidP="00B30F52">
      <w:r>
        <w:t>• mββ = | ∑3i=1 U2eimi|, где G0ν - фазовый вектор, M0ν - элемент ядерной матрицы.</w:t>
      </w:r>
    </w:p>
    <w:p w:rsidR="00B30F52" w:rsidRDefault="00B30F52" w:rsidP="00B30F52"/>
    <w:p w:rsidR="00B30F52" w:rsidRDefault="00B30F52" w:rsidP="00B30F52">
      <w:pPr>
        <w:pStyle w:val="a5"/>
        <w:numPr>
          <w:ilvl w:val="0"/>
          <w:numId w:val="2"/>
        </w:numPr>
      </w:pPr>
      <w:r>
        <w:t>ЭКСПЕРИМЕНТАЛЬНЫЕ ПОИСКИ И ОГРАНИЧЕНИЯ</w:t>
      </w:r>
    </w:p>
    <w:p w:rsidR="00B30F52" w:rsidRDefault="00B30F52" w:rsidP="00B30F52">
      <w:r>
        <w:t>• Период полураспада и эффективная нейтринная масса могут быть определены в счетных экспериментах.</w:t>
      </w:r>
    </w:p>
    <w:p w:rsidR="00B30F52" w:rsidRDefault="00B30F52" w:rsidP="00B30F52">
      <w:r>
        <w:t xml:space="preserve">• Число фоновых событий определяется по формуле </w:t>
      </w:r>
      <w:proofErr w:type="spellStart"/>
      <w:r>
        <w:t>Nbkg</w:t>
      </w:r>
      <w:proofErr w:type="spellEnd"/>
      <w:r>
        <w:t xml:space="preserve"> = </w:t>
      </w:r>
      <w:proofErr w:type="spellStart"/>
      <w:r>
        <w:t>Mdet</w:t>
      </w:r>
      <w:proofErr w:type="spellEnd"/>
      <w:r>
        <w:t xml:space="preserve"> · t · B · ∆E.</w:t>
      </w:r>
    </w:p>
    <w:p w:rsidR="00B30F52" w:rsidRDefault="00B30F52" w:rsidP="00B30F52">
      <w:r>
        <w:t>• В эксперименте Гейдельберг-Москва обнаружено событие для 76Ge с периодом полураспада T0ν1/2 = 1.19 · 1025 лет.</w:t>
      </w:r>
    </w:p>
    <w:p w:rsidR="00B30F52" w:rsidRDefault="00B30F52" w:rsidP="00B30F52">
      <w:r>
        <w:t>• Для низкого фона (</w:t>
      </w:r>
      <w:proofErr w:type="spellStart"/>
      <w:r>
        <w:t>Nbkg</w:t>
      </w:r>
      <w:proofErr w:type="spellEnd"/>
      <w:r>
        <w:t xml:space="preserve"> </w:t>
      </w:r>
      <w:r>
        <w:rPr>
          <w:rFonts w:ascii="Cambria Math" w:hAnsi="Cambria Math" w:cs="Cambria Math"/>
        </w:rPr>
        <w:t>≫</w:t>
      </w:r>
      <w:r>
        <w:t xml:space="preserve"> 1) </w:t>
      </w:r>
      <w:r>
        <w:rPr>
          <w:rFonts w:ascii="Calibri" w:hAnsi="Calibri" w:cs="Calibri"/>
        </w:rPr>
        <w:t>период</w:t>
      </w:r>
      <w:r>
        <w:t xml:space="preserve"> </w:t>
      </w:r>
      <w:r>
        <w:rPr>
          <w:rFonts w:ascii="Calibri" w:hAnsi="Calibri" w:cs="Calibri"/>
        </w:rPr>
        <w:t>полураспада</w:t>
      </w:r>
      <w:r>
        <w:t xml:space="preserve"> </w:t>
      </w:r>
      <w:r>
        <w:rPr>
          <w:rFonts w:ascii="Calibri" w:hAnsi="Calibri" w:cs="Calibri"/>
        </w:rPr>
        <w:t>определяется</w:t>
      </w:r>
      <w:r>
        <w:t xml:space="preserve"> </w:t>
      </w:r>
      <w:r>
        <w:rPr>
          <w:rFonts w:ascii="Calibri" w:hAnsi="Calibri" w:cs="Calibri"/>
        </w:rPr>
        <w:t>формулой</w:t>
      </w:r>
      <w:r>
        <w:t xml:space="preserve"> T0</w:t>
      </w:r>
      <w:r>
        <w:rPr>
          <w:rFonts w:ascii="Calibri" w:hAnsi="Calibri" w:cs="Calibri"/>
        </w:rPr>
        <w:t>ν</w:t>
      </w:r>
      <w:r>
        <w:t xml:space="preserve">1/2 = </w:t>
      </w:r>
      <w:proofErr w:type="spellStart"/>
      <w:r>
        <w:t>ln</w:t>
      </w:r>
      <w:proofErr w:type="spellEnd"/>
      <w:r>
        <w:t xml:space="preserve"> 2 </w:t>
      </w:r>
      <w:r>
        <w:rPr>
          <w:rFonts w:ascii="Calibri" w:hAnsi="Calibri" w:cs="Calibri"/>
        </w:rPr>
        <w:t>·</w:t>
      </w:r>
      <w:r>
        <w:t xml:space="preserve"> </w:t>
      </w:r>
      <w:proofErr w:type="spellStart"/>
      <w:r>
        <w:t>NAvg</w:t>
      </w:r>
      <w:proofErr w:type="spellEnd"/>
      <w:r>
        <w:t xml:space="preserve"> / (</w:t>
      </w:r>
      <w:proofErr w:type="spellStart"/>
      <w:r>
        <w:t>Nsig</w:t>
      </w:r>
      <w:proofErr w:type="spellEnd"/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proofErr w:type="spellStart"/>
      <w:r>
        <w:t>mA</w:t>
      </w:r>
      <w:proofErr w:type="spellEnd"/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t/>
      </w:r>
      <w:proofErr w:type="spellStart"/>
      <w:r>
        <w:t>det</w:t>
      </w:r>
      <w:proofErr w:type="spellEnd"/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η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proofErr w:type="spellStart"/>
      <w:r>
        <w:t>Mdet</w:t>
      </w:r>
      <w:proofErr w:type="spellEnd"/>
      <w:r>
        <w:t xml:space="preserve"> </w:t>
      </w:r>
      <w:r>
        <w:rPr>
          <w:rFonts w:ascii="Calibri" w:hAnsi="Calibri" w:cs="Calibri"/>
        </w:rPr>
        <w:t>·</w:t>
      </w:r>
      <w:r>
        <w:t xml:space="preserve"> t).</w:t>
      </w:r>
    </w:p>
    <w:p w:rsidR="00B30F52" w:rsidRDefault="00B30F52" w:rsidP="00B30F52">
      <w:r>
        <w:t>• Для высокого фона (</w:t>
      </w:r>
      <w:proofErr w:type="spellStart"/>
      <w:r>
        <w:t>Nbkg</w:t>
      </w:r>
      <w:proofErr w:type="spellEnd"/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1) </w:t>
      </w:r>
      <w:r>
        <w:rPr>
          <w:rFonts w:ascii="Calibri" w:hAnsi="Calibri" w:cs="Calibri"/>
        </w:rPr>
        <w:t>период</w:t>
      </w:r>
      <w:r>
        <w:t xml:space="preserve"> </w:t>
      </w:r>
      <w:r>
        <w:rPr>
          <w:rFonts w:ascii="Calibri" w:hAnsi="Calibri" w:cs="Calibri"/>
        </w:rPr>
        <w:t>полураспада</w:t>
      </w:r>
      <w:r>
        <w:t xml:space="preserve"> </w:t>
      </w:r>
      <w:r>
        <w:rPr>
          <w:rFonts w:ascii="Calibri" w:hAnsi="Calibri" w:cs="Calibri"/>
        </w:rPr>
        <w:t>зависит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числа</w:t>
      </w:r>
      <w:r>
        <w:t xml:space="preserve"> </w:t>
      </w:r>
      <w:r>
        <w:rPr>
          <w:rFonts w:ascii="Calibri" w:hAnsi="Calibri" w:cs="Calibri"/>
        </w:rPr>
        <w:t>фоновых</w:t>
      </w:r>
      <w:r>
        <w:t xml:space="preserve"> </w:t>
      </w:r>
      <w:r>
        <w:rPr>
          <w:rFonts w:ascii="Calibri" w:hAnsi="Calibri" w:cs="Calibri"/>
        </w:rPr>
        <w:t>событий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определяется</w:t>
      </w:r>
      <w:r>
        <w:t xml:space="preserve"> </w:t>
      </w:r>
      <w:r>
        <w:rPr>
          <w:rFonts w:ascii="Calibri" w:hAnsi="Calibri" w:cs="Calibri"/>
        </w:rPr>
        <w:t>формулой</w:t>
      </w:r>
      <w:r>
        <w:t xml:space="preserve"> T0</w:t>
      </w:r>
      <w:r>
        <w:rPr>
          <w:rFonts w:ascii="Calibri" w:hAnsi="Calibri" w:cs="Calibri"/>
        </w:rPr>
        <w:t>ν</w:t>
      </w:r>
      <w:r>
        <w:t xml:space="preserve">1/2 = </w:t>
      </w:r>
      <w:proofErr w:type="spellStart"/>
      <w:r>
        <w:t>ln</w:t>
      </w:r>
      <w:proofErr w:type="spellEnd"/>
      <w:r>
        <w:t xml:space="preserve"> 2 </w:t>
      </w:r>
      <w:r>
        <w:rPr>
          <w:rFonts w:ascii="Calibri" w:hAnsi="Calibri" w:cs="Calibri"/>
        </w:rPr>
        <w:t>·</w:t>
      </w:r>
      <w:r>
        <w:t xml:space="preserve"> </w:t>
      </w:r>
      <w:proofErr w:type="spellStart"/>
      <w:r>
        <w:t>NAvg</w:t>
      </w:r>
      <w:proofErr w:type="spellEnd"/>
      <w:r>
        <w:t xml:space="preserve"> / (1,64 </w:t>
      </w:r>
      <w:r>
        <w:rPr>
          <w:rFonts w:ascii="Calibri" w:hAnsi="Calibri" w:cs="Calibri"/>
        </w:rPr>
        <w:t>·</w:t>
      </w:r>
      <w:r>
        <w:t xml:space="preserve"> </w:t>
      </w:r>
      <w:proofErr w:type="spellStart"/>
      <w:r>
        <w:t>mA</w:t>
      </w:r>
      <w:proofErr w:type="spellEnd"/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t/>
      </w:r>
      <w:proofErr w:type="spellStart"/>
      <w:r>
        <w:t>det</w:t>
      </w:r>
      <w:proofErr w:type="spellEnd"/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η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B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∆</w:t>
      </w:r>
      <w:r>
        <w:t>E).</w:t>
      </w:r>
    </w:p>
    <w:p w:rsidR="00B30F52" w:rsidRDefault="00B30F52" w:rsidP="00B30F52">
      <w:r>
        <w:lastRenderedPageBreak/>
        <w:t xml:space="preserve">• Важно максимизировать произведение </w:t>
      </w:r>
      <w:proofErr w:type="spellStart"/>
      <w:r>
        <w:t>Mdet</w:t>
      </w:r>
      <w:proofErr w:type="spellEnd"/>
      <w:r>
        <w:t xml:space="preserve"> · t и минимизировать индекс B для уменьшения фона.</w:t>
      </w:r>
    </w:p>
    <w:p w:rsidR="00B30F52" w:rsidRDefault="00B30F52" w:rsidP="00B30F52">
      <w:r>
        <w:t>• Существуют две основные стратегии установки источника и детектора: совпадение и несовпадение источника и детектора.</w:t>
      </w:r>
    </w:p>
    <w:p w:rsidR="00B30F52" w:rsidRDefault="00B30F52" w:rsidP="00B30F52">
      <w:r>
        <w:t xml:space="preserve">• Результаты экспериментов по поиску </w:t>
      </w:r>
      <w:proofErr w:type="spellStart"/>
      <w:r>
        <w:t>безнейтринного</w:t>
      </w:r>
      <w:proofErr w:type="spellEnd"/>
      <w:r>
        <w:t xml:space="preserve"> двойного β-распада представлены ограничениями на T0ν1/2 и mββ с уровнем достоверности 90%.</w:t>
      </w:r>
    </w:p>
    <w:p w:rsidR="00B30F52" w:rsidRDefault="00B30F52" w:rsidP="00B30F52"/>
    <w:p w:rsidR="00B30F52" w:rsidRDefault="00B30F52" w:rsidP="00B30F52"/>
    <w:p w:rsidR="00373311" w:rsidRDefault="00373311" w:rsidP="00B30F52"/>
    <w:p w:rsidR="00373311" w:rsidRDefault="00373311" w:rsidP="00373311">
      <w:proofErr w:type="spellStart"/>
      <w:r w:rsidRPr="00373311">
        <w:t>Безнейтринный</w:t>
      </w:r>
      <w:proofErr w:type="spellEnd"/>
      <w:r w:rsidRPr="00373311">
        <w:t xml:space="preserve"> двойной бета-распад не сопровождается эмиссией нейтрино или антинейтрино.</w:t>
      </w:r>
      <w:r>
        <w:t xml:space="preserve"> </w:t>
      </w:r>
      <w:r>
        <w:t xml:space="preserve">В результате такого процесса лептонное число не сохраняется (изменяется на две единицы). Хотя стандартная модель физики элементарных частиц запрещает процессы с нарушением закона сохранения лептонного числа, многие расширения стандартной модели включают в себя процессы такого рода. Доказано, что для осуществления </w:t>
      </w:r>
      <w:proofErr w:type="spellStart"/>
      <w:r>
        <w:t>безнейтринного</w:t>
      </w:r>
      <w:proofErr w:type="spellEnd"/>
      <w:r>
        <w:t xml:space="preserve"> 2β-распада необходимо, чтобы, во-первых, нейтрино являлось </w:t>
      </w:r>
      <w:proofErr w:type="spellStart"/>
      <w:r>
        <w:t>майорановской</w:t>
      </w:r>
      <w:proofErr w:type="spellEnd"/>
      <w:r>
        <w:t xml:space="preserve"> частицей (то есть представляло собой собственную античастицу), и, во-вторых, нейтрино обладало массой. Число ядер, распадающихся по обычным каналам одиночных электронного и позитронного β-распадов очень велико, а примеров двойного β-распада, известных к настоящему моменту, всего несколько. На сегодняшний день достоверно установлено наличие лишь </w:t>
      </w:r>
      <w:proofErr w:type="spellStart"/>
      <w:r>
        <w:t>двухнейтринного</w:t>
      </w:r>
      <w:proofErr w:type="spellEnd"/>
      <w:r>
        <w:t xml:space="preserve"> 2β-распада, допускаемого классической теорией и потому не представляющего особого интереса. Для </w:t>
      </w:r>
      <w:proofErr w:type="spellStart"/>
      <w:r>
        <w:t>безнейтринной</w:t>
      </w:r>
      <w:proofErr w:type="spellEnd"/>
      <w:r>
        <w:t xml:space="preserve"> моды, обнаружение хотя бы одного примера которой будет означать необходимость пересмотра положений стандартной модели, пока получены лишь нижние ограничения на периоды полураспада. В настоящее время в мире действует или сооружается около десятка крупных подземных детекторов, предназначенных для поиска </w:t>
      </w:r>
      <w:proofErr w:type="spellStart"/>
      <w:r>
        <w:t>безнейтринного</w:t>
      </w:r>
      <w:proofErr w:type="spellEnd"/>
      <w:r>
        <w:t xml:space="preserve"> 2β-распада</w:t>
      </w:r>
      <w:r w:rsidR="00984AC1">
        <w:t>.</w:t>
      </w:r>
    </w:p>
    <w:p w:rsidR="00984AC1" w:rsidRDefault="00984AC1" w:rsidP="00373311"/>
    <w:p w:rsidR="00984AC1" w:rsidRDefault="00984AC1" w:rsidP="00373311"/>
    <w:p w:rsidR="00984AC1" w:rsidRDefault="00984AC1" w:rsidP="00373311"/>
    <w:p w:rsidR="00984AC1" w:rsidRDefault="00984AC1" w:rsidP="00373311"/>
    <w:p w:rsidR="00984AC1" w:rsidRDefault="00984AC1" w:rsidP="00373311"/>
    <w:p w:rsidR="00984AC1" w:rsidRDefault="00984AC1" w:rsidP="00373311"/>
    <w:p w:rsidR="00984AC1" w:rsidRDefault="00984AC1" w:rsidP="00373311"/>
    <w:p w:rsidR="00984AC1" w:rsidRPr="00225023" w:rsidRDefault="00A505A2" w:rsidP="00984AC1">
      <w:r w:rsidRPr="00984AC1">
        <w:lastRenderedPageBreak/>
        <w:drawing>
          <wp:anchor distT="0" distB="0" distL="114300" distR="114300" simplePos="0" relativeHeight="251658240" behindDoc="1" locked="0" layoutInCell="1" allowOverlap="1" wp14:anchorId="7D56AD6B">
            <wp:simplePos x="0" y="0"/>
            <wp:positionH relativeFrom="column">
              <wp:posOffset>1755140</wp:posOffset>
            </wp:positionH>
            <wp:positionV relativeFrom="paragraph">
              <wp:posOffset>1692275</wp:posOffset>
            </wp:positionV>
            <wp:extent cx="4725035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510" y="21551"/>
                <wp:lineTo x="21510" y="0"/>
                <wp:lineTo x="0" y="0"/>
              </wp:wrapPolygon>
            </wp:wrapTight>
            <wp:docPr id="1044288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88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AC1" w:rsidRPr="00984AC1">
        <w:drawing>
          <wp:anchor distT="0" distB="0" distL="114300" distR="114300" simplePos="0" relativeHeight="251659264" behindDoc="1" locked="0" layoutInCell="1" allowOverlap="1" wp14:anchorId="197B2270">
            <wp:simplePos x="0" y="0"/>
            <wp:positionH relativeFrom="column">
              <wp:posOffset>-749935</wp:posOffset>
            </wp:positionH>
            <wp:positionV relativeFrom="paragraph">
              <wp:posOffset>1908175</wp:posOffset>
            </wp:positionV>
            <wp:extent cx="4744085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10" y="21521"/>
                <wp:lineTo x="21510" y="0"/>
                <wp:lineTo x="0" y="0"/>
              </wp:wrapPolygon>
            </wp:wrapTight>
            <wp:docPr id="265008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088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4AC1" w:rsidRPr="00225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F11"/>
    <w:multiLevelType w:val="hybridMultilevel"/>
    <w:tmpl w:val="D108B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D03EF"/>
    <w:multiLevelType w:val="hybridMultilevel"/>
    <w:tmpl w:val="BB181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586435">
    <w:abstractNumId w:val="0"/>
  </w:num>
  <w:num w:numId="2" w16cid:durableId="543174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EA"/>
    <w:rsid w:val="001F08EA"/>
    <w:rsid w:val="00225023"/>
    <w:rsid w:val="00373311"/>
    <w:rsid w:val="00430C9C"/>
    <w:rsid w:val="00984AC1"/>
    <w:rsid w:val="00A505A2"/>
    <w:rsid w:val="00B30F52"/>
    <w:rsid w:val="00EC38B1"/>
    <w:rsid w:val="00F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1365"/>
  <w15:chartTrackingRefBased/>
  <w15:docId w15:val="{F777062B-14FA-4209-ACD1-3325379E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5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5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2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Салтыкова</dc:creator>
  <cp:keywords/>
  <dc:description/>
  <cp:lastModifiedBy>Дарья Салтыкова</cp:lastModifiedBy>
  <cp:revision>2</cp:revision>
  <dcterms:created xsi:type="dcterms:W3CDTF">2023-09-17T21:36:00Z</dcterms:created>
  <dcterms:modified xsi:type="dcterms:W3CDTF">2023-09-17T22:31:00Z</dcterms:modified>
</cp:coreProperties>
</file>