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line="240" w:lineRule="auto"/>
        <w:jc w:val="center"/>
      </w:pPr>
      <w:r>
        <w:drawing>
          <wp:inline xmlns:a="http://schemas.openxmlformats.org/drawingml/2006/main" xmlns:pic="http://schemas.openxmlformats.org/drawingml/2006/picture">
            <wp:extent cx="1051560" cy="1051560"/>
            <wp:docPr id="1" name="Picture 1"/>
            <wp:cNvGraphicFramePr>
              <a:graphicFrameLocks noChangeAspect="1"/>
            </wp:cNvGraphicFramePr>
            <a:graphic>
              <a:graphicData uri="http://schemas.openxmlformats.org/drawingml/2006/picture">
                <pic:pic>
                  <pic:nvPicPr>
                    <pic:cNvPr id="0" name="tmu_logo.jpeg"/>
                    <pic:cNvPicPr/>
                  </pic:nvPicPr>
                  <pic:blipFill>
                    <a:blip r:embed="rId11"/>
                    <a:stretch>
                      <a:fillRect/>
                    </a:stretch>
                  </pic:blipFill>
                  <pic:spPr>
                    <a:xfrm>
                      <a:off x="0" y="0"/>
                      <a:ext cx="1051560" cy="1051560"/>
                    </a:xfrm>
                    <a:prstGeom prst="rect"/>
                  </pic:spPr>
                </pic:pic>
              </a:graphicData>
            </a:graphic>
          </wp:inline>
        </w:drawing>
      </w:r>
    </w:p>
    <w:p>
      <w:pPr>
        <w:keepNext w:val="0"/>
        <w:spacing w:before="80" w:after="0" w:line="264" w:lineRule="auto"/>
        <w:jc w:val="center"/>
      </w:pPr>
      <w:r>
        <w:rPr>
          <w:rFonts w:ascii="Times New Roman" w:hAnsi="Times New Roman" w:eastAsia="Times New Roman"/>
          <w:b/>
          <w:i w:val="0"/>
          <w:color w:val="1B365D"/>
          <w:sz w:val="32"/>
        </w:rPr>
        <w:t>TEERTHANKER MAHAVEER UNIVERSITY</w:t>
      </w:r>
    </w:p>
    <w:p>
      <w:pPr>
        <w:keepNext w:val="0"/>
        <w:spacing w:before="0" w:after="80" w:line="264" w:lineRule="auto"/>
        <w:jc w:val="center"/>
      </w:pPr>
      <w:r>
        <w:rPr>
          <w:rFonts w:ascii="Times New Roman" w:hAnsi="Times New Roman" w:eastAsia="Times New Roman"/>
          <w:b/>
          <w:i w:val="0"/>
          <w:color w:val="1B365D"/>
          <w:sz w:val="26"/>
        </w:rPr>
        <w:t>MORADABAD (U.P.)</w:t>
      </w:r>
    </w:p>
    <w:p>
      <w:pPr>
        <w:keepNext w:val="0"/>
        <w:spacing w:before="40" w:after="160" w:line="264" w:lineRule="auto"/>
        <w:jc w:val="center"/>
        <w:pBdr>
          <w:bottom w:val="single" w:sz="14" w:space="1" w:color="B8944A"/>
        </w:pBdr>
      </w:pPr>
      <w:r>
        <w:rPr>
          <w:rFonts w:ascii="Times New Roman" w:hAnsi="Times New Roman" w:eastAsia="Times New Roman"/>
          <w:b/>
          <w:i w:val="0"/>
          <w:color w:val="0F766E"/>
          <w:sz w:val="24"/>
        </w:rPr>
        <w:t>FACULTY OF ENGINEERING &amp; COMPUTING SCIENCES</w:t>
      </w:r>
    </w:p>
    <w:p>
      <w:pPr>
        <w:keepNext w:val="0"/>
        <w:spacing w:before="320" w:after="40" w:line="264" w:lineRule="auto"/>
        <w:jc w:val="center"/>
      </w:pPr>
      <w:r>
        <w:rPr>
          <w:rFonts w:ascii="Times New Roman" w:hAnsi="Times New Roman" w:eastAsia="Times New Roman"/>
          <w:b/>
          <w:i w:val="0"/>
          <w:color w:val="1B365D"/>
          <w:sz w:val="36"/>
        </w:rPr>
        <w:t>PROJECT REPORT</w:t>
      </w:r>
    </w:p>
    <w:p>
      <w:pPr>
        <w:keepNext w:val="0"/>
        <w:spacing w:before="40" w:after="120" w:line="264" w:lineRule="auto"/>
        <w:jc w:val="center"/>
      </w:pPr>
      <w:r>
        <w:rPr>
          <w:rFonts w:ascii="Times New Roman" w:hAnsi="Times New Roman" w:eastAsia="Times New Roman"/>
          <w:b w:val="0"/>
          <w:i/>
          <w:sz w:val="24"/>
        </w:rPr>
        <w:t>on</w:t>
      </w:r>
    </w:p>
    <w:p>
      <w:pPr>
        <w:keepNext w:val="0"/>
        <w:spacing w:before="40" w:after="200" w:line="288" w:lineRule="auto"/>
        <w:jc w:val="center"/>
      </w:pPr>
      <w:r>
        <w:rPr>
          <w:rFonts w:ascii="Times New Roman" w:hAnsi="Times New Roman" w:eastAsia="Times New Roman"/>
          <w:b/>
          <w:i w:val="0"/>
          <w:color w:val="1B365D"/>
          <w:sz w:val="32"/>
        </w:rPr>
        <w:t>Development of a Multiple Disease Prediction System Using Machine Learning</w:t>
      </w:r>
    </w:p>
    <w:p>
      <w:pPr>
        <w:keepNext w:val="0"/>
        <w:spacing w:before="0" w:after="0" w:line="240" w:lineRule="auto"/>
        <w:jc w:val="center"/>
        <w:pBdr>
          <w:bottom w:val="single" w:sz="8" w:space="1" w:color="1B365D"/>
        </w:pBdr>
      </w:pPr>
      <w:r>
        <w:rPr>
          <w:rFonts w:ascii="Times New Roman" w:hAnsi="Times New Roman" w:eastAsia="Times New Roman"/>
          <w:b w:val="0"/>
          <w:i w:val="0"/>
          <w:sz w:val="24"/>
        </w:rPr>
      </w:r>
    </w:p>
    <w:p>
      <w:pPr>
        <w:keepNext w:val="0"/>
        <w:spacing w:before="200" w:after="80" w:line="276" w:lineRule="auto"/>
        <w:jc w:val="center"/>
      </w:pPr>
      <w:r>
        <w:rPr>
          <w:rFonts w:ascii="Times New Roman" w:hAnsi="Times New Roman" w:eastAsia="Times New Roman"/>
          <w:b w:val="0"/>
          <w:i/>
          <w:sz w:val="24"/>
        </w:rPr>
        <w:t>Submitted in Partial Fulfilment of the Requirement for the Degree of</w:t>
      </w:r>
    </w:p>
    <w:p>
      <w:pPr>
        <w:keepNext w:val="0"/>
        <w:spacing w:before="0" w:after="0" w:line="276" w:lineRule="auto"/>
        <w:jc w:val="center"/>
      </w:pPr>
      <w:r>
        <w:rPr>
          <w:rFonts w:ascii="Times New Roman" w:hAnsi="Times New Roman" w:eastAsia="Times New Roman"/>
          <w:b/>
          <w:i w:val="0"/>
          <w:color w:val="1B365D"/>
          <w:sz w:val="28"/>
        </w:rPr>
        <w:t>Bachelors in Computer Application</w:t>
      </w:r>
    </w:p>
    <w:p>
      <w:pPr>
        <w:keepNext w:val="0"/>
        <w:spacing w:before="0" w:after="200" w:line="276" w:lineRule="auto"/>
        <w:jc w:val="center"/>
      </w:pPr>
      <w:r>
        <w:rPr>
          <w:rFonts w:ascii="Times New Roman" w:hAnsi="Times New Roman" w:eastAsia="Times New Roman"/>
          <w:b w:val="0"/>
          <w:i/>
          <w:sz w:val="24"/>
        </w:rPr>
        <w:t>(AI &amp; Data Analytics)</w:t>
      </w:r>
    </w:p>
    <w:p>
      <w:pPr>
        <w:keepNext w:val="0"/>
        <w:spacing w:before="80" w:after="40" w:line="276" w:lineRule="auto"/>
        <w:jc w:val="center"/>
      </w:pPr>
      <w:r>
        <w:rPr>
          <w:rFonts w:ascii="Times New Roman" w:hAnsi="Times New Roman" w:eastAsia="Times New Roman"/>
          <w:b w:val="0"/>
          <w:i w:val="0"/>
          <w:sz w:val="24"/>
        </w:rPr>
        <w:t>By</w:t>
      </w:r>
    </w:p>
    <w:p>
      <w:pPr>
        <w:keepNext w:val="0"/>
        <w:spacing w:before="0" w:after="0" w:line="276" w:lineRule="auto"/>
        <w:jc w:val="center"/>
      </w:pPr>
      <w:r>
        <w:rPr>
          <w:rFonts w:ascii="Times New Roman" w:hAnsi="Times New Roman" w:eastAsia="Times New Roman"/>
          <w:b/>
          <w:i w:val="0"/>
          <w:color w:val="1B365D"/>
          <w:sz w:val="32"/>
        </w:rPr>
        <w:t>SHORYA AGARWAL</w:t>
      </w:r>
    </w:p>
    <w:p>
      <w:pPr>
        <w:keepNext w:val="0"/>
        <w:spacing w:before="0" w:after="40" w:line="276" w:lineRule="auto"/>
        <w:jc w:val="center"/>
      </w:pPr>
      <w:r>
        <w:rPr>
          <w:rFonts w:ascii="Times New Roman" w:hAnsi="Times New Roman" w:eastAsia="Times New Roman"/>
          <w:b/>
          <w:i w:val="0"/>
          <w:sz w:val="24"/>
        </w:rPr>
        <w:t>Enrollment No.: TCA2568564</w:t>
      </w:r>
    </w:p>
    <w:p>
      <w:pPr>
        <w:keepNext w:val="0"/>
        <w:spacing w:before="0" w:after="40" w:line="276" w:lineRule="auto"/>
        <w:jc w:val="center"/>
      </w:pPr>
      <w:r>
        <w:rPr>
          <w:rFonts w:ascii="Times New Roman" w:hAnsi="Times New Roman" w:eastAsia="Times New Roman"/>
          <w:b w:val="0"/>
          <w:i w:val="0"/>
          <w:sz w:val="24"/>
        </w:rPr>
        <w:t>Semester – 5th    |    Section – G</w:t>
      </w:r>
    </w:p>
    <w:p>
      <w:pPr>
        <w:keepNext w:val="0"/>
        <w:spacing w:before="80" w:after="240" w:line="276" w:lineRule="auto"/>
        <w:jc w:val="center"/>
      </w:pPr>
      <w:r>
        <w:rPr>
          <w:rFonts w:ascii="Times New Roman" w:hAnsi="Times New Roman" w:eastAsia="Times New Roman"/>
          <w:b w:val="0"/>
          <w:i w:val="0"/>
          <w:sz w:val="24"/>
        </w:rPr>
        <w:t>September, 2026</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4608"/>
            <w:shd w:fill="1B365D"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single" w:sz="8" w:space="0" w:color="1B365D"/>
              <w:left w:val="single" w:sz="8" w:space="0" w:color="1B365D"/>
              <w:bottom w:val="single" w:sz="8" w:space="0" w:color="1B365D"/>
              <w:right w:val="single" w:sz="8" w:space="0" w:color="1B365D"/>
            </w:tcBorders>
          </w:tcPr>
          <w:p>
            <w:pPr>
              <w:spacing w:before="40" w:after="40" w:line="276" w:lineRule="auto"/>
              <w:jc w:val="center"/>
            </w:pPr>
            <w:r/>
            <w:r>
              <w:rPr>
                <w:rFonts w:ascii="Times New Roman" w:hAnsi="Times New Roman" w:eastAsia="Times New Roman"/>
                <w:b/>
                <w:i w:val="0"/>
                <w:color w:val="FFFFFF"/>
                <w:sz w:val="24"/>
              </w:rPr>
              <w:t>Submitted To</w:t>
            </w:r>
          </w:p>
        </w:tc>
        <w:tc>
          <w:tcPr>
            <w:tcW w:type="dxa" w:w="4608"/>
            <w:shd w:fill="1B365D"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single" w:sz="8" w:space="0" w:color="1B365D"/>
              <w:left w:val="single" w:sz="8" w:space="0" w:color="1B365D"/>
              <w:bottom w:val="single" w:sz="8" w:space="0" w:color="1B365D"/>
              <w:right w:val="single" w:sz="8" w:space="0" w:color="1B365D"/>
            </w:tcBorders>
          </w:tcPr>
          <w:p>
            <w:pPr>
              <w:spacing w:before="40" w:after="40" w:line="276" w:lineRule="auto"/>
              <w:jc w:val="center"/>
            </w:pPr>
            <w:r/>
            <w:r>
              <w:rPr>
                <w:rFonts w:ascii="Times New Roman" w:hAnsi="Times New Roman" w:eastAsia="Times New Roman"/>
                <w:b/>
                <w:i w:val="0"/>
                <w:color w:val="FFFFFF"/>
                <w:sz w:val="24"/>
              </w:rPr>
              <w:t>Submitted By</w:t>
            </w:r>
          </w:p>
        </w:tc>
      </w:tr>
      <w:tr>
        <w:trPr>
          <w:cantSplit/>
        </w:trPr>
        <w:tc>
          <w:tcPr>
            <w:tcW w:type="dxa" w:w="4608"/>
            <w:shd w:fill="E8EEF5"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single" w:sz="8" w:space="0" w:color="1B365D"/>
              <w:left w:val="single" w:sz="8" w:space="0" w:color="1B365D"/>
              <w:bottom w:val="single" w:sz="8" w:space="0" w:color="1B365D"/>
              <w:right w:val="single" w:sz="8" w:space="0" w:color="1B365D"/>
            </w:tcBorders>
          </w:tcPr>
          <w:p>
            <w:pPr>
              <w:spacing w:before="40" w:after="40" w:line="276" w:lineRule="auto"/>
              <w:jc w:val="center"/>
            </w:pPr>
            <w:r/>
            <w:r>
              <w:rPr>
                <w:rFonts w:ascii="Times New Roman" w:hAnsi="Times New Roman" w:eastAsia="Times New Roman"/>
                <w:b w:val="0"/>
                <w:i w:val="0"/>
                <w:color w:val="1E293B"/>
                <w:sz w:val="22"/>
              </w:rPr>
              <w:t>Guide: Mr. Savood Ahmad</w:t>
              <w:br/>
              <w:t>Guide: Ms. Sneha</w:t>
            </w:r>
          </w:p>
        </w:tc>
        <w:tc>
          <w:tcPr>
            <w:tcW w:type="dxa" w:w="4608"/>
            <w:shd w:fill="E8EEF5"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single" w:sz="8" w:space="0" w:color="1B365D"/>
              <w:left w:val="single" w:sz="8" w:space="0" w:color="1B365D"/>
              <w:bottom w:val="single" w:sz="8" w:space="0" w:color="1B365D"/>
              <w:right w:val="single" w:sz="8" w:space="0" w:color="1B365D"/>
            </w:tcBorders>
          </w:tcPr>
          <w:p>
            <w:pPr>
              <w:spacing w:before="40" w:after="40" w:line="276" w:lineRule="auto"/>
              <w:jc w:val="center"/>
            </w:pPr>
            <w:r/>
            <w:r>
              <w:rPr>
                <w:rFonts w:ascii="Times New Roman" w:hAnsi="Times New Roman" w:eastAsia="Times New Roman"/>
                <w:b w:val="0"/>
                <w:i w:val="0"/>
                <w:color w:val="1E293B"/>
                <w:sz w:val="22"/>
              </w:rPr>
              <w:t>Shorya Agarwal</w:t>
              <w:br/>
              <w:t>TCA2568564</w:t>
            </w:r>
          </w:p>
        </w:tc>
      </w:tr>
      <w:tr>
        <w:trPr>
          <w:cantSplit/>
        </w:trPr>
        <w:tc>
          <w:tcPr>
            <w:tcW w:type="dxa" w:w="4608"/>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single" w:sz="8" w:space="0" w:color="1B365D"/>
              <w:left w:val="single" w:sz="8" w:space="0" w:color="1B365D"/>
              <w:bottom w:val="single" w:sz="8" w:space="0" w:color="1B365D"/>
              <w:right w:val="single" w:sz="8" w:space="0" w:color="1B365D"/>
            </w:tcBorders>
          </w:tcPr>
          <w:p>
            <w:pPr>
              <w:spacing w:before="40" w:after="40" w:line="276" w:lineRule="auto"/>
              <w:jc w:val="center"/>
            </w:pPr>
            <w:r/>
            <w:r>
              <w:rPr>
                <w:rFonts w:ascii="Times New Roman" w:hAnsi="Times New Roman" w:eastAsia="Times New Roman"/>
                <w:b w:val="0"/>
                <w:i w:val="0"/>
                <w:color w:val="1E293B"/>
                <w:sz w:val="22"/>
              </w:rPr>
              <w:t>Faculty of Engineering &amp; Computing Sciences</w:t>
            </w:r>
          </w:p>
        </w:tc>
        <w:tc>
          <w:tcPr>
            <w:tcW w:type="dxa" w:w="4608"/>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single" w:sz="8" w:space="0" w:color="1B365D"/>
              <w:left w:val="single" w:sz="8" w:space="0" w:color="1B365D"/>
              <w:bottom w:val="single" w:sz="8" w:space="0" w:color="1B365D"/>
              <w:right w:val="single" w:sz="8" w:space="0" w:color="1B365D"/>
            </w:tcBorders>
          </w:tcPr>
          <w:p>
            <w:pPr>
              <w:spacing w:before="40" w:after="40" w:line="276" w:lineRule="auto"/>
              <w:jc w:val="center"/>
            </w:pPr>
            <w:r/>
            <w:r>
              <w:rPr>
                <w:rFonts w:ascii="Times New Roman" w:hAnsi="Times New Roman" w:eastAsia="Times New Roman"/>
                <w:b w:val="0"/>
                <w:i w:val="0"/>
                <w:color w:val="1E293B"/>
                <w:sz w:val="22"/>
              </w:rPr>
              <w:t>Bachelors in Computer Application</w:t>
            </w:r>
          </w:p>
        </w:tc>
      </w:tr>
      <w:tr>
        <w:trPr>
          <w:cantSplit/>
        </w:trPr>
        <w:tc>
          <w:tcPr>
            <w:tcW w:type="dxa" w:w="4608"/>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single" w:sz="8" w:space="0" w:color="1B365D"/>
              <w:left w:val="single" w:sz="8" w:space="0" w:color="1B365D"/>
              <w:bottom w:val="single" w:sz="8" w:space="0" w:color="1B365D"/>
              <w:right w:val="single" w:sz="8" w:space="0" w:color="1B365D"/>
            </w:tcBorders>
          </w:tcPr>
          <w:p>
            <w:pPr>
              <w:spacing w:before="40" w:after="40" w:line="276" w:lineRule="auto"/>
              <w:jc w:val="center"/>
            </w:pPr>
            <w:r/>
            <w:r>
              <w:rPr>
                <w:rFonts w:ascii="Times New Roman" w:hAnsi="Times New Roman" w:eastAsia="Times New Roman"/>
                <w:b w:val="0"/>
                <w:i w:val="0"/>
                <w:color w:val="1E293B"/>
                <w:sz w:val="22"/>
              </w:rPr>
              <w:t>Teerthanker Mahaveer University, Moradabad</w:t>
            </w:r>
          </w:p>
        </w:tc>
        <w:tc>
          <w:tcPr>
            <w:tcW w:type="dxa" w:w="4608"/>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single" w:sz="8" w:space="0" w:color="1B365D"/>
              <w:left w:val="single" w:sz="8" w:space="0" w:color="1B365D"/>
              <w:bottom w:val="single" w:sz="8" w:space="0" w:color="1B365D"/>
              <w:right w:val="single" w:sz="8" w:space="0" w:color="1B365D"/>
            </w:tcBorders>
          </w:tcPr>
          <w:p>
            <w:pPr>
              <w:spacing w:before="40" w:after="40" w:line="276" w:lineRule="auto"/>
              <w:jc w:val="center"/>
            </w:pPr>
            <w:r/>
            <w:r>
              <w:rPr>
                <w:rFonts w:ascii="Times New Roman" w:hAnsi="Times New Roman" w:eastAsia="Times New Roman"/>
                <w:b w:val="0"/>
                <w:i w:val="0"/>
                <w:color w:val="1E293B"/>
                <w:sz w:val="22"/>
              </w:rPr>
              <w:t>Section – G    •    September, 2026</w:t>
            </w:r>
          </w:p>
        </w:tc>
      </w:tr>
    </w:tbl>
    <w:p>
      <w:pPr>
        <w:keepNext w:val="0"/>
        <w:spacing w:before="0" w:after="80" w:line="360" w:lineRule="auto"/>
        <w:jc w:val="both"/>
      </w:pPr>
      <w:r>
        <w:rPr>
          <w:rFonts w:ascii="Times New Roman" w:hAnsi="Times New Roman" w:eastAsia="Times New Roman"/>
          <w:b w:val="0"/>
          <w:i w:val="0"/>
          <w:sz w:val="20"/>
        </w:rPr>
      </w:r>
    </w:p>
    <w:p>
      <w:pPr>
        <w:keepNext w:val="0"/>
        <w:spacing w:before="280" w:after="0" w:line="264" w:lineRule="auto"/>
        <w:jc w:val="center"/>
      </w:pPr>
      <w:r>
        <w:rPr>
          <w:rFonts w:ascii="Times New Roman" w:hAnsi="Times New Roman" w:eastAsia="Times New Roman"/>
          <w:b/>
          <w:i w:val="0"/>
          <w:color w:val="1B365D"/>
          <w:sz w:val="22"/>
        </w:rPr>
        <w:t>FACULTY OF ENGINEERING &amp; COMPUTING SCIENCES</w:t>
      </w:r>
    </w:p>
    <w:p>
      <w:pPr>
        <w:keepNext w:val="0"/>
        <w:spacing w:before="0" w:after="0" w:line="264" w:lineRule="auto"/>
        <w:jc w:val="center"/>
      </w:pPr>
      <w:r>
        <w:rPr>
          <w:rFonts w:ascii="Times New Roman" w:hAnsi="Times New Roman" w:eastAsia="Times New Roman"/>
          <w:b/>
          <w:i w:val="0"/>
          <w:color w:val="1B365D"/>
          <w:sz w:val="22"/>
        </w:rPr>
        <w:t>TEERTHANKER MAHAVEER UNIVERSITY, MORADABAD</w:t>
      </w:r>
    </w:p>
    <w:p>
      <w:r>
        <w:br w:type="page"/>
      </w:r>
    </w:p>
    <w:p>
      <w:pPr>
        <w:pStyle w:val="Heading1"/>
        <w:jc w:val="left"/>
      </w:pPr>
      <w:r>
        <w:t>DECLARATION</w:t>
      </w:r>
    </w:p>
    <w:p>
      <w:pPr>
        <w:keepNext w:val="0"/>
        <w:spacing w:before="0" w:after="40" w:line="360" w:lineRule="auto"/>
        <w:jc w:val="both"/>
        <w:pBdr>
          <w:bottom w:val="single" w:sz="12" w:space="1" w:color="B8944A"/>
        </w:pBdr>
      </w:pPr>
      <w:r>
        <w:rPr>
          <w:rFonts w:ascii="Times New Roman" w:hAnsi="Times New Roman" w:eastAsia="Times New Roman"/>
          <w:b w:val="0"/>
          <w:i w:val="0"/>
          <w:sz w:val="24"/>
        </w:rPr>
      </w:r>
    </w:p>
    <w:p>
      <w:pPr>
        <w:keepNext w:val="0"/>
        <w:spacing w:before="0" w:after="160" w:line="360" w:lineRule="auto"/>
        <w:jc w:val="both"/>
      </w:pPr>
      <w:r>
        <w:rPr>
          <w:rFonts w:ascii="Times New Roman" w:hAnsi="Times New Roman" w:eastAsia="Times New Roman"/>
          <w:b w:val="0"/>
          <w:i w:val="0"/>
          <w:sz w:val="24"/>
        </w:rPr>
        <w:t>I, Shorya Agarwal, student of Bachelors in Computer Application, Semester-5th, studying at Teerthanker Mahaveer University, Moradabad (U.P.), hereby declare that the Project Report / Dissertation entitled “Development of a Multiple Disease Prediction System Using Machine Learning” submitted in partial fulfilment of the requirement for the degree of BCA is an original work carried out by me.</w:t>
      </w:r>
    </w:p>
    <w:p>
      <w:pPr>
        <w:keepNext w:val="0"/>
        <w:spacing w:before="0" w:after="160" w:line="360" w:lineRule="auto"/>
        <w:jc w:val="both"/>
      </w:pPr>
      <w:r>
        <w:rPr>
          <w:rFonts w:ascii="Times New Roman" w:hAnsi="Times New Roman" w:eastAsia="Times New Roman"/>
          <w:b w:val="0"/>
          <w:i w:val="0"/>
          <w:sz w:val="24"/>
        </w:rPr>
        <w:t>The information and analysis presented in this report are true to the best of my knowledge. This Project Report / Dissertation has not been submitted to any other University for the award of any other Degree, Diploma or Fellowship.</w:t>
      </w:r>
    </w:p>
    <w:p>
      <w:pPr>
        <w:keepNext w:val="0"/>
        <w:spacing w:before="0" w:after="160" w:line="360" w:lineRule="auto"/>
        <w:jc w:val="both"/>
      </w:pPr>
      <w:r>
        <w:rPr>
          <w:rFonts w:ascii="Times New Roman" w:hAnsi="Times New Roman" w:eastAsia="Times New Roman"/>
          <w:b w:val="0"/>
          <w:i w:val="0"/>
          <w:sz w:val="24"/>
        </w:rPr>
        <w:t>I further declare that I have used open-source tools, publicly available datasets and a reference Streamlit implementation for academic demonstration, and that the documentation, system analysis, diagrams and report writing presented here are my own work for this submission.</w:t>
      </w:r>
    </w:p>
    <w:p>
      <w:pPr>
        <w:keepNext w:val="0"/>
        <w:spacing w:before="320" w:after="40" w:line="360" w:lineRule="auto"/>
        <w:jc w:val="left"/>
      </w:pPr>
      <w:r>
        <w:rPr>
          <w:rFonts w:ascii="Times New Roman" w:hAnsi="Times New Roman" w:eastAsia="Times New Roman"/>
          <w:b w:val="0"/>
          <w:i w:val="0"/>
          <w:sz w:val="24"/>
        </w:rPr>
        <w:t>Date: 17-09-2026</w:t>
      </w:r>
    </w:p>
    <w:p>
      <w:pPr>
        <w:keepNext w:val="0"/>
        <w:spacing w:before="0" w:after="320" w:line="360" w:lineRule="auto"/>
        <w:jc w:val="left"/>
      </w:pPr>
      <w:r>
        <w:rPr>
          <w:rFonts w:ascii="Times New Roman" w:hAnsi="Times New Roman" w:eastAsia="Times New Roman"/>
          <w:b w:val="0"/>
          <w:i w:val="0"/>
          <w:sz w:val="24"/>
        </w:rPr>
        <w:t>Place: Moradabad</w:t>
      </w:r>
    </w:p>
    <w:p>
      <w:pPr>
        <w:keepNext w:val="0"/>
        <w:spacing w:before="0" w:after="0" w:line="360" w:lineRule="auto"/>
        <w:jc w:val="right"/>
      </w:pPr>
      <w:r>
        <w:rPr>
          <w:rFonts w:ascii="Times New Roman" w:hAnsi="Times New Roman" w:eastAsia="Times New Roman"/>
          <w:b/>
          <w:i w:val="0"/>
          <w:sz w:val="24"/>
        </w:rPr>
        <w:t>Submitted By:</w:t>
      </w:r>
    </w:p>
    <w:p>
      <w:pPr>
        <w:keepNext w:val="0"/>
        <w:spacing w:before="0" w:after="0" w:line="360" w:lineRule="auto"/>
        <w:jc w:val="right"/>
      </w:pPr>
      <w:r>
        <w:rPr>
          <w:rFonts w:ascii="Times New Roman" w:hAnsi="Times New Roman" w:eastAsia="Times New Roman"/>
          <w:b/>
          <w:i w:val="0"/>
          <w:color w:val="1B365D"/>
          <w:sz w:val="24"/>
        </w:rPr>
        <w:t>Shorya Agarwal</w:t>
      </w:r>
    </w:p>
    <w:p>
      <w:pPr>
        <w:keepNext w:val="0"/>
        <w:spacing w:before="0" w:after="0" w:line="360" w:lineRule="auto"/>
        <w:jc w:val="right"/>
      </w:pPr>
      <w:r>
        <w:rPr>
          <w:rFonts w:ascii="Times New Roman" w:hAnsi="Times New Roman" w:eastAsia="Times New Roman"/>
          <w:b/>
          <w:i w:val="0"/>
          <w:sz w:val="24"/>
        </w:rPr>
        <w:t>(TCA2568564)</w:t>
      </w:r>
    </w:p>
    <w:p>
      <w:r>
        <w:br w:type="page"/>
      </w:r>
    </w:p>
    <w:p>
      <w:pPr>
        <w:pStyle w:val="Heading1"/>
        <w:jc w:val="left"/>
      </w:pPr>
      <w:r>
        <w:t>CERTIFICATE</w:t>
      </w:r>
    </w:p>
    <w:p>
      <w:pPr>
        <w:keepNext w:val="0"/>
        <w:spacing w:before="0" w:after="40" w:line="360" w:lineRule="auto"/>
        <w:jc w:val="both"/>
        <w:pBdr>
          <w:bottom w:val="single" w:sz="12" w:space="1" w:color="B8944A"/>
        </w:pBdr>
      </w:pPr>
      <w:r>
        <w:rPr>
          <w:rFonts w:ascii="Times New Roman" w:hAnsi="Times New Roman" w:eastAsia="Times New Roman"/>
          <w:b w:val="0"/>
          <w:i w:val="0"/>
          <w:sz w:val="24"/>
        </w:rPr>
      </w:r>
    </w:p>
    <w:p>
      <w:pPr>
        <w:keepNext w:val="0"/>
        <w:spacing w:before="0" w:after="160" w:line="360" w:lineRule="auto"/>
        <w:jc w:val="both"/>
      </w:pPr>
      <w:r>
        <w:rPr>
          <w:rFonts w:ascii="Times New Roman" w:hAnsi="Times New Roman" w:eastAsia="Times New Roman"/>
          <w:b w:val="0"/>
          <w:i w:val="0"/>
          <w:sz w:val="24"/>
        </w:rPr>
        <w:t>This is to certify that the Project Report / Dissertation entitled “Development of a Multiple Disease Prediction System Using Machine Learning” has been submitted in partial fulfilment of the requirement for the degree of BCA and has been carried out by the student whose name is listed below, under my / our supervision and guidance.</w:t>
      </w:r>
    </w:p>
    <w:p>
      <w:pPr>
        <w:keepNext w:val="0"/>
        <w:spacing w:before="240" w:after="40" w:line="360" w:lineRule="auto"/>
        <w:jc w:val="left"/>
      </w:pPr>
      <w:r>
        <w:rPr>
          <w:rFonts w:ascii="Times New Roman" w:hAnsi="Times New Roman" w:eastAsia="Times New Roman"/>
          <w:b/>
          <w:i w:val="0"/>
          <w:sz w:val="24"/>
        </w:rPr>
        <w:t>Submitted By:</w:t>
      </w:r>
    </w:p>
    <w:p>
      <w:pPr>
        <w:keepNext w:val="0"/>
        <w:spacing w:before="0" w:after="240" w:line="360" w:lineRule="auto"/>
        <w:jc w:val="both"/>
      </w:pPr>
      <w:r>
        <w:rPr>
          <w:rFonts w:ascii="Times New Roman" w:hAnsi="Times New Roman" w:eastAsia="Times New Roman"/>
          <w:b/>
          <w:i w:val="0"/>
          <w:color w:val="1B365D"/>
          <w:sz w:val="26"/>
        </w:rPr>
        <w:t>Shorya Agarwal (TCA2568564)</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4608"/>
            <w:shd w:fill="1B365D"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i w:val="0"/>
                <w:color w:val="FFFFFF"/>
                <w:sz w:val="22"/>
              </w:rPr>
              <w:t>Guide Name</w:t>
            </w:r>
          </w:p>
        </w:tc>
        <w:tc>
          <w:tcPr>
            <w:tcW w:type="dxa" w:w="4608"/>
            <w:shd w:fill="1B365D"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i w:val="0"/>
                <w:color w:val="FFFFFF"/>
                <w:sz w:val="22"/>
              </w:rPr>
              <w:t>Guide Signature</w:t>
            </w:r>
          </w:p>
        </w:tc>
      </w:tr>
      <w:tr>
        <w:trPr>
          <w:cantSplit/>
        </w:trPr>
        <w:tc>
          <w:tcPr>
            <w:tcW w:type="dxa" w:w="4608"/>
            <w:shd w:fill="E8EEF5"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4"/>
              </w:rPr>
              <w:t>Mr. Savood Ahmad</w:t>
            </w:r>
          </w:p>
        </w:tc>
        <w:tc>
          <w:tcPr>
            <w:tcW w:type="dxa" w:w="4608"/>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4"/>
              </w:rPr>
              <w:br/>
              <w:br/>
            </w:r>
          </w:p>
        </w:tc>
      </w:tr>
      <w:tr>
        <w:trPr>
          <w:cantSplit/>
        </w:trPr>
        <w:tc>
          <w:tcPr>
            <w:tcW w:type="dxa" w:w="4608"/>
            <w:shd w:fill="E8EEF5"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4"/>
              </w:rPr>
              <w:t>Ms. Sneha</w:t>
            </w:r>
          </w:p>
        </w:tc>
        <w:tc>
          <w:tcPr>
            <w:tcW w:type="dxa" w:w="4608"/>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4"/>
              </w:rPr>
              <w:br/>
              <w:br/>
            </w:r>
          </w:p>
        </w:tc>
      </w:tr>
    </w:tbl>
    <w:p>
      <w:pPr>
        <w:keepNext w:val="0"/>
        <w:spacing w:before="400" w:after="40" w:line="360" w:lineRule="auto"/>
        <w:jc w:val="both"/>
      </w:pPr>
      <w:r>
        <w:rPr>
          <w:rFonts w:ascii="Times New Roman" w:hAnsi="Times New Roman" w:eastAsia="Times New Roman"/>
          <w:b w:val="0"/>
          <w:i w:val="0"/>
          <w:sz w:val="24"/>
        </w:rPr>
        <w:t>Date: 17-09-2026</w:t>
      </w:r>
    </w:p>
    <w:p>
      <w:pPr>
        <w:keepNext w:val="0"/>
        <w:spacing w:before="0" w:after="40" w:line="360" w:lineRule="auto"/>
        <w:jc w:val="both"/>
      </w:pPr>
      <w:r>
        <w:rPr>
          <w:rFonts w:ascii="Times New Roman" w:hAnsi="Times New Roman" w:eastAsia="Times New Roman"/>
          <w:b w:val="0"/>
          <w:i w:val="0"/>
          <w:sz w:val="24"/>
        </w:rPr>
        <w:t>Place: Moradabad</w:t>
      </w:r>
    </w:p>
    <w:p>
      <w:pPr>
        <w:keepNext w:val="0"/>
        <w:spacing w:before="240" w:after="80" w:line="360" w:lineRule="auto"/>
        <w:jc w:val="left"/>
      </w:pPr>
      <w:r>
        <w:rPr>
          <w:rFonts w:ascii="Times New Roman" w:hAnsi="Times New Roman" w:eastAsia="Times New Roman"/>
          <w:b w:val="0"/>
          <w:i/>
          <w:color w:val="475569"/>
          <w:sz w:val="24"/>
        </w:rPr>
        <w:t>Faculty of Engineering &amp; Computing Sciences</w:t>
        <w:br/>
        <w:t>Teerthanker Mahaveer University, Moradabad</w:t>
      </w:r>
    </w:p>
    <w:p>
      <w:r>
        <w:br w:type="page"/>
      </w:r>
    </w:p>
    <w:p>
      <w:pPr>
        <w:pStyle w:val="Heading1"/>
        <w:jc w:val="left"/>
      </w:pPr>
      <w:r>
        <w:t>ACKNOWLEDGEMENT</w:t>
      </w:r>
    </w:p>
    <w:p>
      <w:pPr>
        <w:keepNext w:val="0"/>
        <w:spacing w:before="0" w:after="40" w:line="360" w:lineRule="auto"/>
        <w:jc w:val="both"/>
        <w:pBdr>
          <w:bottom w:val="single" w:sz="12" w:space="1" w:color="B8944A"/>
        </w:pBdr>
      </w:pPr>
      <w:r>
        <w:rPr>
          <w:rFonts w:ascii="Times New Roman" w:hAnsi="Times New Roman" w:eastAsia="Times New Roman"/>
          <w:b w:val="0"/>
          <w:i w:val="0"/>
          <w:sz w:val="24"/>
        </w:rPr>
      </w:r>
    </w:p>
    <w:p>
      <w:pPr>
        <w:keepNext w:val="0"/>
        <w:spacing w:before="0" w:after="160" w:line="360" w:lineRule="auto"/>
        <w:jc w:val="both"/>
      </w:pPr>
      <w:r>
        <w:rPr>
          <w:rFonts w:ascii="Times New Roman" w:hAnsi="Times New Roman" w:eastAsia="Times New Roman"/>
          <w:b w:val="0"/>
          <w:i w:val="0"/>
          <w:sz w:val="24"/>
        </w:rPr>
        <w:t>I am thankful to all those who helped me complete this Project Report / Dissertation on “Development of a Multiple Disease Prediction System Using Machine Learning”.</w:t>
      </w:r>
    </w:p>
    <w:p>
      <w:pPr>
        <w:keepNext w:val="0"/>
        <w:spacing w:before="0" w:after="160" w:line="360" w:lineRule="auto"/>
        <w:jc w:val="both"/>
      </w:pPr>
      <w:r>
        <w:rPr>
          <w:rFonts w:ascii="Times New Roman" w:hAnsi="Times New Roman" w:eastAsia="Times New Roman"/>
          <w:b w:val="0"/>
          <w:i w:val="0"/>
          <w:sz w:val="24"/>
        </w:rPr>
        <w:t>First, I express my sincere gratitude to my Supervisor / Guide Ms. Sneha and Mr. Savood Ahmad, who supported me from the beginning of this work. Their guidance, suggestions and academic direction helped me organise the problem statement, the implementation description and the final report.</w:t>
      </w:r>
    </w:p>
    <w:p>
      <w:pPr>
        <w:keepNext w:val="0"/>
        <w:spacing w:before="0" w:after="160" w:line="360" w:lineRule="auto"/>
        <w:jc w:val="both"/>
      </w:pPr>
      <w:r>
        <w:rPr>
          <w:rFonts w:ascii="Times New Roman" w:hAnsi="Times New Roman" w:eastAsia="Times New Roman"/>
          <w:b w:val="0"/>
          <w:i w:val="0"/>
          <w:sz w:val="24"/>
        </w:rPr>
        <w:t>I also take this opportunity to express my deep sense of gratitude to the Hon’ble Principal and to the Faculty of Engineering &amp; Computing Sciences, Teerthanker Mahaveer University, for providing an academic environment that made this work possible.</w:t>
      </w:r>
    </w:p>
    <w:p>
      <w:pPr>
        <w:keepNext w:val="0"/>
        <w:spacing w:before="0" w:after="160" w:line="360" w:lineRule="auto"/>
        <w:jc w:val="both"/>
      </w:pPr>
      <w:r>
        <w:rPr>
          <w:rFonts w:ascii="Times New Roman" w:hAnsi="Times New Roman" w:eastAsia="Times New Roman"/>
          <w:b w:val="0"/>
          <w:i w:val="0"/>
          <w:sz w:val="24"/>
        </w:rPr>
        <w:t>I express my sincere thanks to the Project / Dissertation Coordinator Ms. Sneha, TMU, for the interest taken and the help provided throughout the project. I am also grateful to my family and classmates for their encouragement during the preparation of this report.</w:t>
      </w:r>
    </w:p>
    <w:p>
      <w:pPr>
        <w:keepNext w:val="0"/>
        <w:spacing w:before="320" w:after="40" w:line="360" w:lineRule="auto"/>
        <w:jc w:val="both"/>
      </w:pPr>
      <w:r>
        <w:rPr>
          <w:rFonts w:ascii="Times New Roman" w:hAnsi="Times New Roman" w:eastAsia="Times New Roman"/>
          <w:b/>
          <w:i w:val="0"/>
          <w:sz w:val="24"/>
        </w:rPr>
        <w:t>Date: 17-09-2026</w:t>
      </w:r>
    </w:p>
    <w:p>
      <w:pPr>
        <w:keepNext w:val="0"/>
        <w:spacing w:before="0" w:after="40" w:line="360" w:lineRule="auto"/>
        <w:jc w:val="both"/>
      </w:pPr>
      <w:r>
        <w:rPr>
          <w:rFonts w:ascii="Times New Roman" w:hAnsi="Times New Roman" w:eastAsia="Times New Roman"/>
          <w:b/>
          <w:i w:val="0"/>
          <w:color w:val="1B365D"/>
          <w:sz w:val="24"/>
        </w:rPr>
        <w:t>Shorya Agarwal (TCA2568564)</w:t>
      </w:r>
    </w:p>
    <w:p>
      <w:r>
        <w:br w:type="page"/>
      </w:r>
    </w:p>
    <w:p>
      <w:pPr>
        <w:pStyle w:val="Heading1"/>
        <w:jc w:val="left"/>
      </w:pPr>
      <w:r>
        <w:t>ABSTRACT</w:t>
      </w:r>
    </w:p>
    <w:p>
      <w:pPr>
        <w:keepNext w:val="0"/>
        <w:spacing w:before="0" w:after="40" w:line="360" w:lineRule="auto"/>
        <w:jc w:val="both"/>
        <w:pBdr>
          <w:bottom w:val="single" w:sz="12" w:space="1" w:color="B8944A"/>
        </w:pBdr>
      </w:pPr>
      <w:r>
        <w:rPr>
          <w:rFonts w:ascii="Times New Roman" w:hAnsi="Times New Roman" w:eastAsia="Times New Roman"/>
          <w:b w:val="0"/>
          <w:i w:val="0"/>
          <w:sz w:val="24"/>
        </w:rPr>
      </w:r>
    </w:p>
    <w:p>
      <w:pPr>
        <w:keepNext w:val="0"/>
        <w:spacing w:before="0" w:after="160" w:line="360" w:lineRule="auto"/>
        <w:jc w:val="both"/>
      </w:pPr>
      <w:r>
        <w:rPr>
          <w:rFonts w:ascii="Times New Roman" w:hAnsi="Times New Roman" w:eastAsia="Times New Roman"/>
          <w:b w:val="0"/>
          <w:i w:val="0"/>
          <w:sz w:val="24"/>
        </w:rPr>
        <w:t>The Multiple Disease Prediction System is a machine-learning decision-support application developed to present three independent disease-prediction modules through one browser-based interface. Health-risk assessment often depends on disease-specific indicators, and a user would otherwise need separate tools, separate forms and separate model files for diabetes, heart disease and Parkinson’s disease. This project addresses that fragmentation by combining structured input forms, saved classification models and a consistent result display inside a single Streamlit application.</w:t>
      </w:r>
    </w:p>
    <w:p>
      <w:pPr>
        <w:keepNext w:val="0"/>
        <w:spacing w:before="0" w:after="160" w:line="360" w:lineRule="auto"/>
        <w:jc w:val="both"/>
      </w:pPr>
      <w:r>
        <w:rPr>
          <w:rFonts w:ascii="Times New Roman" w:hAnsi="Times New Roman" w:eastAsia="Times New Roman"/>
          <w:b w:val="0"/>
          <w:i w:val="0"/>
          <w:sz w:val="24"/>
        </w:rPr>
        <w:t>Three classification pipelines are used. Diabetes prediction is performed with a Support Vector Machine (linear kernel) trained on the PIMA diabetes dataset (768 records, 8 clinical features). Heart-disease prediction is performed with Logistic Regression trained on a heart-disease dataset (303 records, 13 cardiac features). Parkinson’s prediction is performed with a Support Vector Machine (linear kernel) trained on a voice-measurement dataset (195 records, 22 acoustic features). The trained estimators are stored as pickle artifacts (diabetes_model.sav, heart_disease_model.sav and parkinsons_model.sav) and loaded once when the application starts.</w:t>
      </w:r>
    </w:p>
    <w:p>
      <w:pPr>
        <w:keepNext w:val="0"/>
        <w:spacing w:before="0" w:after="160" w:line="360" w:lineRule="auto"/>
        <w:jc w:val="both"/>
      </w:pPr>
      <w:r>
        <w:rPr>
          <w:rFonts w:ascii="Times New Roman" w:hAnsi="Times New Roman" w:eastAsia="Times New Roman"/>
          <w:b w:val="0"/>
          <w:i w:val="0"/>
          <w:sz w:val="24"/>
        </w:rPr>
        <w:t>At runtime the user selects a module from the sidebar, enters the required numerical values, and submits the form. The application converts the inputs to float, builds an ordered feature vector and calls the corresponding model’s predict() method. A direct classification-style message is then shown. On the training notebooks accompanying this project, the diabetes model achieved about 77.27% test accuracy, the heart-disease model about 81.97% test accuracy, and the Parkinson’s model about 87.18% test accuracy.</w:t>
      </w:r>
    </w:p>
    <w:p>
      <w:pPr>
        <w:keepNext w:val="0"/>
        <w:spacing w:before="0" w:after="160" w:line="360" w:lineRule="auto"/>
        <w:jc w:val="both"/>
      </w:pPr>
      <w:r>
        <w:rPr>
          <w:rFonts w:ascii="Times New Roman" w:hAnsi="Times New Roman" w:eastAsia="Times New Roman"/>
          <w:b w:val="0"/>
          <w:i w:val="0"/>
          <w:sz w:val="24"/>
        </w:rPr>
        <w:t>The system is implemented with Python, NumPy, scikit-learn, Streamlit and streamlit-option-menu. It is intended as an academic demonstration of end-to-end machine-learning deployment and as a prototype decision-support interface. It is not a clinical diagnostic device. The report documents the problem, scope, modules, methodology, architecture, technology stack, limitations and possible future enhancements.</w:t>
      </w:r>
    </w:p>
    <w:p>
      <w:pPr>
        <w:keepNext w:val="0"/>
        <w:spacing w:before="200" w:after="40" w:line="360" w:lineRule="auto"/>
        <w:jc w:val="left"/>
      </w:pPr>
      <w:r>
        <w:rPr>
          <w:rFonts w:ascii="Times New Roman" w:hAnsi="Times New Roman" w:eastAsia="Times New Roman"/>
          <w:b/>
          <w:i w:val="0"/>
          <w:sz w:val="24"/>
        </w:rPr>
        <w:t>Keywords:</w:t>
      </w:r>
    </w:p>
    <w:p>
      <w:pPr>
        <w:keepNext w:val="0"/>
        <w:spacing w:before="0" w:after="120" w:line="360" w:lineRule="auto"/>
        <w:jc w:val="both"/>
      </w:pPr>
      <w:r>
        <w:rPr>
          <w:rFonts w:ascii="Times New Roman" w:hAnsi="Times New Roman" w:eastAsia="Times New Roman"/>
          <w:b w:val="0"/>
          <w:i/>
          <w:sz w:val="24"/>
        </w:rPr>
        <w:t>Machine Learning; Streamlit; Disease Prediction; Support Vector Machine; Logistic Regression; Diabetes; Heart Disease; Parkinson’s Disease; Pickle; Decision Support.</w:t>
      </w:r>
    </w:p>
    <w:p>
      <w:r>
        <w:br w:type="page"/>
      </w:r>
    </w:p>
    <w:p>
      <w:pPr>
        <w:pStyle w:val="Heading1"/>
        <w:jc w:val="left"/>
      </w:pPr>
      <w:r>
        <w:t>TABLE OF CONTENTS</w:t>
      </w:r>
    </w:p>
    <w:p>
      <w:pPr>
        <w:keepNext w:val="0"/>
        <w:spacing w:before="0" w:after="40" w:line="360" w:lineRule="auto"/>
        <w:jc w:val="both"/>
        <w:pBdr>
          <w:bottom w:val="single" w:sz="12" w:space="1" w:color="B8944A"/>
        </w:pBdr>
      </w:pPr>
      <w:r>
        <w:rPr>
          <w:rFonts w:ascii="Times New Roman" w:hAnsi="Times New Roman" w:eastAsia="Times New Roman"/>
          <w:b w:val="0"/>
          <w:i w:val="0"/>
          <w:sz w:val="24"/>
        </w:rPr>
      </w:r>
    </w:p>
    <w:p>
      <w:pPr>
        <w:keepNext w:val="0"/>
        <w:spacing w:before="0" w:after="200" w:line="276" w:lineRule="auto"/>
        <w:jc w:val="both"/>
      </w:pPr>
      <w:r>
        <w:rPr>
          <w:rFonts w:ascii="Times New Roman" w:hAnsi="Times New Roman" w:eastAsia="Times New Roman"/>
          <w:b w:val="0"/>
          <w:i/>
          <w:color w:val="475569"/>
          <w:sz w:val="22"/>
        </w:rPr>
        <w:t>After opening this file in Microsoft Word, right-click the table below (or press Ctrl+A and F9) and choose Update Field if you need Word to refresh automatic page numbers. A complete manual contents list is provided for immediate reading and editing.</w:t>
      </w:r>
    </w:p>
    <w:tbl>
      <w:tblPr>
        <w:tblW w:type="auto" w:w="0"/>
        <w:tblLayout w:type="fixed"/>
        <w:tblLook w:firstColumn="1" w:firstRow="1" w:lastColumn="0" w:lastRow="0" w:noHBand="0" w:noVBand="1" w:val="04A0"/>
      </w:tblPr>
      <w:tblGrid>
        <w:gridCol w:w="4680"/>
        <w:gridCol w:w="4680"/>
      </w:tblGrid>
      <w:tr>
        <w:tc>
          <w:tcPr>
            <w:tcW w:type="dxa" w:w="792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left"/>
            </w:pPr>
            <w:r/>
            <w:r>
              <w:rPr>
                <w:rFonts w:ascii="Times New Roman" w:hAnsi="Times New Roman" w:eastAsia="Times New Roman"/>
                <w:b/>
                <w:i w:val="0"/>
                <w:color w:val="1B365D"/>
                <w:sz w:val="22"/>
              </w:rPr>
              <w:t>DECLARATION</w:t>
            </w:r>
          </w:p>
        </w:tc>
        <w:tc>
          <w:tcPr>
            <w:tcW w:type="dxa" w:w="144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right"/>
            </w:pPr>
            <w:r/>
            <w:r>
              <w:rPr>
                <w:rFonts w:ascii="Times New Roman" w:hAnsi="Times New Roman" w:eastAsia="Times New Roman"/>
                <w:b/>
                <w:i w:val="0"/>
                <w:color w:val="1B365D"/>
                <w:sz w:val="22"/>
              </w:rPr>
              <w:t>i</w:t>
            </w:r>
          </w:p>
        </w:tc>
      </w:tr>
      <w:tr>
        <w:tc>
          <w:tcPr>
            <w:tcW w:type="dxa" w:w="792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left"/>
            </w:pPr>
            <w:r/>
            <w:r>
              <w:rPr>
                <w:rFonts w:ascii="Times New Roman" w:hAnsi="Times New Roman" w:eastAsia="Times New Roman"/>
                <w:b/>
                <w:i w:val="0"/>
                <w:color w:val="1B365D"/>
                <w:sz w:val="22"/>
              </w:rPr>
              <w:t>CERTIFICATE</w:t>
            </w:r>
          </w:p>
        </w:tc>
        <w:tc>
          <w:tcPr>
            <w:tcW w:type="dxa" w:w="144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right"/>
            </w:pPr>
            <w:r/>
            <w:r>
              <w:rPr>
                <w:rFonts w:ascii="Times New Roman" w:hAnsi="Times New Roman" w:eastAsia="Times New Roman"/>
                <w:b/>
                <w:i w:val="0"/>
                <w:color w:val="1B365D"/>
                <w:sz w:val="22"/>
              </w:rPr>
              <w:t>ii</w:t>
            </w:r>
          </w:p>
        </w:tc>
      </w:tr>
      <w:tr>
        <w:tc>
          <w:tcPr>
            <w:tcW w:type="dxa" w:w="792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left"/>
            </w:pPr>
            <w:r/>
            <w:r>
              <w:rPr>
                <w:rFonts w:ascii="Times New Roman" w:hAnsi="Times New Roman" w:eastAsia="Times New Roman"/>
                <w:b/>
                <w:i w:val="0"/>
                <w:color w:val="1B365D"/>
                <w:sz w:val="22"/>
              </w:rPr>
              <w:t>ACKNOWLEDGEMENT</w:t>
            </w:r>
          </w:p>
        </w:tc>
        <w:tc>
          <w:tcPr>
            <w:tcW w:type="dxa" w:w="144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right"/>
            </w:pPr>
            <w:r/>
            <w:r>
              <w:rPr>
                <w:rFonts w:ascii="Times New Roman" w:hAnsi="Times New Roman" w:eastAsia="Times New Roman"/>
                <w:b/>
                <w:i w:val="0"/>
                <w:color w:val="1B365D"/>
                <w:sz w:val="22"/>
              </w:rPr>
              <w:t>iii</w:t>
            </w:r>
          </w:p>
        </w:tc>
      </w:tr>
      <w:tr>
        <w:tc>
          <w:tcPr>
            <w:tcW w:type="dxa" w:w="792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left"/>
            </w:pPr>
            <w:r/>
            <w:r>
              <w:rPr>
                <w:rFonts w:ascii="Times New Roman" w:hAnsi="Times New Roman" w:eastAsia="Times New Roman"/>
                <w:b/>
                <w:i w:val="0"/>
                <w:color w:val="1B365D"/>
                <w:sz w:val="22"/>
              </w:rPr>
              <w:t>ABSTRACT</w:t>
            </w:r>
          </w:p>
        </w:tc>
        <w:tc>
          <w:tcPr>
            <w:tcW w:type="dxa" w:w="144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right"/>
            </w:pPr>
            <w:r/>
            <w:r>
              <w:rPr>
                <w:rFonts w:ascii="Times New Roman" w:hAnsi="Times New Roman" w:eastAsia="Times New Roman"/>
                <w:b/>
                <w:i w:val="0"/>
                <w:color w:val="1B365D"/>
                <w:sz w:val="22"/>
              </w:rPr>
              <w:t>iv</w:t>
            </w:r>
          </w:p>
        </w:tc>
      </w:tr>
      <w:tr>
        <w:tc>
          <w:tcPr>
            <w:tcW w:type="dxa" w:w="792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left"/>
            </w:pPr>
            <w:r/>
            <w:r>
              <w:rPr>
                <w:rFonts w:ascii="Times New Roman" w:hAnsi="Times New Roman" w:eastAsia="Times New Roman"/>
                <w:b/>
                <w:i w:val="0"/>
                <w:color w:val="1B365D"/>
                <w:sz w:val="22"/>
              </w:rPr>
              <w:t>TABLE OF CONTENTS</w:t>
            </w:r>
          </w:p>
        </w:tc>
        <w:tc>
          <w:tcPr>
            <w:tcW w:type="dxa" w:w="144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right"/>
            </w:pPr>
            <w:r/>
            <w:r>
              <w:rPr>
                <w:rFonts w:ascii="Times New Roman" w:hAnsi="Times New Roman" w:eastAsia="Times New Roman"/>
                <w:b/>
                <w:i w:val="0"/>
                <w:color w:val="1B365D"/>
                <w:sz w:val="22"/>
              </w:rPr>
              <w:t>v</w:t>
            </w:r>
          </w:p>
        </w:tc>
      </w:tr>
      <w:tr>
        <w:tc>
          <w:tcPr>
            <w:tcW w:type="dxa" w:w="792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left"/>
            </w:pPr>
            <w:r/>
            <w:r>
              <w:rPr>
                <w:rFonts w:ascii="Times New Roman" w:hAnsi="Times New Roman" w:eastAsia="Times New Roman"/>
                <w:b/>
                <w:i w:val="0"/>
                <w:color w:val="1B365D"/>
                <w:sz w:val="22"/>
              </w:rPr>
              <w:t>LIST OF FIGURES</w:t>
            </w:r>
          </w:p>
        </w:tc>
        <w:tc>
          <w:tcPr>
            <w:tcW w:type="dxa" w:w="144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right"/>
            </w:pPr>
            <w:r/>
            <w:r>
              <w:rPr>
                <w:rFonts w:ascii="Times New Roman" w:hAnsi="Times New Roman" w:eastAsia="Times New Roman"/>
                <w:b/>
                <w:i w:val="0"/>
                <w:color w:val="1B365D"/>
                <w:sz w:val="22"/>
              </w:rPr>
              <w:t>vii</w:t>
            </w:r>
          </w:p>
        </w:tc>
      </w:tr>
      <w:tr>
        <w:tc>
          <w:tcPr>
            <w:tcW w:type="dxa" w:w="792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left"/>
            </w:pPr>
            <w:r/>
            <w:r>
              <w:rPr>
                <w:rFonts w:ascii="Times New Roman" w:hAnsi="Times New Roman" w:eastAsia="Times New Roman"/>
                <w:b/>
                <w:i w:val="0"/>
                <w:color w:val="1B365D"/>
                <w:sz w:val="22"/>
              </w:rPr>
              <w:t>LIST OF TABLES</w:t>
            </w:r>
          </w:p>
        </w:tc>
        <w:tc>
          <w:tcPr>
            <w:tcW w:type="dxa" w:w="144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right"/>
            </w:pPr>
            <w:r/>
            <w:r>
              <w:rPr>
                <w:rFonts w:ascii="Times New Roman" w:hAnsi="Times New Roman" w:eastAsia="Times New Roman"/>
                <w:b/>
                <w:i w:val="0"/>
                <w:color w:val="1B365D"/>
                <w:sz w:val="22"/>
              </w:rPr>
              <w:t>viii</w:t>
            </w:r>
          </w:p>
        </w:tc>
      </w:tr>
      <w:tr>
        <w:tc>
          <w:tcPr>
            <w:tcW w:type="dxa" w:w="792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left"/>
            </w:pPr>
            <w:r/>
            <w:r>
              <w:rPr>
                <w:rFonts w:ascii="Times New Roman" w:hAnsi="Times New Roman" w:eastAsia="Times New Roman"/>
                <w:b/>
                <w:i w:val="0"/>
                <w:color w:val="1B365D"/>
                <w:sz w:val="22"/>
              </w:rPr>
              <w:t>1.  PROJECT TITLE</w:t>
            </w:r>
          </w:p>
        </w:tc>
        <w:tc>
          <w:tcPr>
            <w:tcW w:type="dxa" w:w="144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right"/>
            </w:pPr>
            <w:r/>
            <w:r>
              <w:rPr>
                <w:rFonts w:ascii="Times New Roman" w:hAnsi="Times New Roman" w:eastAsia="Times New Roman"/>
                <w:b/>
                <w:i w:val="0"/>
                <w:color w:val="1B365D"/>
                <w:sz w:val="22"/>
              </w:rPr>
              <w:t>1</w:t>
            </w:r>
          </w:p>
        </w:tc>
      </w:tr>
      <w:tr>
        <w:tc>
          <w:tcPr>
            <w:tcW w:type="dxa" w:w="792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left"/>
            </w:pPr>
            <w:r/>
            <w:r>
              <w:rPr>
                <w:rFonts w:ascii="Times New Roman" w:hAnsi="Times New Roman" w:eastAsia="Times New Roman"/>
                <w:b/>
                <w:i w:val="0"/>
                <w:color w:val="1B365D"/>
                <w:sz w:val="22"/>
              </w:rPr>
              <w:t>2.  PROBLEM STATEMENT</w:t>
            </w:r>
          </w:p>
        </w:tc>
        <w:tc>
          <w:tcPr>
            <w:tcW w:type="dxa" w:w="144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right"/>
            </w:pPr>
            <w:r/>
            <w:r>
              <w:rPr>
                <w:rFonts w:ascii="Times New Roman" w:hAnsi="Times New Roman" w:eastAsia="Times New Roman"/>
                <w:b/>
                <w:i w:val="0"/>
                <w:color w:val="1B365D"/>
                <w:sz w:val="22"/>
              </w:rPr>
              <w:t>1</w:t>
            </w:r>
          </w:p>
        </w:tc>
      </w:tr>
      <w:tr>
        <w:tc>
          <w:tcPr>
            <w:tcW w:type="dxa" w:w="792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left"/>
            </w:pPr>
            <w:r/>
            <w:r>
              <w:rPr>
                <w:rFonts w:ascii="Times New Roman" w:hAnsi="Times New Roman" w:eastAsia="Times New Roman"/>
                <w:b/>
                <w:i w:val="0"/>
                <w:color w:val="1B365D"/>
                <w:sz w:val="22"/>
              </w:rPr>
              <w:t>3.  PROJECT DESCRIPTION</w:t>
            </w:r>
          </w:p>
        </w:tc>
        <w:tc>
          <w:tcPr>
            <w:tcW w:type="dxa" w:w="144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right"/>
            </w:pPr>
            <w:r/>
            <w:r>
              <w:rPr>
                <w:rFonts w:ascii="Times New Roman" w:hAnsi="Times New Roman" w:eastAsia="Times New Roman"/>
                <w:b/>
                <w:i w:val="0"/>
                <w:color w:val="1B365D"/>
                <w:sz w:val="22"/>
              </w:rPr>
              <w:t>2</w:t>
            </w:r>
          </w:p>
        </w:tc>
      </w:tr>
      <w:tr>
        <w:tc>
          <w:tcPr>
            <w:tcW w:type="dxa" w:w="792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left"/>
            </w:pPr>
            <w:r/>
            <w:r>
              <w:rPr>
                <w:rFonts w:ascii="Times New Roman" w:hAnsi="Times New Roman" w:eastAsia="Times New Roman"/>
                <w:b w:val="0"/>
                <w:i w:val="0"/>
                <w:color w:val="1E293B"/>
                <w:sz w:val="22"/>
              </w:rPr>
              <w:t xml:space="preserve">     3.1  Aim, Objectives and Scope</w:t>
            </w:r>
          </w:p>
        </w:tc>
        <w:tc>
          <w:tcPr>
            <w:tcW w:type="dxa" w:w="144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right"/>
            </w:pPr>
            <w:r/>
            <w:r>
              <w:rPr>
                <w:rFonts w:ascii="Times New Roman" w:hAnsi="Times New Roman" w:eastAsia="Times New Roman"/>
                <w:b w:val="0"/>
                <w:i w:val="0"/>
                <w:color w:val="1E293B"/>
                <w:sz w:val="22"/>
              </w:rPr>
              <w:t>2</w:t>
            </w:r>
          </w:p>
        </w:tc>
      </w:tr>
      <w:tr>
        <w:tc>
          <w:tcPr>
            <w:tcW w:type="dxa" w:w="792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left"/>
            </w:pPr>
            <w:r/>
            <w:r>
              <w:rPr>
                <w:rFonts w:ascii="Times New Roman" w:hAnsi="Times New Roman" w:eastAsia="Times New Roman"/>
                <w:b w:val="0"/>
                <w:i w:val="0"/>
                <w:color w:val="1E293B"/>
                <w:sz w:val="22"/>
              </w:rPr>
              <w:t xml:space="preserve">     3.2  Scope of the Work</w:t>
            </w:r>
          </w:p>
        </w:tc>
        <w:tc>
          <w:tcPr>
            <w:tcW w:type="dxa" w:w="144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right"/>
            </w:pPr>
            <w:r/>
            <w:r>
              <w:rPr>
                <w:rFonts w:ascii="Times New Roman" w:hAnsi="Times New Roman" w:eastAsia="Times New Roman"/>
                <w:b w:val="0"/>
                <w:i w:val="0"/>
                <w:color w:val="1E293B"/>
                <w:sz w:val="22"/>
              </w:rPr>
              <w:t>3</w:t>
            </w:r>
          </w:p>
        </w:tc>
      </w:tr>
      <w:tr>
        <w:tc>
          <w:tcPr>
            <w:tcW w:type="dxa" w:w="792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left"/>
            </w:pPr>
            <w:r/>
            <w:r>
              <w:rPr>
                <w:rFonts w:ascii="Times New Roman" w:hAnsi="Times New Roman" w:eastAsia="Times New Roman"/>
                <w:b w:val="0"/>
                <w:i w:val="0"/>
                <w:color w:val="1E293B"/>
                <w:sz w:val="22"/>
              </w:rPr>
              <w:t xml:space="preserve">     3.3  Existing Approach versus Proposed System</w:t>
            </w:r>
          </w:p>
        </w:tc>
        <w:tc>
          <w:tcPr>
            <w:tcW w:type="dxa" w:w="144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right"/>
            </w:pPr>
            <w:r/>
            <w:r>
              <w:rPr>
                <w:rFonts w:ascii="Times New Roman" w:hAnsi="Times New Roman" w:eastAsia="Times New Roman"/>
                <w:b w:val="0"/>
                <w:i w:val="0"/>
                <w:color w:val="1E293B"/>
                <w:sz w:val="22"/>
              </w:rPr>
              <w:t>3</w:t>
            </w:r>
          </w:p>
        </w:tc>
      </w:tr>
      <w:tr>
        <w:tc>
          <w:tcPr>
            <w:tcW w:type="dxa" w:w="792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left"/>
            </w:pPr>
            <w:r/>
            <w:r>
              <w:rPr>
                <w:rFonts w:ascii="Times New Roman" w:hAnsi="Times New Roman" w:eastAsia="Times New Roman"/>
                <w:b w:val="0"/>
                <w:i w:val="0"/>
                <w:color w:val="1E293B"/>
                <w:sz w:val="22"/>
              </w:rPr>
              <w:t xml:space="preserve">     3.4  Project Modules</w:t>
            </w:r>
          </w:p>
        </w:tc>
        <w:tc>
          <w:tcPr>
            <w:tcW w:type="dxa" w:w="144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right"/>
            </w:pPr>
            <w:r/>
            <w:r>
              <w:rPr>
                <w:rFonts w:ascii="Times New Roman" w:hAnsi="Times New Roman" w:eastAsia="Times New Roman"/>
                <w:b w:val="0"/>
                <w:i w:val="0"/>
                <w:color w:val="1E293B"/>
                <w:sz w:val="22"/>
              </w:rPr>
              <w:t>4</w:t>
            </w:r>
          </w:p>
        </w:tc>
      </w:tr>
      <w:tr>
        <w:tc>
          <w:tcPr>
            <w:tcW w:type="dxa" w:w="792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left"/>
            </w:pPr>
            <w:r/>
            <w:r>
              <w:rPr>
                <w:rFonts w:ascii="Times New Roman" w:hAnsi="Times New Roman" w:eastAsia="Times New Roman"/>
                <w:b w:val="0"/>
                <w:i w:val="0"/>
                <w:color w:val="1E293B"/>
                <w:sz w:val="22"/>
              </w:rPr>
              <w:t xml:space="preserve">     3.5  Context Diagram (High Level)</w:t>
            </w:r>
          </w:p>
        </w:tc>
        <w:tc>
          <w:tcPr>
            <w:tcW w:type="dxa" w:w="144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right"/>
            </w:pPr>
            <w:r/>
            <w:r>
              <w:rPr>
                <w:rFonts w:ascii="Times New Roman" w:hAnsi="Times New Roman" w:eastAsia="Times New Roman"/>
                <w:b w:val="0"/>
                <w:i w:val="0"/>
                <w:color w:val="1E293B"/>
                <w:sz w:val="22"/>
              </w:rPr>
              <w:t>6</w:t>
            </w:r>
          </w:p>
        </w:tc>
      </w:tr>
      <w:tr>
        <w:tc>
          <w:tcPr>
            <w:tcW w:type="dxa" w:w="792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left"/>
            </w:pPr>
            <w:r/>
            <w:r>
              <w:rPr>
                <w:rFonts w:ascii="Times New Roman" w:hAnsi="Times New Roman" w:eastAsia="Times New Roman"/>
                <w:b/>
                <w:i w:val="0"/>
                <w:color w:val="1B365D"/>
                <w:sz w:val="22"/>
              </w:rPr>
              <w:t>4.  IMPLEMENTATION METHODOLOGY</w:t>
            </w:r>
          </w:p>
        </w:tc>
        <w:tc>
          <w:tcPr>
            <w:tcW w:type="dxa" w:w="144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right"/>
            </w:pPr>
            <w:r/>
            <w:r>
              <w:rPr>
                <w:rFonts w:ascii="Times New Roman" w:hAnsi="Times New Roman" w:eastAsia="Times New Roman"/>
                <w:b/>
                <w:i w:val="0"/>
                <w:color w:val="1B365D"/>
                <w:sz w:val="22"/>
              </w:rPr>
              <w:t>7</w:t>
            </w:r>
          </w:p>
        </w:tc>
      </w:tr>
      <w:tr>
        <w:tc>
          <w:tcPr>
            <w:tcW w:type="dxa" w:w="792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left"/>
            </w:pPr>
            <w:r/>
            <w:r>
              <w:rPr>
                <w:rFonts w:ascii="Times New Roman" w:hAnsi="Times New Roman" w:eastAsia="Times New Roman"/>
                <w:b w:val="0"/>
                <w:i w:val="0"/>
                <w:color w:val="1E293B"/>
                <w:sz w:val="22"/>
              </w:rPr>
              <w:t xml:space="preserve">     4.1  Sequential Machine-Learning Methodology</w:t>
            </w:r>
          </w:p>
        </w:tc>
        <w:tc>
          <w:tcPr>
            <w:tcW w:type="dxa" w:w="144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right"/>
            </w:pPr>
            <w:r/>
            <w:r>
              <w:rPr>
                <w:rFonts w:ascii="Times New Roman" w:hAnsi="Times New Roman" w:eastAsia="Times New Roman"/>
                <w:b w:val="0"/>
                <w:i w:val="0"/>
                <w:color w:val="1E293B"/>
                <w:sz w:val="22"/>
              </w:rPr>
              <w:t>7</w:t>
            </w:r>
          </w:p>
        </w:tc>
      </w:tr>
      <w:tr>
        <w:tc>
          <w:tcPr>
            <w:tcW w:type="dxa" w:w="792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left"/>
            </w:pPr>
            <w:r/>
            <w:r>
              <w:rPr>
                <w:rFonts w:ascii="Times New Roman" w:hAnsi="Times New Roman" w:eastAsia="Times New Roman"/>
                <w:b w:val="0"/>
                <w:i w:val="0"/>
                <w:color w:val="1E293B"/>
                <w:sz w:val="22"/>
              </w:rPr>
              <w:t xml:space="preserve">     4.2  Data Collection and Datasets</w:t>
            </w:r>
          </w:p>
        </w:tc>
        <w:tc>
          <w:tcPr>
            <w:tcW w:type="dxa" w:w="144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right"/>
            </w:pPr>
            <w:r/>
            <w:r>
              <w:rPr>
                <w:rFonts w:ascii="Times New Roman" w:hAnsi="Times New Roman" w:eastAsia="Times New Roman"/>
                <w:b w:val="0"/>
                <w:i w:val="0"/>
                <w:color w:val="1E293B"/>
                <w:sz w:val="22"/>
              </w:rPr>
              <w:t>8</w:t>
            </w:r>
          </w:p>
        </w:tc>
      </w:tr>
      <w:tr>
        <w:tc>
          <w:tcPr>
            <w:tcW w:type="dxa" w:w="792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left"/>
            </w:pPr>
            <w:r/>
            <w:r>
              <w:rPr>
                <w:rFonts w:ascii="Times New Roman" w:hAnsi="Times New Roman" w:eastAsia="Times New Roman"/>
                <w:b w:val="0"/>
                <w:i w:val="0"/>
                <w:color w:val="1E293B"/>
                <w:sz w:val="22"/>
              </w:rPr>
              <w:t xml:space="preserve">     4.3  Data Preprocessing</w:t>
            </w:r>
          </w:p>
        </w:tc>
        <w:tc>
          <w:tcPr>
            <w:tcW w:type="dxa" w:w="144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right"/>
            </w:pPr>
            <w:r/>
            <w:r>
              <w:rPr>
                <w:rFonts w:ascii="Times New Roman" w:hAnsi="Times New Roman" w:eastAsia="Times New Roman"/>
                <w:b w:val="0"/>
                <w:i w:val="0"/>
                <w:color w:val="1E293B"/>
                <w:sz w:val="22"/>
              </w:rPr>
              <w:t>9</w:t>
            </w:r>
          </w:p>
        </w:tc>
      </w:tr>
      <w:tr>
        <w:tc>
          <w:tcPr>
            <w:tcW w:type="dxa" w:w="792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left"/>
            </w:pPr>
            <w:r/>
            <w:r>
              <w:rPr>
                <w:rFonts w:ascii="Times New Roman" w:hAnsi="Times New Roman" w:eastAsia="Times New Roman"/>
                <w:b w:val="0"/>
                <w:i w:val="0"/>
                <w:color w:val="1E293B"/>
                <w:sz w:val="22"/>
              </w:rPr>
              <w:t xml:space="preserve">     4.4  Feature Design by Disease Module</w:t>
            </w:r>
          </w:p>
        </w:tc>
        <w:tc>
          <w:tcPr>
            <w:tcW w:type="dxa" w:w="144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right"/>
            </w:pPr>
            <w:r/>
            <w:r>
              <w:rPr>
                <w:rFonts w:ascii="Times New Roman" w:hAnsi="Times New Roman" w:eastAsia="Times New Roman"/>
                <w:b w:val="0"/>
                <w:i w:val="0"/>
                <w:color w:val="1E293B"/>
                <w:sz w:val="22"/>
              </w:rPr>
              <w:t>10</w:t>
            </w:r>
          </w:p>
        </w:tc>
      </w:tr>
      <w:tr>
        <w:tc>
          <w:tcPr>
            <w:tcW w:type="dxa" w:w="792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left"/>
            </w:pPr>
            <w:r/>
            <w:r>
              <w:rPr>
                <w:rFonts w:ascii="Times New Roman" w:hAnsi="Times New Roman" w:eastAsia="Times New Roman"/>
                <w:b w:val="0"/>
                <w:i w:val="0"/>
                <w:color w:val="1E293B"/>
                <w:sz w:val="22"/>
              </w:rPr>
              <w:t xml:space="preserve">     4.5  Model Training</w:t>
            </w:r>
          </w:p>
        </w:tc>
        <w:tc>
          <w:tcPr>
            <w:tcW w:type="dxa" w:w="144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right"/>
            </w:pPr>
            <w:r/>
            <w:r>
              <w:rPr>
                <w:rFonts w:ascii="Times New Roman" w:hAnsi="Times New Roman" w:eastAsia="Times New Roman"/>
                <w:b w:val="0"/>
                <w:i w:val="0"/>
                <w:color w:val="1E293B"/>
                <w:sz w:val="22"/>
              </w:rPr>
              <w:t>11</w:t>
            </w:r>
          </w:p>
        </w:tc>
      </w:tr>
      <w:tr>
        <w:tc>
          <w:tcPr>
            <w:tcW w:type="dxa" w:w="792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left"/>
            </w:pPr>
            <w:r/>
            <w:r>
              <w:rPr>
                <w:rFonts w:ascii="Times New Roman" w:hAnsi="Times New Roman" w:eastAsia="Times New Roman"/>
                <w:b w:val="0"/>
                <w:i w:val="0"/>
                <w:color w:val="1E293B"/>
                <w:sz w:val="22"/>
              </w:rPr>
              <w:t xml:space="preserve">     4.6  Model Evaluation</w:t>
            </w:r>
          </w:p>
        </w:tc>
        <w:tc>
          <w:tcPr>
            <w:tcW w:type="dxa" w:w="144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right"/>
            </w:pPr>
            <w:r/>
            <w:r>
              <w:rPr>
                <w:rFonts w:ascii="Times New Roman" w:hAnsi="Times New Roman" w:eastAsia="Times New Roman"/>
                <w:b w:val="0"/>
                <w:i w:val="0"/>
                <w:color w:val="1E293B"/>
                <w:sz w:val="22"/>
              </w:rPr>
              <w:t>12</w:t>
            </w:r>
          </w:p>
        </w:tc>
      </w:tr>
      <w:tr>
        <w:tc>
          <w:tcPr>
            <w:tcW w:type="dxa" w:w="792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left"/>
            </w:pPr>
            <w:r/>
            <w:r>
              <w:rPr>
                <w:rFonts w:ascii="Times New Roman" w:hAnsi="Times New Roman" w:eastAsia="Times New Roman"/>
                <w:b w:val="0"/>
                <w:i w:val="0"/>
                <w:color w:val="1E293B"/>
                <w:sz w:val="22"/>
              </w:rPr>
              <w:t xml:space="preserve">     4.7  Model Serialization</w:t>
            </w:r>
          </w:p>
        </w:tc>
        <w:tc>
          <w:tcPr>
            <w:tcW w:type="dxa" w:w="144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right"/>
            </w:pPr>
            <w:r/>
            <w:r>
              <w:rPr>
                <w:rFonts w:ascii="Times New Roman" w:hAnsi="Times New Roman" w:eastAsia="Times New Roman"/>
                <w:b w:val="0"/>
                <w:i w:val="0"/>
                <w:color w:val="1E293B"/>
                <w:sz w:val="22"/>
              </w:rPr>
              <w:t>13</w:t>
            </w:r>
          </w:p>
        </w:tc>
      </w:tr>
      <w:tr>
        <w:tc>
          <w:tcPr>
            <w:tcW w:type="dxa" w:w="792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left"/>
            </w:pPr>
            <w:r/>
            <w:r>
              <w:rPr>
                <w:rFonts w:ascii="Times New Roman" w:hAnsi="Times New Roman" w:eastAsia="Times New Roman"/>
                <w:b w:val="0"/>
                <w:i w:val="0"/>
                <w:color w:val="1E293B"/>
                <w:sz w:val="22"/>
              </w:rPr>
              <w:t xml:space="preserve">     4.8  Application Inference Pipeline</w:t>
            </w:r>
          </w:p>
        </w:tc>
        <w:tc>
          <w:tcPr>
            <w:tcW w:type="dxa" w:w="144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right"/>
            </w:pPr>
            <w:r/>
            <w:r>
              <w:rPr>
                <w:rFonts w:ascii="Times New Roman" w:hAnsi="Times New Roman" w:eastAsia="Times New Roman"/>
                <w:b w:val="0"/>
                <w:i w:val="0"/>
                <w:color w:val="1E293B"/>
                <w:sz w:val="22"/>
              </w:rPr>
              <w:t>13</w:t>
            </w:r>
          </w:p>
        </w:tc>
      </w:tr>
      <w:tr>
        <w:tc>
          <w:tcPr>
            <w:tcW w:type="dxa" w:w="792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left"/>
            </w:pPr>
            <w:r/>
            <w:r>
              <w:rPr>
                <w:rFonts w:ascii="Times New Roman" w:hAnsi="Times New Roman" w:eastAsia="Times New Roman"/>
                <w:b w:val="0"/>
                <w:i w:val="0"/>
                <w:color w:val="1E293B"/>
                <w:sz w:val="22"/>
              </w:rPr>
              <w:t xml:space="preserve">     4.9  Data Flow Diagram</w:t>
            </w:r>
          </w:p>
        </w:tc>
        <w:tc>
          <w:tcPr>
            <w:tcW w:type="dxa" w:w="144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right"/>
            </w:pPr>
            <w:r/>
            <w:r>
              <w:rPr>
                <w:rFonts w:ascii="Times New Roman" w:hAnsi="Times New Roman" w:eastAsia="Times New Roman"/>
                <w:b w:val="0"/>
                <w:i w:val="0"/>
                <w:color w:val="1E293B"/>
                <w:sz w:val="22"/>
              </w:rPr>
              <w:t>14</w:t>
            </w:r>
          </w:p>
        </w:tc>
      </w:tr>
      <w:tr>
        <w:tc>
          <w:tcPr>
            <w:tcW w:type="dxa" w:w="792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left"/>
            </w:pPr>
            <w:r/>
            <w:r>
              <w:rPr>
                <w:rFonts w:ascii="Times New Roman" w:hAnsi="Times New Roman" w:eastAsia="Times New Roman"/>
                <w:b w:val="0"/>
                <w:i w:val="0"/>
                <w:color w:val="1E293B"/>
                <w:sz w:val="22"/>
              </w:rPr>
              <w:t xml:space="preserve">     4.10 Flow Chart</w:t>
            </w:r>
          </w:p>
        </w:tc>
        <w:tc>
          <w:tcPr>
            <w:tcW w:type="dxa" w:w="144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right"/>
            </w:pPr>
            <w:r/>
            <w:r>
              <w:rPr>
                <w:rFonts w:ascii="Times New Roman" w:hAnsi="Times New Roman" w:eastAsia="Times New Roman"/>
                <w:b w:val="0"/>
                <w:i w:val="0"/>
                <w:color w:val="1E293B"/>
                <w:sz w:val="22"/>
              </w:rPr>
              <w:t>15</w:t>
            </w:r>
          </w:p>
        </w:tc>
      </w:tr>
      <w:tr>
        <w:tc>
          <w:tcPr>
            <w:tcW w:type="dxa" w:w="792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left"/>
            </w:pPr>
            <w:r/>
            <w:r>
              <w:rPr>
                <w:rFonts w:ascii="Times New Roman" w:hAnsi="Times New Roman" w:eastAsia="Times New Roman"/>
                <w:b w:val="0"/>
                <w:i w:val="0"/>
                <w:color w:val="1E293B"/>
                <w:sz w:val="22"/>
              </w:rPr>
              <w:t xml:space="preserve">     4.11 Use Case Diagram</w:t>
            </w:r>
          </w:p>
        </w:tc>
        <w:tc>
          <w:tcPr>
            <w:tcW w:type="dxa" w:w="144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right"/>
            </w:pPr>
            <w:r/>
            <w:r>
              <w:rPr>
                <w:rFonts w:ascii="Times New Roman" w:hAnsi="Times New Roman" w:eastAsia="Times New Roman"/>
                <w:b w:val="0"/>
                <w:i w:val="0"/>
                <w:color w:val="1E293B"/>
                <w:sz w:val="22"/>
              </w:rPr>
              <w:t>16</w:t>
            </w:r>
          </w:p>
        </w:tc>
      </w:tr>
      <w:tr>
        <w:tc>
          <w:tcPr>
            <w:tcW w:type="dxa" w:w="792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left"/>
            </w:pPr>
            <w:r/>
            <w:r>
              <w:rPr>
                <w:rFonts w:ascii="Times New Roman" w:hAnsi="Times New Roman" w:eastAsia="Times New Roman"/>
                <w:b/>
                <w:i w:val="0"/>
                <w:color w:val="1B365D"/>
                <w:sz w:val="22"/>
              </w:rPr>
              <w:t>5.  SYSTEM ARCHITECTURE (HLD AND LLD)</w:t>
            </w:r>
          </w:p>
        </w:tc>
        <w:tc>
          <w:tcPr>
            <w:tcW w:type="dxa" w:w="144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right"/>
            </w:pPr>
            <w:r/>
            <w:r>
              <w:rPr>
                <w:rFonts w:ascii="Times New Roman" w:hAnsi="Times New Roman" w:eastAsia="Times New Roman"/>
                <w:b/>
                <w:i w:val="0"/>
                <w:color w:val="1B365D"/>
                <w:sz w:val="22"/>
              </w:rPr>
              <w:t>17</w:t>
            </w:r>
          </w:p>
        </w:tc>
      </w:tr>
      <w:tr>
        <w:tc>
          <w:tcPr>
            <w:tcW w:type="dxa" w:w="792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left"/>
            </w:pPr>
            <w:r/>
            <w:r>
              <w:rPr>
                <w:rFonts w:ascii="Times New Roman" w:hAnsi="Times New Roman" w:eastAsia="Times New Roman"/>
                <w:b/>
                <w:i w:val="0"/>
                <w:color w:val="1B365D"/>
                <w:sz w:val="22"/>
              </w:rPr>
              <w:t>6.  DISEASE MODULES AND FEATURE DESIGN</w:t>
            </w:r>
          </w:p>
        </w:tc>
        <w:tc>
          <w:tcPr>
            <w:tcW w:type="dxa" w:w="144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right"/>
            </w:pPr>
            <w:r/>
            <w:r>
              <w:rPr>
                <w:rFonts w:ascii="Times New Roman" w:hAnsi="Times New Roman" w:eastAsia="Times New Roman"/>
                <w:b/>
                <w:i w:val="0"/>
                <w:color w:val="1B365D"/>
                <w:sz w:val="22"/>
              </w:rPr>
              <w:t>18</w:t>
            </w:r>
          </w:p>
        </w:tc>
      </w:tr>
      <w:tr>
        <w:tc>
          <w:tcPr>
            <w:tcW w:type="dxa" w:w="792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left"/>
            </w:pPr>
            <w:r/>
            <w:r>
              <w:rPr>
                <w:rFonts w:ascii="Times New Roman" w:hAnsi="Times New Roman" w:eastAsia="Times New Roman"/>
                <w:b/>
                <w:i w:val="0"/>
                <w:color w:val="1B365D"/>
                <w:sz w:val="22"/>
              </w:rPr>
              <w:t>7.  USER INTERFACE AND NAVIGATION DESIGN</w:t>
            </w:r>
          </w:p>
        </w:tc>
        <w:tc>
          <w:tcPr>
            <w:tcW w:type="dxa" w:w="144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right"/>
            </w:pPr>
            <w:r/>
            <w:r>
              <w:rPr>
                <w:rFonts w:ascii="Times New Roman" w:hAnsi="Times New Roman" w:eastAsia="Times New Roman"/>
                <w:b/>
                <w:i w:val="0"/>
                <w:color w:val="1B365D"/>
                <w:sz w:val="22"/>
              </w:rPr>
              <w:t>20</w:t>
            </w:r>
          </w:p>
        </w:tc>
      </w:tr>
      <w:tr>
        <w:tc>
          <w:tcPr>
            <w:tcW w:type="dxa" w:w="792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left"/>
            </w:pPr>
            <w:r/>
            <w:r>
              <w:rPr>
                <w:rFonts w:ascii="Times New Roman" w:hAnsi="Times New Roman" w:eastAsia="Times New Roman"/>
                <w:b/>
                <w:i w:val="0"/>
                <w:color w:val="1B365D"/>
                <w:sz w:val="22"/>
              </w:rPr>
              <w:t>8.  TECHNOLOGIES TO BE USED</w:t>
            </w:r>
          </w:p>
        </w:tc>
        <w:tc>
          <w:tcPr>
            <w:tcW w:type="dxa" w:w="144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right"/>
            </w:pPr>
            <w:r/>
            <w:r>
              <w:rPr>
                <w:rFonts w:ascii="Times New Roman" w:hAnsi="Times New Roman" w:eastAsia="Times New Roman"/>
                <w:b/>
                <w:i w:val="0"/>
                <w:color w:val="1B365D"/>
                <w:sz w:val="22"/>
              </w:rPr>
              <w:t>21</w:t>
            </w:r>
          </w:p>
        </w:tc>
      </w:tr>
      <w:tr>
        <w:tc>
          <w:tcPr>
            <w:tcW w:type="dxa" w:w="792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left"/>
            </w:pPr>
            <w:r/>
            <w:r>
              <w:rPr>
                <w:rFonts w:ascii="Times New Roman" w:hAnsi="Times New Roman" w:eastAsia="Times New Roman"/>
                <w:b w:val="0"/>
                <w:i w:val="0"/>
                <w:color w:val="1E293B"/>
                <w:sz w:val="22"/>
              </w:rPr>
              <w:t xml:space="preserve">     8.1  Software Platform</w:t>
            </w:r>
          </w:p>
        </w:tc>
        <w:tc>
          <w:tcPr>
            <w:tcW w:type="dxa" w:w="144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right"/>
            </w:pPr>
            <w:r/>
            <w:r>
              <w:rPr>
                <w:rFonts w:ascii="Times New Roman" w:hAnsi="Times New Roman" w:eastAsia="Times New Roman"/>
                <w:b w:val="0"/>
                <w:i w:val="0"/>
                <w:color w:val="1E293B"/>
                <w:sz w:val="22"/>
              </w:rPr>
              <w:t>21</w:t>
            </w:r>
          </w:p>
        </w:tc>
      </w:tr>
      <w:tr>
        <w:tc>
          <w:tcPr>
            <w:tcW w:type="dxa" w:w="792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left"/>
            </w:pPr>
            <w:r/>
            <w:r>
              <w:rPr>
                <w:rFonts w:ascii="Times New Roman" w:hAnsi="Times New Roman" w:eastAsia="Times New Roman"/>
                <w:b w:val="0"/>
                <w:i w:val="0"/>
                <w:color w:val="1E293B"/>
                <w:sz w:val="22"/>
              </w:rPr>
              <w:t xml:space="preserve">     8.2  Hardware Platform</w:t>
            </w:r>
          </w:p>
        </w:tc>
        <w:tc>
          <w:tcPr>
            <w:tcW w:type="dxa" w:w="144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right"/>
            </w:pPr>
            <w:r/>
            <w:r>
              <w:rPr>
                <w:rFonts w:ascii="Times New Roman" w:hAnsi="Times New Roman" w:eastAsia="Times New Roman"/>
                <w:b w:val="0"/>
                <w:i w:val="0"/>
                <w:color w:val="1E293B"/>
                <w:sz w:val="22"/>
              </w:rPr>
              <w:t>22</w:t>
            </w:r>
          </w:p>
        </w:tc>
      </w:tr>
      <w:tr>
        <w:tc>
          <w:tcPr>
            <w:tcW w:type="dxa" w:w="792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left"/>
            </w:pPr>
            <w:r/>
            <w:r>
              <w:rPr>
                <w:rFonts w:ascii="Times New Roman" w:hAnsi="Times New Roman" w:eastAsia="Times New Roman"/>
                <w:b w:val="0"/>
                <w:i w:val="0"/>
                <w:color w:val="1E293B"/>
                <w:sz w:val="22"/>
              </w:rPr>
              <w:t xml:space="preserve">     8.3  Tools</w:t>
            </w:r>
          </w:p>
        </w:tc>
        <w:tc>
          <w:tcPr>
            <w:tcW w:type="dxa" w:w="144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right"/>
            </w:pPr>
            <w:r/>
            <w:r>
              <w:rPr>
                <w:rFonts w:ascii="Times New Roman" w:hAnsi="Times New Roman" w:eastAsia="Times New Roman"/>
                <w:b w:val="0"/>
                <w:i w:val="0"/>
                <w:color w:val="1E293B"/>
                <w:sz w:val="22"/>
              </w:rPr>
              <w:t>22</w:t>
            </w:r>
          </w:p>
        </w:tc>
      </w:tr>
      <w:tr>
        <w:tc>
          <w:tcPr>
            <w:tcW w:type="dxa" w:w="792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left"/>
            </w:pPr>
            <w:r/>
            <w:r>
              <w:rPr>
                <w:rFonts w:ascii="Times New Roman" w:hAnsi="Times New Roman" w:eastAsia="Times New Roman"/>
                <w:b/>
                <w:i w:val="0"/>
                <w:color w:val="1B365D"/>
                <w:sz w:val="22"/>
              </w:rPr>
              <w:t>9.  FEASIBILITY ANALYSIS</w:t>
            </w:r>
          </w:p>
        </w:tc>
        <w:tc>
          <w:tcPr>
            <w:tcW w:type="dxa" w:w="144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right"/>
            </w:pPr>
            <w:r/>
            <w:r>
              <w:rPr>
                <w:rFonts w:ascii="Times New Roman" w:hAnsi="Times New Roman" w:eastAsia="Times New Roman"/>
                <w:b/>
                <w:i w:val="0"/>
                <w:color w:val="1B365D"/>
                <w:sz w:val="22"/>
              </w:rPr>
              <w:t>23</w:t>
            </w:r>
          </w:p>
        </w:tc>
      </w:tr>
      <w:tr>
        <w:tc>
          <w:tcPr>
            <w:tcW w:type="dxa" w:w="792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left"/>
            </w:pPr>
            <w:r/>
            <w:r>
              <w:rPr>
                <w:rFonts w:ascii="Times New Roman" w:hAnsi="Times New Roman" w:eastAsia="Times New Roman"/>
                <w:b/>
                <w:i w:val="0"/>
                <w:color w:val="1B365D"/>
                <w:sz w:val="22"/>
              </w:rPr>
              <w:t>10. ADVANTAGES OF THIS PROJECT</w:t>
            </w:r>
          </w:p>
        </w:tc>
        <w:tc>
          <w:tcPr>
            <w:tcW w:type="dxa" w:w="144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right"/>
            </w:pPr>
            <w:r/>
            <w:r>
              <w:rPr>
                <w:rFonts w:ascii="Times New Roman" w:hAnsi="Times New Roman" w:eastAsia="Times New Roman"/>
                <w:b/>
                <w:i w:val="0"/>
                <w:color w:val="1B365D"/>
                <w:sz w:val="22"/>
              </w:rPr>
              <w:t>24</w:t>
            </w:r>
          </w:p>
        </w:tc>
      </w:tr>
      <w:tr>
        <w:tc>
          <w:tcPr>
            <w:tcW w:type="dxa" w:w="792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left"/>
            </w:pPr>
            <w:r/>
            <w:r>
              <w:rPr>
                <w:rFonts w:ascii="Times New Roman" w:hAnsi="Times New Roman" w:eastAsia="Times New Roman"/>
                <w:b/>
                <w:i w:val="0"/>
                <w:color w:val="1B365D"/>
                <w:sz w:val="22"/>
              </w:rPr>
              <w:t>11. SECURITY, RELIABILITY AND LIMITATIONS</w:t>
            </w:r>
          </w:p>
        </w:tc>
        <w:tc>
          <w:tcPr>
            <w:tcW w:type="dxa" w:w="144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right"/>
            </w:pPr>
            <w:r/>
            <w:r>
              <w:rPr>
                <w:rFonts w:ascii="Times New Roman" w:hAnsi="Times New Roman" w:eastAsia="Times New Roman"/>
                <w:b/>
                <w:i w:val="0"/>
                <w:color w:val="1B365D"/>
                <w:sz w:val="22"/>
              </w:rPr>
              <w:t>25</w:t>
            </w:r>
          </w:p>
        </w:tc>
      </w:tr>
      <w:tr>
        <w:tc>
          <w:tcPr>
            <w:tcW w:type="dxa" w:w="792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left"/>
            </w:pPr>
            <w:r/>
            <w:r>
              <w:rPr>
                <w:rFonts w:ascii="Times New Roman" w:hAnsi="Times New Roman" w:eastAsia="Times New Roman"/>
                <w:b/>
                <w:i w:val="0"/>
                <w:color w:val="1B365D"/>
                <w:sz w:val="22"/>
              </w:rPr>
              <w:t>12. ASSUMPTIONS</w:t>
            </w:r>
          </w:p>
        </w:tc>
        <w:tc>
          <w:tcPr>
            <w:tcW w:type="dxa" w:w="144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right"/>
            </w:pPr>
            <w:r/>
            <w:r>
              <w:rPr>
                <w:rFonts w:ascii="Times New Roman" w:hAnsi="Times New Roman" w:eastAsia="Times New Roman"/>
                <w:b/>
                <w:i w:val="0"/>
                <w:color w:val="1B365D"/>
                <w:sz w:val="22"/>
              </w:rPr>
              <w:t>26</w:t>
            </w:r>
          </w:p>
        </w:tc>
      </w:tr>
      <w:tr>
        <w:tc>
          <w:tcPr>
            <w:tcW w:type="dxa" w:w="792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left"/>
            </w:pPr>
            <w:r/>
            <w:r>
              <w:rPr>
                <w:rFonts w:ascii="Times New Roman" w:hAnsi="Times New Roman" w:eastAsia="Times New Roman"/>
                <w:b/>
                <w:i w:val="0"/>
                <w:color w:val="1B365D"/>
                <w:sz w:val="22"/>
              </w:rPr>
              <w:t>13. EXPECTED IMPACT AND BENEFITS</w:t>
            </w:r>
          </w:p>
        </w:tc>
        <w:tc>
          <w:tcPr>
            <w:tcW w:type="dxa" w:w="144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right"/>
            </w:pPr>
            <w:r/>
            <w:r>
              <w:rPr>
                <w:rFonts w:ascii="Times New Roman" w:hAnsi="Times New Roman" w:eastAsia="Times New Roman"/>
                <w:b/>
                <w:i w:val="0"/>
                <w:color w:val="1B365D"/>
                <w:sz w:val="22"/>
              </w:rPr>
              <w:t>27</w:t>
            </w:r>
          </w:p>
        </w:tc>
      </w:tr>
      <w:tr>
        <w:tc>
          <w:tcPr>
            <w:tcW w:type="dxa" w:w="792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left"/>
            </w:pPr>
            <w:r/>
            <w:r>
              <w:rPr>
                <w:rFonts w:ascii="Times New Roman" w:hAnsi="Times New Roman" w:eastAsia="Times New Roman"/>
                <w:b/>
                <w:i w:val="0"/>
                <w:color w:val="1B365D"/>
                <w:sz w:val="22"/>
              </w:rPr>
              <w:t>14. FUTURE SCOPE AND FURTHER ENHANCEMENT</w:t>
            </w:r>
          </w:p>
        </w:tc>
        <w:tc>
          <w:tcPr>
            <w:tcW w:type="dxa" w:w="144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right"/>
            </w:pPr>
            <w:r/>
            <w:r>
              <w:rPr>
                <w:rFonts w:ascii="Times New Roman" w:hAnsi="Times New Roman" w:eastAsia="Times New Roman"/>
                <w:b/>
                <w:i w:val="0"/>
                <w:color w:val="1B365D"/>
                <w:sz w:val="22"/>
              </w:rPr>
              <w:t>28</w:t>
            </w:r>
          </w:p>
        </w:tc>
      </w:tr>
      <w:tr>
        <w:tc>
          <w:tcPr>
            <w:tcW w:type="dxa" w:w="792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left"/>
            </w:pPr>
            <w:r/>
            <w:r>
              <w:rPr>
                <w:rFonts w:ascii="Times New Roman" w:hAnsi="Times New Roman" w:eastAsia="Times New Roman"/>
                <w:b/>
                <w:i w:val="0"/>
                <w:color w:val="1B365D"/>
                <w:sz w:val="22"/>
              </w:rPr>
              <w:t>15. PROJECT REPOSITORY LOCATION</w:t>
            </w:r>
          </w:p>
        </w:tc>
        <w:tc>
          <w:tcPr>
            <w:tcW w:type="dxa" w:w="144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right"/>
            </w:pPr>
            <w:r/>
            <w:r>
              <w:rPr>
                <w:rFonts w:ascii="Times New Roman" w:hAnsi="Times New Roman" w:eastAsia="Times New Roman"/>
                <w:b/>
                <w:i w:val="0"/>
                <w:color w:val="1B365D"/>
                <w:sz w:val="22"/>
              </w:rPr>
              <w:t>29</w:t>
            </w:r>
          </w:p>
        </w:tc>
      </w:tr>
      <w:tr>
        <w:tc>
          <w:tcPr>
            <w:tcW w:type="dxa" w:w="792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left"/>
            </w:pPr>
            <w:r/>
            <w:r>
              <w:rPr>
                <w:rFonts w:ascii="Times New Roman" w:hAnsi="Times New Roman" w:eastAsia="Times New Roman"/>
                <w:b/>
                <w:i w:val="0"/>
                <w:color w:val="1B365D"/>
                <w:sz w:val="22"/>
              </w:rPr>
              <w:t>16. DEFINITIONS, ACRONYMS AND ABBREVIATIONS</w:t>
            </w:r>
          </w:p>
        </w:tc>
        <w:tc>
          <w:tcPr>
            <w:tcW w:type="dxa" w:w="144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right"/>
            </w:pPr>
            <w:r/>
            <w:r>
              <w:rPr>
                <w:rFonts w:ascii="Times New Roman" w:hAnsi="Times New Roman" w:eastAsia="Times New Roman"/>
                <w:b/>
                <w:i w:val="0"/>
                <w:color w:val="1B365D"/>
                <w:sz w:val="22"/>
              </w:rPr>
              <w:t>30</w:t>
            </w:r>
          </w:p>
        </w:tc>
      </w:tr>
      <w:tr>
        <w:tc>
          <w:tcPr>
            <w:tcW w:type="dxa" w:w="792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left"/>
            </w:pPr>
            <w:r/>
            <w:r>
              <w:rPr>
                <w:rFonts w:ascii="Times New Roman" w:hAnsi="Times New Roman" w:eastAsia="Times New Roman"/>
                <w:b/>
                <w:i w:val="0"/>
                <w:color w:val="1B365D"/>
                <w:sz w:val="22"/>
              </w:rPr>
              <w:t>17. CONCLUSION</w:t>
            </w:r>
          </w:p>
        </w:tc>
        <w:tc>
          <w:tcPr>
            <w:tcW w:type="dxa" w:w="144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right"/>
            </w:pPr>
            <w:r/>
            <w:r>
              <w:rPr>
                <w:rFonts w:ascii="Times New Roman" w:hAnsi="Times New Roman" w:eastAsia="Times New Roman"/>
                <w:b/>
                <w:i w:val="0"/>
                <w:color w:val="1B365D"/>
                <w:sz w:val="22"/>
              </w:rPr>
              <w:t>31</w:t>
            </w:r>
          </w:p>
        </w:tc>
      </w:tr>
      <w:tr>
        <w:tc>
          <w:tcPr>
            <w:tcW w:type="dxa" w:w="792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left"/>
            </w:pPr>
            <w:r/>
            <w:r>
              <w:rPr>
                <w:rFonts w:ascii="Times New Roman" w:hAnsi="Times New Roman" w:eastAsia="Times New Roman"/>
                <w:b/>
                <w:i w:val="0"/>
                <w:color w:val="1B365D"/>
                <w:sz w:val="22"/>
              </w:rPr>
              <w:t>18. REFERENCES / BIBLIOGRAPHY</w:t>
            </w:r>
          </w:p>
        </w:tc>
        <w:tc>
          <w:tcPr>
            <w:tcW w:type="dxa" w:w="144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right"/>
            </w:pPr>
            <w:r/>
            <w:r>
              <w:rPr>
                <w:rFonts w:ascii="Times New Roman" w:hAnsi="Times New Roman" w:eastAsia="Times New Roman"/>
                <w:b/>
                <w:i w:val="0"/>
                <w:color w:val="1B365D"/>
                <w:sz w:val="22"/>
              </w:rPr>
              <w:t>32</w:t>
            </w:r>
          </w:p>
        </w:tc>
      </w:tr>
      <w:tr>
        <w:tc>
          <w:tcPr>
            <w:tcW w:type="dxa" w:w="792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left"/>
            </w:pPr>
            <w:r/>
            <w:r>
              <w:rPr>
                <w:rFonts w:ascii="Times New Roman" w:hAnsi="Times New Roman" w:eastAsia="Times New Roman"/>
                <w:b/>
                <w:i w:val="0"/>
                <w:color w:val="1B365D"/>
                <w:sz w:val="22"/>
              </w:rPr>
              <w:t>APPENDIX A  Feature Dictionary</w:t>
            </w:r>
          </w:p>
        </w:tc>
        <w:tc>
          <w:tcPr>
            <w:tcW w:type="dxa" w:w="144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right"/>
            </w:pPr>
            <w:r/>
            <w:r>
              <w:rPr>
                <w:rFonts w:ascii="Times New Roman" w:hAnsi="Times New Roman" w:eastAsia="Times New Roman"/>
                <w:b/>
                <w:i w:val="0"/>
                <w:color w:val="1B365D"/>
                <w:sz w:val="22"/>
              </w:rPr>
              <w:t>34</w:t>
            </w:r>
          </w:p>
        </w:tc>
      </w:tr>
      <w:tr>
        <w:tc>
          <w:tcPr>
            <w:tcW w:type="dxa" w:w="792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left"/>
            </w:pPr>
            <w:r/>
            <w:r>
              <w:rPr>
                <w:rFonts w:ascii="Times New Roman" w:hAnsi="Times New Roman" w:eastAsia="Times New Roman"/>
                <w:b/>
                <w:i w:val="0"/>
                <w:color w:val="1B365D"/>
                <w:sz w:val="22"/>
              </w:rPr>
              <w:t>APPENDIX B  Software Dependencies and Runtime Command</w:t>
            </w:r>
          </w:p>
        </w:tc>
        <w:tc>
          <w:tcPr>
            <w:tcW w:type="dxa" w:w="144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nil" w:sz="0" w:space="0" w:color="FFFFFF"/>
              <w:right w:val="nil" w:sz="0" w:space="0" w:color="FFFFFF"/>
            </w:tcBorders>
            <w:tcBorders>
              <w:top w:val="nil" w:sz="0" w:space="0" w:color="FFFFFF"/>
              <w:left w:val="nil" w:sz="0" w:space="0" w:color="FFFFFF"/>
              <w:bottom w:val="single" w:sz="4" w:space="0" w:color="E2E8F0"/>
              <w:right w:val="nil" w:sz="0" w:space="0" w:color="FFFFFF"/>
            </w:tcBorders>
          </w:tcPr>
          <w:p>
            <w:pPr>
              <w:spacing w:before="40" w:after="40" w:line="276" w:lineRule="auto"/>
              <w:jc w:val="right"/>
            </w:pPr>
            <w:r/>
            <w:r>
              <w:rPr>
                <w:rFonts w:ascii="Times New Roman" w:hAnsi="Times New Roman" w:eastAsia="Times New Roman"/>
                <w:b/>
                <w:i w:val="0"/>
                <w:color w:val="1B365D"/>
                <w:sz w:val="22"/>
              </w:rPr>
              <w:t>36</w:t>
            </w:r>
          </w:p>
        </w:tc>
      </w:tr>
    </w:tbl>
    <w:p>
      <w:pPr>
        <w:keepNext w:val="0"/>
        <w:spacing w:before="200" w:after="160" w:line="276" w:lineRule="auto"/>
        <w:jc w:val="both"/>
      </w:pPr>
      <w:r>
        <w:rPr>
          <w:rFonts w:ascii="Times New Roman" w:hAnsi="Times New Roman" w:eastAsia="Times New Roman"/>
          <w:b w:val="0"/>
          <w:i/>
          <w:color w:val="475569"/>
          <w:sz w:val="20"/>
        </w:rPr>
        <w:t>Note: Page numbers in this contents list are approximate. They will shift slightly after you edit the file or after Microsoft Word paginates the document on your computer. You may update the numbers freely.</w:t>
      </w:r>
    </w:p>
    <w:p>
      <w:r>
        <w:br w:type="page"/>
      </w:r>
    </w:p>
    <w:p>
      <w:pPr>
        <w:pStyle w:val="Heading1"/>
        <w:jc w:val="left"/>
      </w:pPr>
      <w:r>
        <w:t>LIST OF FIGURES</w:t>
      </w:r>
    </w:p>
    <w:p>
      <w:pPr>
        <w:keepNext w:val="0"/>
        <w:spacing w:before="0" w:after="40" w:line="360" w:lineRule="auto"/>
        <w:jc w:val="both"/>
        <w:pBdr>
          <w:bottom w:val="single" w:sz="12" w:space="1" w:color="B8944A"/>
        </w:pBdr>
      </w:pPr>
      <w:r>
        <w:rPr>
          <w:rFonts w:ascii="Times New Roman" w:hAnsi="Times New Roman" w:eastAsia="Times New Roman"/>
          <w:b w:val="0"/>
          <w:i w:val="0"/>
          <w:sz w:val="24"/>
        </w:rPr>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016"/>
            <w:shd w:fill="1B365D"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i w:val="0"/>
                <w:color w:val="FFFFFF"/>
                <w:sz w:val="22"/>
              </w:rPr>
              <w:t>Figure No.</w:t>
            </w:r>
          </w:p>
        </w:tc>
        <w:tc>
          <w:tcPr>
            <w:tcW w:type="dxa" w:w="7344"/>
            <w:shd w:fill="1B365D"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i w:val="0"/>
                <w:color w:val="FFFFFF"/>
                <w:sz w:val="22"/>
              </w:rPr>
              <w:t>Title</w:t>
            </w:r>
          </w:p>
        </w:tc>
      </w:tr>
      <w:tr>
        <w:trPr>
          <w:cantSplit/>
        </w:trPr>
        <w:tc>
          <w:tcPr>
            <w:tcW w:type="dxa" w:w="2016"/>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B365D"/>
                <w:sz w:val="22"/>
              </w:rPr>
              <w:t>Figure 1</w:t>
            </w:r>
          </w:p>
        </w:tc>
        <w:tc>
          <w:tcPr>
            <w:tcW w:type="dxa" w:w="7344"/>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2"/>
              </w:rPr>
              <w:t>Context Diagram (Level 0) of the Multiple Disease Prediction System</w:t>
            </w:r>
          </w:p>
        </w:tc>
      </w:tr>
      <w:tr>
        <w:trPr>
          <w:cantSplit/>
        </w:trPr>
        <w:tc>
          <w:tcPr>
            <w:tcW w:type="dxa" w:w="2016"/>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B365D"/>
                <w:sz w:val="22"/>
              </w:rPr>
              <w:t>Figure 2</w:t>
            </w:r>
          </w:p>
        </w:tc>
        <w:tc>
          <w:tcPr>
            <w:tcW w:type="dxa" w:w="7344"/>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2"/>
              </w:rPr>
              <w:t>Existing fragmented workflow versus the proposed unified system</w:t>
            </w:r>
          </w:p>
        </w:tc>
      </w:tr>
      <w:tr>
        <w:trPr>
          <w:cantSplit/>
        </w:trPr>
        <w:tc>
          <w:tcPr>
            <w:tcW w:type="dxa" w:w="2016"/>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B365D"/>
                <w:sz w:val="22"/>
              </w:rPr>
              <w:t>Figure 3</w:t>
            </w:r>
          </w:p>
        </w:tc>
        <w:tc>
          <w:tcPr>
            <w:tcW w:type="dxa" w:w="7344"/>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2"/>
              </w:rPr>
              <w:t>Logical system architecture of the deployed application</w:t>
            </w:r>
          </w:p>
        </w:tc>
      </w:tr>
      <w:tr>
        <w:trPr>
          <w:cantSplit/>
        </w:trPr>
        <w:tc>
          <w:tcPr>
            <w:tcW w:type="dxa" w:w="2016"/>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B365D"/>
                <w:sz w:val="22"/>
              </w:rPr>
              <w:t>Figure 4</w:t>
            </w:r>
          </w:p>
        </w:tc>
        <w:tc>
          <w:tcPr>
            <w:tcW w:type="dxa" w:w="7344"/>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2"/>
              </w:rPr>
              <w:t>End-to-end inference methodology used by the Streamlit application</w:t>
            </w:r>
          </w:p>
        </w:tc>
      </w:tr>
      <w:tr>
        <w:trPr>
          <w:cantSplit/>
        </w:trPr>
        <w:tc>
          <w:tcPr>
            <w:tcW w:type="dxa" w:w="2016"/>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B365D"/>
                <w:sz w:val="22"/>
              </w:rPr>
              <w:t>Figure 5</w:t>
            </w:r>
          </w:p>
        </w:tc>
        <w:tc>
          <w:tcPr>
            <w:tcW w:type="dxa" w:w="7344"/>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2"/>
              </w:rPr>
              <w:t>Machine-learning training pipeline and runtime inference pipeline</w:t>
            </w:r>
          </w:p>
        </w:tc>
      </w:tr>
      <w:tr>
        <w:trPr>
          <w:cantSplit/>
        </w:trPr>
        <w:tc>
          <w:tcPr>
            <w:tcW w:type="dxa" w:w="2016"/>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B365D"/>
                <w:sz w:val="22"/>
              </w:rPr>
              <w:t>Figure 6</w:t>
            </w:r>
          </w:p>
        </w:tc>
        <w:tc>
          <w:tcPr>
            <w:tcW w:type="dxa" w:w="7344"/>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2"/>
              </w:rPr>
              <w:t>Application flow chart</w:t>
            </w:r>
          </w:p>
        </w:tc>
      </w:tr>
      <w:tr>
        <w:trPr>
          <w:cantSplit/>
        </w:trPr>
        <w:tc>
          <w:tcPr>
            <w:tcW w:type="dxa" w:w="2016"/>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B365D"/>
                <w:sz w:val="22"/>
              </w:rPr>
              <w:t>Figure 7</w:t>
            </w:r>
          </w:p>
        </w:tc>
        <w:tc>
          <w:tcPr>
            <w:tcW w:type="dxa" w:w="7344"/>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2"/>
              </w:rPr>
              <w:t>Use case diagram</w:t>
            </w:r>
          </w:p>
        </w:tc>
      </w:tr>
      <w:tr>
        <w:trPr>
          <w:cantSplit/>
        </w:trPr>
        <w:tc>
          <w:tcPr>
            <w:tcW w:type="dxa" w:w="2016"/>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B365D"/>
                <w:sz w:val="22"/>
              </w:rPr>
              <w:t>Figure 8</w:t>
            </w:r>
          </w:p>
        </w:tc>
        <w:tc>
          <w:tcPr>
            <w:tcW w:type="dxa" w:w="7344"/>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2"/>
              </w:rPr>
              <w:t>High-level design (HLD) and low-level design (LLD)</w:t>
            </w:r>
          </w:p>
        </w:tc>
      </w:tr>
      <w:tr>
        <w:trPr>
          <w:cantSplit/>
        </w:trPr>
        <w:tc>
          <w:tcPr>
            <w:tcW w:type="dxa" w:w="2016"/>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B365D"/>
                <w:sz w:val="22"/>
              </w:rPr>
              <w:t>Figure 9</w:t>
            </w:r>
          </w:p>
        </w:tc>
        <w:tc>
          <w:tcPr>
            <w:tcW w:type="dxa" w:w="7344"/>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2"/>
              </w:rPr>
              <w:t>User interface and sidebar navigation design</w:t>
            </w:r>
          </w:p>
        </w:tc>
      </w:tr>
    </w:tbl>
    <w:p>
      <w:r>
        <w:br w:type="page"/>
      </w:r>
    </w:p>
    <w:p>
      <w:pPr>
        <w:pStyle w:val="Heading1"/>
        <w:jc w:val="left"/>
      </w:pPr>
      <w:r>
        <w:t>LIST OF TABLES</w:t>
      </w:r>
    </w:p>
    <w:p>
      <w:pPr>
        <w:keepNext w:val="0"/>
        <w:spacing w:before="0" w:after="40" w:line="360" w:lineRule="auto"/>
        <w:jc w:val="both"/>
        <w:pBdr>
          <w:bottom w:val="single" w:sz="12" w:space="1" w:color="B8944A"/>
        </w:pBdr>
      </w:pPr>
      <w:r>
        <w:rPr>
          <w:rFonts w:ascii="Times New Roman" w:hAnsi="Times New Roman" w:eastAsia="Times New Roman"/>
          <w:b w:val="0"/>
          <w:i w:val="0"/>
          <w:sz w:val="24"/>
        </w:rPr>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016"/>
            <w:shd w:fill="1B365D"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i w:val="0"/>
                <w:color w:val="FFFFFF"/>
                <w:sz w:val="22"/>
              </w:rPr>
              <w:t>Table No.</w:t>
            </w:r>
          </w:p>
        </w:tc>
        <w:tc>
          <w:tcPr>
            <w:tcW w:type="dxa" w:w="7344"/>
            <w:shd w:fill="1B365D"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i w:val="0"/>
                <w:color w:val="FFFFFF"/>
                <w:sz w:val="22"/>
              </w:rPr>
              <w:t>Title</w:t>
            </w:r>
          </w:p>
        </w:tc>
      </w:tr>
      <w:tr>
        <w:trPr>
          <w:cantSplit/>
        </w:trPr>
        <w:tc>
          <w:tcPr>
            <w:tcW w:type="dxa" w:w="2016"/>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B365D"/>
                <w:sz w:val="22"/>
              </w:rPr>
              <w:t>Table 1</w:t>
            </w:r>
          </w:p>
        </w:tc>
        <w:tc>
          <w:tcPr>
            <w:tcW w:type="dxa" w:w="7344"/>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2"/>
              </w:rPr>
              <w:t>Comparison of the three disease-prediction modules</w:t>
            </w:r>
          </w:p>
        </w:tc>
      </w:tr>
      <w:tr>
        <w:trPr>
          <w:cantSplit/>
        </w:trPr>
        <w:tc>
          <w:tcPr>
            <w:tcW w:type="dxa" w:w="2016"/>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B365D"/>
                <w:sz w:val="22"/>
              </w:rPr>
              <w:t>Table 2</w:t>
            </w:r>
          </w:p>
        </w:tc>
        <w:tc>
          <w:tcPr>
            <w:tcW w:type="dxa" w:w="7344"/>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2"/>
              </w:rPr>
              <w:t>Diabetes module — input features</w:t>
            </w:r>
          </w:p>
        </w:tc>
      </w:tr>
      <w:tr>
        <w:trPr>
          <w:cantSplit/>
        </w:trPr>
        <w:tc>
          <w:tcPr>
            <w:tcW w:type="dxa" w:w="2016"/>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B365D"/>
                <w:sz w:val="22"/>
              </w:rPr>
              <w:t>Table 3</w:t>
            </w:r>
          </w:p>
        </w:tc>
        <w:tc>
          <w:tcPr>
            <w:tcW w:type="dxa" w:w="7344"/>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2"/>
              </w:rPr>
              <w:t>Heart-disease module — input features</w:t>
            </w:r>
          </w:p>
        </w:tc>
      </w:tr>
      <w:tr>
        <w:trPr>
          <w:cantSplit/>
        </w:trPr>
        <w:tc>
          <w:tcPr>
            <w:tcW w:type="dxa" w:w="2016"/>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B365D"/>
                <w:sz w:val="22"/>
              </w:rPr>
              <w:t>Table 4</w:t>
            </w:r>
          </w:p>
        </w:tc>
        <w:tc>
          <w:tcPr>
            <w:tcW w:type="dxa" w:w="7344"/>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2"/>
              </w:rPr>
              <w:t>Parkinson’s module — input features (voice measures)</w:t>
            </w:r>
          </w:p>
        </w:tc>
      </w:tr>
      <w:tr>
        <w:trPr>
          <w:cantSplit/>
        </w:trPr>
        <w:tc>
          <w:tcPr>
            <w:tcW w:type="dxa" w:w="2016"/>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B365D"/>
                <w:sz w:val="22"/>
              </w:rPr>
              <w:t>Table 5</w:t>
            </w:r>
          </w:p>
        </w:tc>
        <w:tc>
          <w:tcPr>
            <w:tcW w:type="dxa" w:w="7344"/>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2"/>
              </w:rPr>
              <w:t>Datasets used for model training</w:t>
            </w:r>
          </w:p>
        </w:tc>
      </w:tr>
      <w:tr>
        <w:trPr>
          <w:cantSplit/>
        </w:trPr>
        <w:tc>
          <w:tcPr>
            <w:tcW w:type="dxa" w:w="2016"/>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B365D"/>
                <w:sz w:val="22"/>
              </w:rPr>
              <w:t>Table 6</w:t>
            </w:r>
          </w:p>
        </w:tc>
        <w:tc>
          <w:tcPr>
            <w:tcW w:type="dxa" w:w="7344"/>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2"/>
              </w:rPr>
              <w:t>Algorithms, split settings and observed accuracy</w:t>
            </w:r>
          </w:p>
        </w:tc>
      </w:tr>
      <w:tr>
        <w:trPr>
          <w:cantSplit/>
        </w:trPr>
        <w:tc>
          <w:tcPr>
            <w:tcW w:type="dxa" w:w="2016"/>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B365D"/>
                <w:sz w:val="22"/>
              </w:rPr>
              <w:t>Table 7</w:t>
            </w:r>
          </w:p>
        </w:tc>
        <w:tc>
          <w:tcPr>
            <w:tcW w:type="dxa" w:w="7344"/>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2"/>
              </w:rPr>
              <w:t>Software stack and role of each component</w:t>
            </w:r>
          </w:p>
        </w:tc>
      </w:tr>
      <w:tr>
        <w:trPr>
          <w:cantSplit/>
        </w:trPr>
        <w:tc>
          <w:tcPr>
            <w:tcW w:type="dxa" w:w="2016"/>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B365D"/>
                <w:sz w:val="22"/>
              </w:rPr>
              <w:t>Table 8</w:t>
            </w:r>
          </w:p>
        </w:tc>
        <w:tc>
          <w:tcPr>
            <w:tcW w:type="dxa" w:w="7344"/>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2"/>
              </w:rPr>
              <w:t>Hardware requirements</w:t>
            </w:r>
          </w:p>
        </w:tc>
      </w:tr>
      <w:tr>
        <w:trPr>
          <w:cantSplit/>
        </w:trPr>
        <w:tc>
          <w:tcPr>
            <w:tcW w:type="dxa" w:w="2016"/>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B365D"/>
                <w:sz w:val="22"/>
              </w:rPr>
              <w:t>Table 9</w:t>
            </w:r>
          </w:p>
        </w:tc>
        <w:tc>
          <w:tcPr>
            <w:tcW w:type="dxa" w:w="7344"/>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2"/>
              </w:rPr>
              <w:t>Feasibility summary</w:t>
            </w:r>
          </w:p>
        </w:tc>
      </w:tr>
      <w:tr>
        <w:trPr>
          <w:cantSplit/>
        </w:trPr>
        <w:tc>
          <w:tcPr>
            <w:tcW w:type="dxa" w:w="2016"/>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B365D"/>
                <w:sz w:val="22"/>
              </w:rPr>
              <w:t>Table 10</w:t>
            </w:r>
          </w:p>
        </w:tc>
        <w:tc>
          <w:tcPr>
            <w:tcW w:type="dxa" w:w="7344"/>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2"/>
              </w:rPr>
              <w:t>Project artifacts and repository location</w:t>
            </w:r>
          </w:p>
        </w:tc>
      </w:tr>
      <w:tr>
        <w:trPr>
          <w:cantSplit/>
        </w:trPr>
        <w:tc>
          <w:tcPr>
            <w:tcW w:type="dxa" w:w="2016"/>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B365D"/>
                <w:sz w:val="22"/>
              </w:rPr>
              <w:t>Table 11</w:t>
            </w:r>
          </w:p>
        </w:tc>
        <w:tc>
          <w:tcPr>
            <w:tcW w:type="dxa" w:w="7344"/>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2"/>
              </w:rPr>
              <w:t>Definitions, acronyms and abbreviations</w:t>
            </w:r>
          </w:p>
        </w:tc>
      </w:tr>
      <w:tr>
        <w:trPr>
          <w:cantSplit/>
        </w:trPr>
        <w:tc>
          <w:tcPr>
            <w:tcW w:type="dxa" w:w="2016"/>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B365D"/>
                <w:sz w:val="22"/>
              </w:rPr>
              <w:t>Table 12</w:t>
            </w:r>
          </w:p>
        </w:tc>
        <w:tc>
          <w:tcPr>
            <w:tcW w:type="dxa" w:w="7344"/>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2"/>
              </w:rPr>
              <w:t>Application dependencies (requirements.txt)</w:t>
            </w:r>
          </w:p>
        </w:tc>
      </w:tr>
    </w:tbl>
    <w:p>
      <w:pPr>
        <w:sectPr>
          <w:headerReference w:type="default" r:id="rId9"/>
          <w:footerReference w:type="default" r:id="rId10"/>
          <w:headerReference w:type="first" r:id="rId12"/>
          <w:footerReference w:type="first" r:id="rId13"/>
          <w:pgSz w:w="12240" w:h="15840"/>
          <w:pgMar w:top="1296" w:right="1440" w:bottom="1296" w:left="1440" w:header="576" w:footer="576" w:gutter="0"/>
          <w:cols w:space="720"/>
          <w:titlePg/>
          <w:docGrid w:linePitch="360"/>
          <w:pgNumType w:fmt="lowerRoman" w:start="1"/>
        </w:sectPr>
      </w:pPr>
    </w:p>
    <w:p>
      <w:pPr>
        <w:pStyle w:val="Heading1"/>
        <w:jc w:val="left"/>
      </w:pPr>
      <w:r>
        <w:t>1.  PROJECT TITLE</w:t>
      </w:r>
    </w:p>
    <w:p>
      <w:pPr>
        <w:keepNext w:val="0"/>
        <w:spacing w:before="120" w:after="240" w:line="360" w:lineRule="auto"/>
        <w:jc w:val="center"/>
      </w:pPr>
      <w:r>
        <w:rPr>
          <w:rFonts w:ascii="Times New Roman" w:hAnsi="Times New Roman" w:eastAsia="Times New Roman"/>
          <w:b/>
          <w:i w:val="0"/>
          <w:color w:val="1B365D"/>
          <w:sz w:val="26"/>
        </w:rPr>
        <w:t>Design and Development of a Machine Learning–Based Multiple Disease Prediction System for Diabetes, Heart Disease and Parkinson’s Disease using a Unified Streamlit Interface</w:t>
      </w:r>
    </w:p>
    <w:p>
      <w:pPr>
        <w:keepNext w:val="0"/>
        <w:spacing w:before="0" w:after="160" w:line="360" w:lineRule="auto"/>
        <w:jc w:val="both"/>
      </w:pPr>
      <w:r>
        <w:rPr>
          <w:rFonts w:ascii="Times New Roman" w:hAnsi="Times New Roman" w:eastAsia="Times New Roman"/>
          <w:b w:val="0"/>
          <w:i w:val="0"/>
          <w:sz w:val="24"/>
        </w:rPr>
        <w:t>The short title used throughout this report is Multiple Disease Prediction System. The implemented application presents three independent classification modules — Diabetes Prediction, Heart Disease Prediction and Parkinson’s Prediction — inside one Streamlit web interface titled “Health Assistant”.</w:t>
      </w:r>
    </w:p>
    <w:p>
      <w:pPr>
        <w:pStyle w:val="Heading1"/>
        <w:jc w:val="left"/>
      </w:pPr>
      <w:r>
        <w:t>2.  PROBLEM STATEMENT</w:t>
      </w:r>
    </w:p>
    <w:p>
      <w:pPr>
        <w:keepNext w:val="0"/>
        <w:spacing w:before="0" w:after="160" w:line="360" w:lineRule="auto"/>
        <w:jc w:val="both"/>
      </w:pPr>
      <w:r>
        <w:rPr>
          <w:rFonts w:ascii="Times New Roman" w:hAnsi="Times New Roman" w:eastAsia="Times New Roman"/>
          <w:b w:val="0"/>
          <w:i w:val="0"/>
          <w:sz w:val="24"/>
        </w:rPr>
        <w:t>Health-risk assessment often involves different disease-specific indicators. Diabetes screening uses laboratory and demographic values such as glucose, BMI and age. Heart-disease assessment uses cardiac measurements such as chest-pain type, cholesterol, maximum heart rate and ST depression. Parkinson’s screening, in the dataset used here, depends on voice-related numerical measures such as jitter, shimmer, HNR and PPE. Because the feature sets are different, a user may need separate workflows, separate programs and separate model files for each task.</w:t>
      </w:r>
    </w:p>
    <w:p>
      <w:pPr>
        <w:keepNext w:val="0"/>
        <w:spacing w:before="0" w:after="160" w:line="360" w:lineRule="auto"/>
        <w:jc w:val="both"/>
      </w:pPr>
      <w:r>
        <w:rPr>
          <w:rFonts w:ascii="Times New Roman" w:hAnsi="Times New Roman" w:eastAsia="Times New Roman"/>
          <w:b w:val="0"/>
          <w:i w:val="0"/>
          <w:sz w:val="24"/>
        </w:rPr>
        <w:t>Technical machine-learning models are also difficult to consume directly. A saved estimator in pickle format cannot be used by a non-technical user unless an interface collects inputs, converts them to numbers, calls predict(), and explains the output in ordinary language. Without that interface, even a correctly trained model remains inaccessible.</w:t>
      </w:r>
    </w:p>
    <w:p>
      <w:pPr>
        <w:keepNext w:val="0"/>
        <w:spacing w:before="0" w:after="160" w:line="360" w:lineRule="auto"/>
        <w:jc w:val="both"/>
      </w:pPr>
      <w:r>
        <w:rPr>
          <w:rFonts w:ascii="Times New Roman" w:hAnsi="Times New Roman" w:eastAsia="Times New Roman"/>
          <w:b w:val="0"/>
          <w:i w:val="0"/>
          <w:sz w:val="24"/>
        </w:rPr>
        <w:t>The proposed project addresses these challenges by building a unified, browser-based prediction system. The application loads three saved classification models at startup, provides a sidebar for module selection, presents a structured input form for each disease, converts the entered values to a numeric feature vector, and displays a clear classification message. The same interaction pattern is used for all three diseases; only the input schema and the loaded model change.</w:t>
      </w:r>
    </w:p>
    <w:p>
      <w:pPr>
        <w:keepNext w:val="0"/>
        <w:spacing w:before="0" w:after="160" w:line="360" w:lineRule="auto"/>
        <w:jc w:val="both"/>
      </w:pPr>
      <w:r>
        <w:rPr>
          <w:rFonts w:ascii="Times New Roman" w:hAnsi="Times New Roman" w:eastAsia="Times New Roman"/>
          <w:b w:val="0"/>
          <w:i w:val="0"/>
          <w:sz w:val="24"/>
        </w:rPr>
        <w:t>The project is positioned as an academic / prototype decision-support system. It demonstrates end-to-end machine-learning deployment — from dataset and training notebook to serialized artifact to user-facing inference — but it does not replace a clinical diagnosis, laboratory test or physician review.</w:t>
      </w:r>
    </w:p>
    <w:p>
      <w:pPr>
        <w:pStyle w:val="Heading1"/>
        <w:jc w:val="left"/>
      </w:pPr>
      <w:r>
        <w:t>3.  PROJECT DESCRIPTION</w:t>
      </w:r>
    </w:p>
    <w:p>
      <w:pPr>
        <w:keepNext w:val="0"/>
        <w:spacing w:before="0" w:after="160" w:line="360" w:lineRule="auto"/>
        <w:jc w:val="both"/>
      </w:pPr>
      <w:r>
        <w:rPr>
          <w:rFonts w:ascii="Times New Roman" w:hAnsi="Times New Roman" w:eastAsia="Times New Roman"/>
          <w:b w:val="0"/>
          <w:i w:val="0"/>
          <w:sz w:val="24"/>
        </w:rPr>
        <w:t>The Multiple Disease Prediction System is a Python application that uses Streamlit for the user interface and scikit-learn estimators for inference. The source file app.py is the runtime program. It sets the page configuration, loads three model files from the saved_models directory, and renders one of three pages according to the sidebar choice.</w:t>
      </w:r>
    </w:p>
    <w:p>
      <w:pPr>
        <w:keepNext w:val="0"/>
        <w:spacing w:before="0" w:after="160" w:line="360" w:lineRule="auto"/>
        <w:jc w:val="both"/>
      </w:pPr>
      <w:r>
        <w:rPr>
          <w:rFonts w:ascii="Times New Roman" w:hAnsi="Times New Roman" w:eastAsia="Times New Roman"/>
          <w:b w:val="0"/>
          <w:i w:val="0"/>
          <w:sz w:val="24"/>
        </w:rPr>
        <w:t>The three prediction tasks are independent. They do not share features, they do not share estimators, and a result on one page has no effect on another page. What they share is the application shell: wide layout, option-menu navigation, text-input forms, a test-result button, float conversion, model.predict([user_input]), and an st.success() message.</w:t>
      </w:r>
    </w:p>
    <w:p>
      <w:pPr>
        <w:pStyle w:val="Heading2"/>
        <w:jc w:val="left"/>
      </w:pPr>
      <w:r>
        <w:t>3.1  Aim, Objectives and Scope</w:t>
      </w:r>
    </w:p>
    <w:p>
      <w:pPr>
        <w:keepNext w:val="0"/>
        <w:spacing w:before="80" w:after="160" w:line="360" w:lineRule="auto"/>
        <w:jc w:val="both"/>
      </w:pPr>
      <w:r>
        <w:rPr>
          <w:rFonts w:ascii="Times New Roman" w:hAnsi="Times New Roman" w:eastAsia="Times New Roman"/>
          <w:b w:val="0"/>
          <w:i w:val="0"/>
          <w:sz w:val="24"/>
        </w:rPr>
        <w:t>The aim of the project is to provide a single, easy-to-use interface through which a user can obtain machine-learning predictions for three diseases without interacting with model files, notebooks or source code.</w:t>
      </w:r>
    </w:p>
    <w:p>
      <w:pPr>
        <w:keepNext w:val="0"/>
        <w:spacing w:before="0" w:after="80" w:line="360" w:lineRule="auto"/>
        <w:jc w:val="left"/>
      </w:pPr>
      <w:r>
        <w:rPr>
          <w:rFonts w:ascii="Times New Roman" w:hAnsi="Times New Roman" w:eastAsia="Times New Roman"/>
          <w:b/>
          <w:i w:val="0"/>
          <w:sz w:val="24"/>
        </w:rPr>
        <w:t>The specific objectives are:</w:t>
      </w:r>
    </w:p>
    <w:p>
      <w:pPr>
        <w:pStyle w:val="ListBullet"/>
        <w:spacing w:line="360" w:lineRule="auto" w:after="80"/>
        <w:ind w:left="567"/>
        <w:jc w:val="both"/>
      </w:pPr>
      <w:r>
        <w:rPr>
          <w:rFonts w:ascii="Times New Roman" w:hAnsi="Times New Roman" w:eastAsia="Times New Roman"/>
          <w:b w:val="0"/>
          <w:i w:val="0"/>
          <w:color w:val="1E293B"/>
          <w:sz w:val="24"/>
        </w:rPr>
        <w:t>Provide disease-specific input forms for diabetes (8 features), heart disease (13 features) and Parkinson’s disease (22 features).</w:t>
      </w:r>
    </w:p>
    <w:p>
      <w:pPr>
        <w:pStyle w:val="ListBullet"/>
        <w:spacing w:line="360" w:lineRule="auto" w:after="80"/>
        <w:ind w:left="567"/>
        <w:jc w:val="both"/>
      </w:pPr>
      <w:r>
        <w:rPr>
          <w:rFonts w:ascii="Times New Roman" w:hAnsi="Times New Roman" w:eastAsia="Times New Roman"/>
          <w:b w:val="0"/>
          <w:i w:val="0"/>
          <w:color w:val="1E293B"/>
          <w:sz w:val="24"/>
        </w:rPr>
        <w:t>Convert user-entered values to numeric form before inference, using an ordered feature list that matches the training schema.</w:t>
      </w:r>
    </w:p>
    <w:p>
      <w:pPr>
        <w:pStyle w:val="ListBullet"/>
        <w:spacing w:line="360" w:lineRule="auto" w:after="80"/>
        <w:ind w:left="567"/>
        <w:jc w:val="both"/>
      </w:pPr>
      <w:r>
        <w:rPr>
          <w:rFonts w:ascii="Times New Roman" w:hAnsi="Times New Roman" w:eastAsia="Times New Roman"/>
          <w:b w:val="0"/>
          <w:i w:val="0"/>
          <w:color w:val="1E293B"/>
          <w:sz w:val="24"/>
        </w:rPr>
        <w:t>Connect each form to its corresponding saved model artifact loaded at application startup.</w:t>
      </w:r>
    </w:p>
    <w:p>
      <w:pPr>
        <w:pStyle w:val="ListBullet"/>
        <w:spacing w:line="360" w:lineRule="auto" w:after="80"/>
        <w:ind w:left="567"/>
        <w:jc w:val="both"/>
      </w:pPr>
      <w:r>
        <w:rPr>
          <w:rFonts w:ascii="Times New Roman" w:hAnsi="Times New Roman" w:eastAsia="Times New Roman"/>
          <w:b w:val="0"/>
          <w:i w:val="0"/>
          <w:color w:val="1E293B"/>
          <w:sz w:val="24"/>
        </w:rPr>
        <w:t>Display a direct classification-style diagnosis message immediately after the user submits the required values.</w:t>
      </w:r>
    </w:p>
    <w:p>
      <w:pPr>
        <w:pStyle w:val="ListBullet"/>
        <w:spacing w:line="360" w:lineRule="auto" w:after="80"/>
        <w:ind w:left="567"/>
        <w:jc w:val="both"/>
      </w:pPr>
      <w:r>
        <w:rPr>
          <w:rFonts w:ascii="Times New Roman" w:hAnsi="Times New Roman" w:eastAsia="Times New Roman"/>
          <w:b w:val="0"/>
          <w:i w:val="0"/>
          <w:color w:val="1E293B"/>
          <w:sz w:val="24"/>
        </w:rPr>
        <w:t>Keep navigation and result presentation consistent across modules so that the learning curve remains small.</w:t>
      </w:r>
    </w:p>
    <w:p>
      <w:pPr>
        <w:keepNext w:val="0"/>
        <w:spacing w:before="160" w:after="80" w:line="360" w:lineRule="auto"/>
        <w:jc w:val="left"/>
      </w:pPr>
      <w:r>
        <w:rPr>
          <w:rFonts w:ascii="Times New Roman" w:hAnsi="Times New Roman" w:eastAsia="Times New Roman"/>
          <w:b/>
          <w:i w:val="0"/>
          <w:sz w:val="24"/>
        </w:rPr>
        <w:t>The current scope is limited to the following:</w:t>
      </w:r>
    </w:p>
    <w:p>
      <w:pPr>
        <w:pStyle w:val="ListBullet"/>
        <w:spacing w:line="360" w:lineRule="auto" w:after="80"/>
        <w:ind w:left="567"/>
        <w:jc w:val="both"/>
      </w:pPr>
      <w:r>
        <w:rPr>
          <w:rFonts w:ascii="Times New Roman" w:hAnsi="Times New Roman" w:eastAsia="Times New Roman"/>
          <w:b w:val="0"/>
          <w:i w:val="0"/>
          <w:color w:val="1E293B"/>
          <w:sz w:val="24"/>
        </w:rPr>
        <w:t>Diabetes prediction using 8 clinical / demographic inputs and diabetes_model.sav.</w:t>
      </w:r>
    </w:p>
    <w:p>
      <w:pPr>
        <w:pStyle w:val="ListBullet"/>
        <w:spacing w:line="360" w:lineRule="auto" w:after="80"/>
        <w:ind w:left="567"/>
        <w:jc w:val="both"/>
      </w:pPr>
      <w:r>
        <w:rPr>
          <w:rFonts w:ascii="Times New Roman" w:hAnsi="Times New Roman" w:eastAsia="Times New Roman"/>
          <w:b w:val="0"/>
          <w:i w:val="0"/>
          <w:color w:val="1E293B"/>
          <w:sz w:val="24"/>
        </w:rPr>
        <w:t>Heart-disease prediction using 13 cardiac inputs and heart_disease_model.sav.</w:t>
      </w:r>
    </w:p>
    <w:p>
      <w:pPr>
        <w:pStyle w:val="ListBullet"/>
        <w:spacing w:line="360" w:lineRule="auto" w:after="80"/>
        <w:ind w:left="567"/>
        <w:jc w:val="both"/>
      </w:pPr>
      <w:r>
        <w:rPr>
          <w:rFonts w:ascii="Times New Roman" w:hAnsi="Times New Roman" w:eastAsia="Times New Roman"/>
          <w:b w:val="0"/>
          <w:i w:val="0"/>
          <w:color w:val="1E293B"/>
          <w:sz w:val="24"/>
        </w:rPr>
        <w:t>Parkinson’s prediction using 22 voice-related numerical inputs and parkinsons_model.sav.</w:t>
      </w:r>
    </w:p>
    <w:p>
      <w:pPr>
        <w:pStyle w:val="ListBullet"/>
        <w:spacing w:line="360" w:lineRule="auto" w:after="80"/>
        <w:ind w:left="567"/>
        <w:jc w:val="both"/>
      </w:pPr>
      <w:r>
        <w:rPr>
          <w:rFonts w:ascii="Times New Roman" w:hAnsi="Times New Roman" w:eastAsia="Times New Roman"/>
          <w:b w:val="0"/>
          <w:i w:val="0"/>
          <w:color w:val="1E293B"/>
          <w:sz w:val="24"/>
        </w:rPr>
        <w:t>Inference performed with the loaded model’s predict() method; no retraining occurs inside the Streamlit app.</w:t>
      </w:r>
    </w:p>
    <w:p>
      <w:pPr>
        <w:pStyle w:val="ListBullet"/>
        <w:spacing w:line="360" w:lineRule="auto" w:after="80"/>
        <w:ind w:left="567"/>
        <w:jc w:val="both"/>
      </w:pPr>
      <w:r>
        <w:rPr>
          <w:rFonts w:ascii="Times New Roman" w:hAnsi="Times New Roman" w:eastAsia="Times New Roman"/>
          <w:b w:val="0"/>
          <w:i w:val="0"/>
          <w:color w:val="1E293B"/>
          <w:sz w:val="24"/>
        </w:rPr>
        <w:t>A prototype web UI. Authentication, patient databases, audit logs and hospital-system integration are outside the present scope.</w:t>
      </w:r>
    </w:p>
    <w:p>
      <w:pPr>
        <w:pStyle w:val="Heading2"/>
        <w:jc w:val="left"/>
      </w:pPr>
      <w:r>
        <w:t>3.2  Scope of the Work</w:t>
      </w:r>
    </w:p>
    <w:p>
      <w:pPr>
        <w:keepNext w:val="0"/>
        <w:spacing w:before="0" w:after="160" w:line="360" w:lineRule="auto"/>
        <w:jc w:val="both"/>
      </w:pPr>
      <w:r>
        <w:rPr>
          <w:rFonts w:ascii="Times New Roman" w:hAnsi="Times New Roman" w:eastAsia="Times New Roman"/>
          <w:b w:val="0"/>
          <w:i w:val="0"/>
          <w:sz w:val="24"/>
        </w:rPr>
        <w:t>The work covered by this project includes collection of public tabular datasets, exploratory inspection in training notebooks, train–test splitting, fitting of classification models, accuracy evaluation, serialization of the fitted estimators, and development of the Streamlit application that consumes those estimators. The major areas are:</w:t>
      </w:r>
    </w:p>
    <w:p>
      <w:pPr>
        <w:pStyle w:val="ListBullet"/>
        <w:spacing w:line="360" w:lineRule="auto" w:after="80"/>
        <w:ind w:left="567"/>
        <w:jc w:val="both"/>
      </w:pPr>
      <w:r>
        <w:rPr>
          <w:rFonts w:ascii="Times New Roman" w:hAnsi="Times New Roman" w:eastAsia="Times New Roman"/>
          <w:b w:val="0"/>
          <w:i w:val="0"/>
          <w:color w:val="1E293B"/>
          <w:sz w:val="24"/>
        </w:rPr>
        <w:t>Use of three CSV datasets: diabetes.csv, heart.csv and parkinsons.csv.</w:t>
      </w:r>
    </w:p>
    <w:p>
      <w:pPr>
        <w:pStyle w:val="ListBullet"/>
        <w:spacing w:line="360" w:lineRule="auto" w:after="80"/>
        <w:ind w:left="567"/>
        <w:jc w:val="both"/>
      </w:pPr>
      <w:r>
        <w:rPr>
          <w:rFonts w:ascii="Times New Roman" w:hAnsi="Times New Roman" w:eastAsia="Times New Roman"/>
          <w:b w:val="0"/>
          <w:i w:val="0"/>
          <w:color w:val="1E293B"/>
          <w:sz w:val="24"/>
        </w:rPr>
        <w:t>Separation of features (X) and target labels (Y) for each disease.</w:t>
      </w:r>
    </w:p>
    <w:p>
      <w:pPr>
        <w:pStyle w:val="ListBullet"/>
        <w:spacing w:line="360" w:lineRule="auto" w:after="80"/>
        <w:ind w:left="567"/>
        <w:jc w:val="both"/>
      </w:pPr>
      <w:r>
        <w:rPr>
          <w:rFonts w:ascii="Times New Roman" w:hAnsi="Times New Roman" w:eastAsia="Times New Roman"/>
          <w:b w:val="0"/>
          <w:i w:val="0"/>
          <w:color w:val="1E293B"/>
          <w:sz w:val="24"/>
        </w:rPr>
        <w:t>An 80:20 train–test split, with stratification where the notebook applies it.</w:t>
      </w:r>
    </w:p>
    <w:p>
      <w:pPr>
        <w:pStyle w:val="ListBullet"/>
        <w:spacing w:line="360" w:lineRule="auto" w:after="80"/>
        <w:ind w:left="567"/>
        <w:jc w:val="both"/>
      </w:pPr>
      <w:r>
        <w:rPr>
          <w:rFonts w:ascii="Times New Roman" w:hAnsi="Times New Roman" w:eastAsia="Times New Roman"/>
          <w:b w:val="0"/>
          <w:i w:val="0"/>
          <w:color w:val="1E293B"/>
          <w:sz w:val="24"/>
        </w:rPr>
        <w:t>Training of SVM (linear kernel) for diabetes and Parkinson’s, and Logistic Regression for heart disease.</w:t>
      </w:r>
    </w:p>
    <w:p>
      <w:pPr>
        <w:pStyle w:val="ListBullet"/>
        <w:spacing w:line="360" w:lineRule="auto" w:after="80"/>
        <w:ind w:left="567"/>
        <w:jc w:val="both"/>
      </w:pPr>
      <w:r>
        <w:rPr>
          <w:rFonts w:ascii="Times New Roman" w:hAnsi="Times New Roman" w:eastAsia="Times New Roman"/>
          <w:b w:val="0"/>
          <w:i w:val="0"/>
          <w:color w:val="1E293B"/>
          <w:sz w:val="24"/>
        </w:rPr>
        <w:t>Evaluation using training accuracy and test accuracy.</w:t>
      </w:r>
    </w:p>
    <w:p>
      <w:pPr>
        <w:pStyle w:val="ListBullet"/>
        <w:spacing w:line="360" w:lineRule="auto" w:after="80"/>
        <w:ind w:left="567"/>
        <w:jc w:val="both"/>
      </w:pPr>
      <w:r>
        <w:rPr>
          <w:rFonts w:ascii="Times New Roman" w:hAnsi="Times New Roman" w:eastAsia="Times New Roman"/>
          <w:b w:val="0"/>
          <w:i w:val="0"/>
          <w:color w:val="1E293B"/>
          <w:sz w:val="24"/>
        </w:rPr>
        <w:t>Saving of models as .sav files with pickle.</w:t>
      </w:r>
    </w:p>
    <w:p>
      <w:pPr>
        <w:pStyle w:val="ListBullet"/>
        <w:spacing w:line="360" w:lineRule="auto" w:after="80"/>
        <w:ind w:left="567"/>
        <w:jc w:val="both"/>
      </w:pPr>
      <w:r>
        <w:rPr>
          <w:rFonts w:ascii="Times New Roman" w:hAnsi="Times New Roman" w:eastAsia="Times New Roman"/>
          <w:b w:val="0"/>
          <w:i w:val="0"/>
          <w:color w:val="1E293B"/>
          <w:sz w:val="24"/>
        </w:rPr>
        <w:t>Implementation of app.py with sidebar navigation, three input forms and result display.</w:t>
      </w:r>
    </w:p>
    <w:p>
      <w:pPr>
        <w:pStyle w:val="ListBullet"/>
        <w:spacing w:line="360" w:lineRule="auto" w:after="80"/>
        <w:ind w:left="567"/>
        <w:jc w:val="both"/>
      </w:pPr>
      <w:r>
        <w:rPr>
          <w:rFonts w:ascii="Times New Roman" w:hAnsi="Times New Roman" w:eastAsia="Times New Roman"/>
          <w:b w:val="0"/>
          <w:i w:val="0"/>
          <w:color w:val="1E293B"/>
          <w:sz w:val="24"/>
        </w:rPr>
        <w:t>Preparation of this project report, including architecture, diagrams, limitations and future work.</w:t>
      </w:r>
    </w:p>
    <w:p>
      <w:pPr>
        <w:pStyle w:val="Heading2"/>
        <w:jc w:val="left"/>
      </w:pPr>
      <w:r>
        <w:t>3.3  Existing Approach versus Proposed System</w:t>
      </w:r>
    </w:p>
    <w:p>
      <w:pPr>
        <w:keepNext w:val="0"/>
        <w:spacing w:before="0" w:after="160" w:line="360" w:lineRule="auto"/>
        <w:jc w:val="both"/>
      </w:pPr>
      <w:r>
        <w:rPr>
          <w:rFonts w:ascii="Times New Roman" w:hAnsi="Times New Roman" w:eastAsia="Times New Roman"/>
          <w:b w:val="0"/>
          <w:i w:val="0"/>
          <w:sz w:val="24"/>
        </w:rPr>
        <w:t>In a traditional or fragmented workflow, each disease has its own tool. The user must open a different interface, learn a different form, and interpret a different style of output. Repeated navigation and inconsistent interaction patterns increase the effort required even when the underlying task — enter numbers, obtain a class label — is the same.</w:t>
      </w:r>
    </w:p>
    <w:p>
      <w:pPr>
        <w:keepNext w:val="0"/>
        <w:spacing w:before="0" w:after="160" w:line="360" w:lineRule="auto"/>
        <w:jc w:val="both"/>
      </w:pPr>
      <w:r>
        <w:rPr>
          <w:rFonts w:ascii="Times New Roman" w:hAnsi="Times New Roman" w:eastAsia="Times New Roman"/>
          <w:b w:val="0"/>
          <w:i w:val="0"/>
          <w:sz w:val="24"/>
        </w:rPr>
        <w:t>The proposed system places one Streamlit interface in front of three predictors. The user stays inside the same application, chooses a module from the sidebar, fills the corresponding form, and receives a prediction result in the same visual pattern. This reduces interaction complexity and makes the machine-learning models usable without exposing code.</w:t>
      </w:r>
    </w:p>
    <w:p>
      <w:pPr>
        <w:spacing w:before="200" w:after="80" w:line="240" w:lineRule="auto"/>
        <w:jc w:val="center"/>
      </w:pPr>
      <w:r>
        <w:drawing>
          <wp:inline xmlns:a="http://schemas.openxmlformats.org/drawingml/2006/main" xmlns:pic="http://schemas.openxmlformats.org/drawingml/2006/picture">
            <wp:extent cx="5760720" cy="3240405"/>
            <wp:docPr id="2" name="Picture 2"/>
            <wp:cNvGraphicFramePr>
              <a:graphicFrameLocks noChangeAspect="1"/>
            </wp:cNvGraphicFramePr>
            <a:graphic>
              <a:graphicData uri="http://schemas.openxmlformats.org/drawingml/2006/picture">
                <pic:pic>
                  <pic:nvPicPr>
                    <pic:cNvPr id="0" name="fig2_existing_vs_proposed.png"/>
                    <pic:cNvPicPr/>
                  </pic:nvPicPr>
                  <pic:blipFill>
                    <a:blip r:embed="rId16"/>
                    <a:stretch>
                      <a:fillRect/>
                    </a:stretch>
                  </pic:blipFill>
                  <pic:spPr>
                    <a:xfrm>
                      <a:off x="0" y="0"/>
                      <a:ext cx="5760720" cy="3240405"/>
                    </a:xfrm>
                    <a:prstGeom prst="rect"/>
                  </pic:spPr>
                </pic:pic>
              </a:graphicData>
            </a:graphic>
          </wp:inline>
        </w:drawing>
      </w:r>
    </w:p>
    <w:p>
      <w:pPr>
        <w:keepNext w:val="0"/>
        <w:spacing w:before="80" w:after="280" w:line="276" w:lineRule="auto"/>
        <w:jc w:val="center"/>
      </w:pPr>
      <w:r>
        <w:rPr>
          <w:rFonts w:ascii="Times New Roman" w:hAnsi="Times New Roman" w:eastAsia="Times New Roman"/>
          <w:b w:val="0"/>
          <w:i/>
          <w:color w:val="1B365D"/>
          <w:sz w:val="22"/>
        </w:rPr>
        <w:t>Figure 2: Existing fragmented workflow versus the proposed unified Multiple Disease Prediction System.</w:t>
      </w:r>
    </w:p>
    <w:p>
      <w:pPr>
        <w:pStyle w:val="Heading2"/>
        <w:jc w:val="left"/>
      </w:pPr>
      <w:r>
        <w:t>3.4  Project Modules</w:t>
      </w:r>
    </w:p>
    <w:p>
      <w:pPr>
        <w:keepNext w:val="0"/>
        <w:spacing w:before="0" w:after="160" w:line="360" w:lineRule="auto"/>
        <w:jc w:val="both"/>
      </w:pPr>
      <w:r>
        <w:rPr>
          <w:rFonts w:ascii="Times New Roman" w:hAnsi="Times New Roman" w:eastAsia="Times New Roman"/>
          <w:b w:val="0"/>
          <w:i w:val="0"/>
          <w:sz w:val="24"/>
        </w:rPr>
        <w:t>The project is organised into four major modules. Modules 1 to 3 correspond to the three disease pages in app.py. Module 4 covers training, evaluation and storage of the model artifacts that those pages consume.</w:t>
      </w:r>
    </w:p>
    <w:p>
      <w:pPr>
        <w:pStyle w:val="Heading3"/>
        <w:jc w:val="left"/>
      </w:pPr>
      <w:r>
        <w:t>Module 1: Diabetes Prediction</w:t>
      </w:r>
    </w:p>
    <w:p>
      <w:pPr>
        <w:keepNext w:val="0"/>
        <w:spacing w:before="0" w:after="160" w:line="360" w:lineRule="auto"/>
        <w:jc w:val="both"/>
      </w:pPr>
      <w:r>
        <w:rPr>
          <w:rFonts w:ascii="Times New Roman" w:hAnsi="Times New Roman" w:eastAsia="Times New Roman"/>
          <w:b w:val="0"/>
          <w:i w:val="0"/>
          <w:sz w:val="24"/>
        </w:rPr>
        <w:t>This module collects eight inputs: Number of Pregnancies, Glucose Level, Blood Pressure, Skin Thickness, Insulin Level, BMI, Diabetes Pedigree Function and Age. The values are converted to float, passed to diabetes_model.sav, and mapped to one of two messages: “The person is diabetic” or “The person is not diabetic”. The underlying estimator is a Support Vector Classifier with a linear kernel, trained on the PIMA diabetes dataset with target column Outcome (0 = non-diabetic, 1 = diabetic).</w:t>
      </w:r>
    </w:p>
    <w:p>
      <w:pPr>
        <w:pStyle w:val="Heading3"/>
        <w:jc w:val="left"/>
      </w:pPr>
      <w:r>
        <w:t>Module 2: Heart Disease Prediction</w:t>
      </w:r>
    </w:p>
    <w:p>
      <w:pPr>
        <w:keepNext w:val="0"/>
        <w:spacing w:before="0" w:after="160" w:line="360" w:lineRule="auto"/>
        <w:jc w:val="both"/>
      </w:pPr>
      <w:r>
        <w:rPr>
          <w:rFonts w:ascii="Times New Roman" w:hAnsi="Times New Roman" w:eastAsia="Times New Roman"/>
          <w:b w:val="0"/>
          <w:i w:val="0"/>
          <w:sz w:val="24"/>
        </w:rPr>
        <w:t>This module collects thirteen inputs used in standard heart-disease classification datasets: age, sex, chest-pain type, resting blood pressure, serum cholesterol, fasting blood sugar flag, resting electrocardiographic result, maximum heart rate, exercise-induced angina, ST depression (oldpeak), slope, number of major vessels (ca) and thal. The loaded model is a Logistic Regression estimator saved as heart_disease_model.sav. The output messages are “The person is having heart disease” or “The person does not have any heart disease”.</w:t>
      </w:r>
    </w:p>
    <w:p>
      <w:pPr>
        <w:pStyle w:val="Heading3"/>
        <w:jc w:val="left"/>
      </w:pPr>
      <w:r>
        <w:t>Module 3: Parkinson’s Disease Prediction</w:t>
      </w:r>
    </w:p>
    <w:p>
      <w:pPr>
        <w:keepNext w:val="0"/>
        <w:spacing w:before="0" w:after="160" w:line="360" w:lineRule="auto"/>
        <w:jc w:val="both"/>
      </w:pPr>
      <w:r>
        <w:rPr>
          <w:rFonts w:ascii="Times New Roman" w:hAnsi="Times New Roman" w:eastAsia="Times New Roman"/>
          <w:b w:val="0"/>
          <w:i w:val="0"/>
          <w:sz w:val="24"/>
        </w:rPr>
        <w:t>This module collects twenty-two voice-related numerical features, including fundamental frequency measures (Fo, Fhi, Flo), jitter measures, RAP / PPQ / DDP, shimmer measures, NHR / HNR, RPDE, DFA, spread1, spread2, D2 and PPE. The name column from the original dataset is not used as a predictive feature. The estimator is an SVM with a linear kernel saved as parkinsons_model.sav. The output messages are “The person has Parkinson’s disease” or “The person does not have Parkinson’s disease”.</w:t>
      </w:r>
    </w:p>
    <w:p>
      <w:pPr>
        <w:pStyle w:val="Heading3"/>
        <w:jc w:val="left"/>
      </w:pPr>
      <w:r>
        <w:t>Module 4: Model Training, Evaluation and Storage</w:t>
      </w:r>
    </w:p>
    <w:p>
      <w:pPr>
        <w:keepNext w:val="0"/>
        <w:spacing w:before="0" w:after="160" w:line="360" w:lineRule="auto"/>
        <w:jc w:val="both"/>
      </w:pPr>
      <w:r>
        <w:rPr>
          <w:rFonts w:ascii="Times New Roman" w:hAnsi="Times New Roman" w:eastAsia="Times New Roman"/>
          <w:b w:val="0"/>
          <w:i w:val="0"/>
          <w:sz w:val="24"/>
        </w:rPr>
        <w:t>Training is performed in Jupyter / Colab notebooks, not inside the Streamlit process. Each notebook loads a CSV file, inspects shape and class balance, splits features and target, fits the chosen estimator, prints training and test accuracy, demonstrates a sample prediction, and writes the fitted object to a .sav file with pickle.dump(). The application later reads those files with pickle.load() at startup. This separation keeps the user interface light and avoids retraining on every request.</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rPr>
          <w:cantSplit/>
        </w:trPr>
        <w:tc>
          <w:tcPr>
            <w:tcW w:type="dxa" w:w="2160"/>
            <w:shd w:fill="1B365D"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i w:val="0"/>
                <w:color w:val="FFFFFF"/>
                <w:sz w:val="20"/>
              </w:rPr>
              <w:t>Aspect</w:t>
            </w:r>
          </w:p>
        </w:tc>
        <w:tc>
          <w:tcPr>
            <w:tcW w:type="dxa" w:w="2448"/>
            <w:shd w:fill="1B365D"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i w:val="0"/>
                <w:color w:val="FFFFFF"/>
                <w:sz w:val="20"/>
              </w:rPr>
              <w:t>Diabetes</w:t>
            </w:r>
          </w:p>
        </w:tc>
        <w:tc>
          <w:tcPr>
            <w:tcW w:type="dxa" w:w="2448"/>
            <w:shd w:fill="1B365D"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i w:val="0"/>
                <w:color w:val="FFFFFF"/>
                <w:sz w:val="20"/>
              </w:rPr>
              <w:t>Heart Disease</w:t>
            </w:r>
          </w:p>
        </w:tc>
        <w:tc>
          <w:tcPr>
            <w:tcW w:type="dxa" w:w="2448"/>
            <w:shd w:fill="1B365D"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i w:val="0"/>
                <w:color w:val="FFFFFF"/>
                <w:sz w:val="20"/>
              </w:rPr>
              <w:t>Parkinson’s</w:t>
            </w:r>
          </w:p>
        </w:tc>
      </w:tr>
      <w:tr>
        <w:trPr>
          <w:cantSplit/>
        </w:trPr>
        <w:tc>
          <w:tcPr>
            <w:tcW w:type="dxa" w:w="216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i w:val="0"/>
                <w:color w:val="1E293B"/>
                <w:sz w:val="20"/>
              </w:rPr>
              <w:t>Input count</w:t>
            </w:r>
          </w:p>
        </w:tc>
        <w:tc>
          <w:tcPr>
            <w:tcW w:type="dxa" w:w="2448"/>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0"/>
              </w:rPr>
              <w:t>8</w:t>
            </w:r>
          </w:p>
        </w:tc>
        <w:tc>
          <w:tcPr>
            <w:tcW w:type="dxa" w:w="2448"/>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0"/>
              </w:rPr>
              <w:t>13</w:t>
            </w:r>
          </w:p>
        </w:tc>
        <w:tc>
          <w:tcPr>
            <w:tcW w:type="dxa" w:w="2448"/>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0"/>
              </w:rPr>
              <w:t>22</w:t>
            </w:r>
          </w:p>
        </w:tc>
      </w:tr>
      <w:tr>
        <w:trPr>
          <w:cantSplit/>
        </w:trPr>
        <w:tc>
          <w:tcPr>
            <w:tcW w:type="dxa" w:w="216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i w:val="0"/>
                <w:color w:val="1E293B"/>
                <w:sz w:val="20"/>
              </w:rPr>
              <w:t>Input type</w:t>
            </w:r>
          </w:p>
        </w:tc>
        <w:tc>
          <w:tcPr>
            <w:tcW w:type="dxa" w:w="2448"/>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0"/>
              </w:rPr>
              <w:t>Clinical / demographic</w:t>
            </w:r>
          </w:p>
        </w:tc>
        <w:tc>
          <w:tcPr>
            <w:tcW w:type="dxa" w:w="2448"/>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0"/>
              </w:rPr>
              <w:t>Clinical / cardiac</w:t>
            </w:r>
          </w:p>
        </w:tc>
        <w:tc>
          <w:tcPr>
            <w:tcW w:type="dxa" w:w="2448"/>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0"/>
              </w:rPr>
              <w:t>Voice-related numerical</w:t>
            </w:r>
          </w:p>
        </w:tc>
      </w:tr>
      <w:tr>
        <w:trPr>
          <w:cantSplit/>
        </w:trPr>
        <w:tc>
          <w:tcPr>
            <w:tcW w:type="dxa" w:w="216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i w:val="0"/>
                <w:color w:val="1E293B"/>
                <w:sz w:val="20"/>
              </w:rPr>
              <w:t>Model call</w:t>
            </w:r>
          </w:p>
        </w:tc>
        <w:tc>
          <w:tcPr>
            <w:tcW w:type="dxa" w:w="2448"/>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0"/>
              </w:rPr>
              <w:t>predict([x])</w:t>
            </w:r>
          </w:p>
        </w:tc>
        <w:tc>
          <w:tcPr>
            <w:tcW w:type="dxa" w:w="2448"/>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0"/>
              </w:rPr>
              <w:t>predict([x])</w:t>
            </w:r>
          </w:p>
        </w:tc>
        <w:tc>
          <w:tcPr>
            <w:tcW w:type="dxa" w:w="2448"/>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0"/>
              </w:rPr>
              <w:t>predict([x])</w:t>
            </w:r>
          </w:p>
        </w:tc>
      </w:tr>
      <w:tr>
        <w:trPr>
          <w:cantSplit/>
        </w:trPr>
        <w:tc>
          <w:tcPr>
            <w:tcW w:type="dxa" w:w="216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i w:val="0"/>
                <w:color w:val="1E293B"/>
                <w:sz w:val="20"/>
              </w:rPr>
              <w:t>Result</w:t>
            </w:r>
          </w:p>
        </w:tc>
        <w:tc>
          <w:tcPr>
            <w:tcW w:type="dxa" w:w="2448"/>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0"/>
              </w:rPr>
              <w:t>Diabetic / not diabetic</w:t>
            </w:r>
          </w:p>
        </w:tc>
        <w:tc>
          <w:tcPr>
            <w:tcW w:type="dxa" w:w="2448"/>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0"/>
              </w:rPr>
              <w:t>Heart disease / no heart disease</w:t>
            </w:r>
          </w:p>
        </w:tc>
        <w:tc>
          <w:tcPr>
            <w:tcW w:type="dxa" w:w="2448"/>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0"/>
              </w:rPr>
              <w:t>Parkinson’s / no Parkinson’s</w:t>
            </w:r>
          </w:p>
        </w:tc>
      </w:tr>
    </w:tbl>
    <w:p>
      <w:pPr>
        <w:keepNext w:val="0"/>
        <w:spacing w:before="80" w:after="280" w:line="276" w:lineRule="auto"/>
        <w:jc w:val="center"/>
      </w:pPr>
      <w:r>
        <w:rPr>
          <w:rFonts w:ascii="Times New Roman" w:hAnsi="Times New Roman" w:eastAsia="Times New Roman"/>
          <w:b w:val="0"/>
          <w:i/>
          <w:color w:val="1B365D"/>
          <w:sz w:val="22"/>
        </w:rPr>
        <w:t>Table 1: Comparison of the three disease-prediction modules.</w:t>
      </w:r>
    </w:p>
    <w:p>
      <w:pPr>
        <w:pStyle w:val="Heading2"/>
        <w:jc w:val="left"/>
      </w:pPr>
      <w:r>
        <w:t>3.5  Context Diagram (High Level)</w:t>
      </w:r>
    </w:p>
    <w:p>
      <w:pPr>
        <w:keepNext w:val="0"/>
        <w:spacing w:before="0" w:after="160" w:line="360" w:lineRule="auto"/>
        <w:jc w:val="both"/>
      </w:pPr>
      <w:r>
        <w:rPr>
          <w:rFonts w:ascii="Times New Roman" w:hAnsi="Times New Roman" w:eastAsia="Times New Roman"/>
          <w:b w:val="0"/>
          <w:i w:val="0"/>
          <w:sz w:val="24"/>
        </w:rPr>
        <w:t>At the context level the system has one external actor — the user — and one process — the Multiple Disease Prediction App. The user supplies disease-specific input values. The app converts those values into a feature vector and sends it to the disease-specific model. The model returns a class label, which the app presents as a readable result. The same context flow applies to all three diseases; only the feature set and the loaded artifact change.</w:t>
      </w:r>
    </w:p>
    <w:p>
      <w:pPr>
        <w:spacing w:before="200" w:after="80" w:line="240" w:lineRule="auto"/>
        <w:jc w:val="center"/>
      </w:pPr>
      <w:r>
        <w:drawing>
          <wp:inline xmlns:a="http://schemas.openxmlformats.org/drawingml/2006/main" xmlns:pic="http://schemas.openxmlformats.org/drawingml/2006/picture">
            <wp:extent cx="5760720" cy="2808351"/>
            <wp:docPr id="3" name="Picture 3"/>
            <wp:cNvGraphicFramePr>
              <a:graphicFrameLocks noChangeAspect="1"/>
            </wp:cNvGraphicFramePr>
            <a:graphic>
              <a:graphicData uri="http://schemas.openxmlformats.org/drawingml/2006/picture">
                <pic:pic>
                  <pic:nvPicPr>
                    <pic:cNvPr id="0" name="fig1_context.png"/>
                    <pic:cNvPicPr/>
                  </pic:nvPicPr>
                  <pic:blipFill>
                    <a:blip r:embed="rId17"/>
                    <a:stretch>
                      <a:fillRect/>
                    </a:stretch>
                  </pic:blipFill>
                  <pic:spPr>
                    <a:xfrm>
                      <a:off x="0" y="0"/>
                      <a:ext cx="5760720" cy="2808351"/>
                    </a:xfrm>
                    <a:prstGeom prst="rect"/>
                  </pic:spPr>
                </pic:pic>
              </a:graphicData>
            </a:graphic>
          </wp:inline>
        </w:drawing>
      </w:r>
    </w:p>
    <w:p>
      <w:pPr>
        <w:keepNext w:val="0"/>
        <w:spacing w:before="80" w:after="280" w:line="276" w:lineRule="auto"/>
        <w:jc w:val="center"/>
      </w:pPr>
      <w:r>
        <w:rPr>
          <w:rFonts w:ascii="Times New Roman" w:hAnsi="Times New Roman" w:eastAsia="Times New Roman"/>
          <w:b w:val="0"/>
          <w:i/>
          <w:color w:val="1B365D"/>
          <w:sz w:val="22"/>
        </w:rPr>
        <w:t>Figure 1: Context-level (Level 0) data flow of the Multiple Disease Prediction System.</w:t>
      </w:r>
    </w:p>
    <w:p>
      <w:pPr>
        <w:pStyle w:val="Heading1"/>
        <w:jc w:val="left"/>
      </w:pPr>
      <w:r>
        <w:t>4.  IMPLEMENTATION METHODOLOGY</w:t>
      </w:r>
    </w:p>
    <w:p>
      <w:pPr>
        <w:keepNext w:val="0"/>
        <w:spacing w:before="0" w:after="160" w:line="360" w:lineRule="auto"/>
        <w:jc w:val="both"/>
      </w:pPr>
      <w:r>
        <w:rPr>
          <w:rFonts w:ascii="Times New Roman" w:hAnsi="Times New Roman" w:eastAsia="Times New Roman"/>
          <w:b w:val="0"/>
          <w:i w:val="0"/>
          <w:sz w:val="24"/>
        </w:rPr>
        <w:t>Implementation follows a sequential machine-learning methodology for training, and a fixed inference methodology for the deployed application. Training is performed once. Inference is performed every time the user clicks a test-result button.</w:t>
      </w:r>
    </w:p>
    <w:p>
      <w:pPr>
        <w:pStyle w:val="Heading2"/>
        <w:jc w:val="left"/>
      </w:pPr>
      <w:r>
        <w:t>4.1  Sequential Machine-Learning Methodology</w:t>
      </w:r>
    </w:p>
    <w:p>
      <w:pPr>
        <w:keepNext w:val="0"/>
        <w:spacing w:before="0" w:after="80" w:line="360" w:lineRule="auto"/>
        <w:jc w:val="both"/>
      </w:pPr>
      <w:r>
        <w:rPr>
          <w:rFonts w:ascii="Times New Roman" w:hAnsi="Times New Roman" w:eastAsia="Times New Roman"/>
          <w:b w:val="0"/>
          <w:i w:val="0"/>
          <w:sz w:val="24"/>
        </w:rPr>
        <w:t>The training and deployment sequence is as follows.</w:t>
      </w:r>
    </w:p>
    <w:p>
      <w:pPr>
        <w:pStyle w:val="ListNumber"/>
        <w:spacing w:line="360" w:lineRule="auto" w:after="80"/>
        <w:ind w:left="567"/>
        <w:jc w:val="both"/>
      </w:pPr>
      <w:r>
        <w:rPr>
          <w:rFonts w:ascii="Times New Roman" w:hAnsi="Times New Roman" w:eastAsia="Times New Roman"/>
          <w:b w:val="0"/>
          <w:i w:val="0"/>
          <w:sz w:val="24"/>
        </w:rPr>
        <w:t>Data collection — obtain diabetes.csv, heart.csv and parkinsons.csv.</w:t>
      </w:r>
    </w:p>
    <w:p>
      <w:pPr>
        <w:pStyle w:val="ListNumber"/>
        <w:spacing w:line="360" w:lineRule="auto" w:after="80"/>
        <w:ind w:left="567"/>
        <w:jc w:val="both"/>
      </w:pPr>
      <w:r>
        <w:rPr>
          <w:rFonts w:ascii="Times New Roman" w:hAnsi="Times New Roman" w:eastAsia="Times New Roman"/>
          <w:b w:val="0"/>
          <w:i w:val="0"/>
          <w:sz w:val="24"/>
        </w:rPr>
        <w:t>Data inspection — review shape, column names, missing values and class distribution.</w:t>
      </w:r>
    </w:p>
    <w:p>
      <w:pPr>
        <w:pStyle w:val="ListNumber"/>
        <w:spacing w:line="360" w:lineRule="auto" w:after="80"/>
        <w:ind w:left="567"/>
        <w:jc w:val="both"/>
      </w:pPr>
      <w:r>
        <w:rPr>
          <w:rFonts w:ascii="Times New Roman" w:hAnsi="Times New Roman" w:eastAsia="Times New Roman"/>
          <w:b w:val="0"/>
          <w:i w:val="0"/>
          <w:sz w:val="24"/>
        </w:rPr>
        <w:t>Feature / label separation — drop the target column (and the name column for Parkinson’s) to form X; keep the label as Y.</w:t>
      </w:r>
    </w:p>
    <w:p>
      <w:pPr>
        <w:pStyle w:val="ListNumber"/>
        <w:spacing w:line="360" w:lineRule="auto" w:after="80"/>
        <w:ind w:left="567"/>
        <w:jc w:val="both"/>
      </w:pPr>
      <w:r>
        <w:rPr>
          <w:rFonts w:ascii="Times New Roman" w:hAnsi="Times New Roman" w:eastAsia="Times New Roman"/>
          <w:b w:val="0"/>
          <w:i w:val="0"/>
          <w:sz w:val="24"/>
        </w:rPr>
        <w:t>Train–test split — 80% training and 20% testing, with a fixed random_state for reproducibility; stratification is used for diabetes and heart disease.</w:t>
      </w:r>
    </w:p>
    <w:p>
      <w:pPr>
        <w:pStyle w:val="ListNumber"/>
        <w:spacing w:line="360" w:lineRule="auto" w:after="80"/>
        <w:ind w:left="567"/>
        <w:jc w:val="both"/>
      </w:pPr>
      <w:r>
        <w:rPr>
          <w:rFonts w:ascii="Times New Roman" w:hAnsi="Times New Roman" w:eastAsia="Times New Roman"/>
          <w:b w:val="0"/>
          <w:i w:val="0"/>
          <w:sz w:val="24"/>
        </w:rPr>
        <w:t>Model training — fit SVC(kernel='linear') for diabetes and Parkinson’s; fit LogisticRegression() for heart disease.</w:t>
      </w:r>
    </w:p>
    <w:p>
      <w:pPr>
        <w:pStyle w:val="ListNumber"/>
        <w:spacing w:line="360" w:lineRule="auto" w:after="80"/>
        <w:ind w:left="567"/>
        <w:jc w:val="both"/>
      </w:pPr>
      <w:r>
        <w:rPr>
          <w:rFonts w:ascii="Times New Roman" w:hAnsi="Times New Roman" w:eastAsia="Times New Roman"/>
          <w:b w:val="0"/>
          <w:i w:val="0"/>
          <w:sz w:val="24"/>
        </w:rPr>
        <w:t>Model evaluation — compute accuracy_score on both the training set and the test set.</w:t>
      </w:r>
    </w:p>
    <w:p>
      <w:pPr>
        <w:pStyle w:val="ListNumber"/>
        <w:spacing w:line="360" w:lineRule="auto" w:after="80"/>
        <w:ind w:left="567"/>
        <w:jc w:val="both"/>
      </w:pPr>
      <w:r>
        <w:rPr>
          <w:rFonts w:ascii="Times New Roman" w:hAnsi="Times New Roman" w:eastAsia="Times New Roman"/>
          <w:b w:val="0"/>
          <w:i w:val="0"/>
          <w:sz w:val="24"/>
        </w:rPr>
        <w:t>Sample prediction — run a hand-crafted input through the fitted model to confirm the output mapping.</w:t>
      </w:r>
    </w:p>
    <w:p>
      <w:pPr>
        <w:pStyle w:val="ListNumber"/>
        <w:spacing w:line="360" w:lineRule="auto" w:after="80"/>
        <w:ind w:left="567"/>
        <w:jc w:val="both"/>
      </w:pPr>
      <w:r>
        <w:rPr>
          <w:rFonts w:ascii="Times New Roman" w:hAnsi="Times New Roman" w:eastAsia="Times New Roman"/>
          <w:b w:val="0"/>
          <w:i w:val="0"/>
          <w:sz w:val="24"/>
        </w:rPr>
        <w:t>Model serialization — pickle.dump() the fitted estimator to a .sav file.</w:t>
      </w:r>
    </w:p>
    <w:p>
      <w:pPr>
        <w:pStyle w:val="ListNumber"/>
        <w:spacing w:line="360" w:lineRule="auto" w:after="80"/>
        <w:ind w:left="567"/>
        <w:jc w:val="both"/>
      </w:pPr>
      <w:r>
        <w:rPr>
          <w:rFonts w:ascii="Times New Roman" w:hAnsi="Times New Roman" w:eastAsia="Times New Roman"/>
          <w:b w:val="0"/>
          <w:i w:val="0"/>
          <w:sz w:val="24"/>
        </w:rPr>
        <w:t>Application assembly — write app.py, load the three artifacts, and wire each form to predict().</w:t>
      </w:r>
    </w:p>
    <w:p>
      <w:pPr>
        <w:pStyle w:val="ListNumber"/>
        <w:spacing w:line="360" w:lineRule="auto" w:after="80"/>
        <w:ind w:left="567"/>
        <w:jc w:val="both"/>
      </w:pPr>
      <w:r>
        <w:rPr>
          <w:rFonts w:ascii="Times New Roman" w:hAnsi="Times New Roman" w:eastAsia="Times New Roman"/>
          <w:b w:val="0"/>
          <w:i w:val="0"/>
          <w:sz w:val="24"/>
        </w:rPr>
        <w:t>Interactive inference — convert form values to float, call predict(), and display a diagnosis message.</w:t>
      </w:r>
    </w:p>
    <w:p>
      <w:pPr>
        <w:spacing w:before="200" w:after="80" w:line="240" w:lineRule="auto"/>
        <w:jc w:val="center"/>
      </w:pPr>
      <w:r>
        <w:drawing>
          <wp:inline xmlns:a="http://schemas.openxmlformats.org/drawingml/2006/main" xmlns:pic="http://schemas.openxmlformats.org/drawingml/2006/picture">
            <wp:extent cx="5760720" cy="2232279"/>
            <wp:docPr id="4" name="Picture 4"/>
            <wp:cNvGraphicFramePr>
              <a:graphicFrameLocks noChangeAspect="1"/>
            </wp:cNvGraphicFramePr>
            <a:graphic>
              <a:graphicData uri="http://schemas.openxmlformats.org/drawingml/2006/picture">
                <pic:pic>
                  <pic:nvPicPr>
                    <pic:cNvPr id="0" name="fig4_methodology.png"/>
                    <pic:cNvPicPr/>
                  </pic:nvPicPr>
                  <pic:blipFill>
                    <a:blip r:embed="rId18"/>
                    <a:stretch>
                      <a:fillRect/>
                    </a:stretch>
                  </pic:blipFill>
                  <pic:spPr>
                    <a:xfrm>
                      <a:off x="0" y="0"/>
                      <a:ext cx="5760720" cy="2232279"/>
                    </a:xfrm>
                    <a:prstGeom prst="rect"/>
                  </pic:spPr>
                </pic:pic>
              </a:graphicData>
            </a:graphic>
          </wp:inline>
        </w:drawing>
      </w:r>
    </w:p>
    <w:p>
      <w:pPr>
        <w:keepNext w:val="0"/>
        <w:spacing w:before="80" w:after="280" w:line="276" w:lineRule="auto"/>
        <w:jc w:val="center"/>
      </w:pPr>
      <w:r>
        <w:rPr>
          <w:rFonts w:ascii="Times New Roman" w:hAnsi="Times New Roman" w:eastAsia="Times New Roman"/>
          <w:b w:val="0"/>
          <w:i/>
          <w:color w:val="1B365D"/>
          <w:sz w:val="22"/>
        </w:rPr>
        <w:t>Figure 4: End-to-end inference methodology implemented in the Streamlit application.</w:t>
      </w:r>
    </w:p>
    <w:p>
      <w:pPr>
        <w:pStyle w:val="Heading2"/>
        <w:jc w:val="left"/>
      </w:pPr>
      <w:r>
        <w:t>4.2  Data Collection and Datasets</w:t>
      </w:r>
    </w:p>
    <w:p>
      <w:pPr>
        <w:keepNext w:val="0"/>
        <w:spacing w:before="0" w:after="160" w:line="360" w:lineRule="auto"/>
        <w:jc w:val="both"/>
      </w:pPr>
      <w:r>
        <w:rPr>
          <w:rFonts w:ascii="Times New Roman" w:hAnsi="Times New Roman" w:eastAsia="Times New Roman"/>
          <w:b w:val="0"/>
          <w:i w:val="0"/>
          <w:sz w:val="24"/>
        </w:rPr>
        <w:t>The project uses three publicly known tabular datasets that match the feature lists in app.py. The README of the source project states that the training notebooks and the datasets are provided in their respective folders. The dataset files are diabetes.csv, heart.csv and parkinsons.csv.</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72"/>
        <w:gridCol w:w="1872"/>
        <w:gridCol w:w="1872"/>
        <w:gridCol w:w="1872"/>
        <w:gridCol w:w="1872"/>
      </w:tblGrid>
      <w:tr>
        <w:trPr>
          <w:cantSplit/>
        </w:trPr>
        <w:tc>
          <w:tcPr>
            <w:tcW w:type="dxa" w:w="1872"/>
            <w:shd w:fill="1B365D"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i w:val="0"/>
                <w:color w:val="FFFFFF"/>
                <w:sz w:val="18"/>
              </w:rPr>
              <w:t>Dataset file</w:t>
            </w:r>
          </w:p>
        </w:tc>
        <w:tc>
          <w:tcPr>
            <w:tcW w:type="dxa" w:w="2448"/>
            <w:shd w:fill="1B365D"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i w:val="0"/>
                <w:color w:val="FFFFFF"/>
                <w:sz w:val="18"/>
              </w:rPr>
              <w:t>Common source</w:t>
            </w:r>
          </w:p>
        </w:tc>
        <w:tc>
          <w:tcPr>
            <w:tcW w:type="dxa" w:w="1296"/>
            <w:shd w:fill="1B365D"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i w:val="0"/>
                <w:color w:val="FFFFFF"/>
                <w:sz w:val="18"/>
              </w:rPr>
              <w:t>Records</w:t>
            </w:r>
          </w:p>
        </w:tc>
        <w:tc>
          <w:tcPr>
            <w:tcW w:type="dxa" w:w="2160"/>
            <w:shd w:fill="1B365D"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i w:val="0"/>
                <w:color w:val="FFFFFF"/>
                <w:sz w:val="18"/>
              </w:rPr>
              <w:t>Predictive features</w:t>
            </w:r>
          </w:p>
        </w:tc>
        <w:tc>
          <w:tcPr>
            <w:tcW w:type="dxa" w:w="1728"/>
            <w:shd w:fill="1B365D"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i w:val="0"/>
                <w:color w:val="FFFFFF"/>
                <w:sz w:val="18"/>
              </w:rPr>
              <w:t>Target</w:t>
            </w:r>
          </w:p>
        </w:tc>
      </w:tr>
      <w:tr>
        <w:trPr>
          <w:cantSplit/>
        </w:trPr>
        <w:tc>
          <w:tcPr>
            <w:tcW w:type="dxa" w:w="1872"/>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18"/>
              </w:rPr>
              <w:t>diabetes.csv</w:t>
            </w:r>
          </w:p>
        </w:tc>
        <w:tc>
          <w:tcPr>
            <w:tcW w:type="dxa" w:w="2448"/>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18"/>
              </w:rPr>
              <w:t>PIMA Indians Diabetes</w:t>
            </w:r>
          </w:p>
        </w:tc>
        <w:tc>
          <w:tcPr>
            <w:tcW w:type="dxa" w:w="1296"/>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18"/>
              </w:rPr>
              <w:t>768</w:t>
            </w:r>
          </w:p>
        </w:tc>
        <w:tc>
          <w:tcPr>
            <w:tcW w:type="dxa" w:w="216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18"/>
              </w:rPr>
              <w:t>8</w:t>
            </w:r>
          </w:p>
        </w:tc>
        <w:tc>
          <w:tcPr>
            <w:tcW w:type="dxa" w:w="1728"/>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18"/>
              </w:rPr>
              <w:t>Outcome (0/1)</w:t>
            </w:r>
          </w:p>
        </w:tc>
      </w:tr>
      <w:tr>
        <w:trPr>
          <w:cantSplit/>
        </w:trPr>
        <w:tc>
          <w:tcPr>
            <w:tcW w:type="dxa" w:w="1872"/>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18"/>
              </w:rPr>
              <w:t>heart.csv</w:t>
            </w:r>
          </w:p>
        </w:tc>
        <w:tc>
          <w:tcPr>
            <w:tcW w:type="dxa" w:w="2448"/>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18"/>
              </w:rPr>
              <w:t>UCI / Kaggle Heart Disease</w:t>
            </w:r>
          </w:p>
        </w:tc>
        <w:tc>
          <w:tcPr>
            <w:tcW w:type="dxa" w:w="1296"/>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18"/>
              </w:rPr>
              <w:t>303</w:t>
            </w:r>
          </w:p>
        </w:tc>
        <w:tc>
          <w:tcPr>
            <w:tcW w:type="dxa" w:w="216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18"/>
              </w:rPr>
              <w:t>13</w:t>
            </w:r>
          </w:p>
        </w:tc>
        <w:tc>
          <w:tcPr>
            <w:tcW w:type="dxa" w:w="1728"/>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18"/>
              </w:rPr>
              <w:t>target (0/1)</w:t>
            </w:r>
          </w:p>
        </w:tc>
      </w:tr>
      <w:tr>
        <w:trPr>
          <w:cantSplit/>
        </w:trPr>
        <w:tc>
          <w:tcPr>
            <w:tcW w:type="dxa" w:w="1872"/>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18"/>
              </w:rPr>
              <w:t>parkinsons.csv</w:t>
            </w:r>
          </w:p>
        </w:tc>
        <w:tc>
          <w:tcPr>
            <w:tcW w:type="dxa" w:w="2448"/>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18"/>
              </w:rPr>
              <w:t>UCI Parkinson’s (voice)</w:t>
            </w:r>
          </w:p>
        </w:tc>
        <w:tc>
          <w:tcPr>
            <w:tcW w:type="dxa" w:w="1296"/>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18"/>
              </w:rPr>
              <w:t>195</w:t>
            </w:r>
          </w:p>
        </w:tc>
        <w:tc>
          <w:tcPr>
            <w:tcW w:type="dxa" w:w="216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18"/>
              </w:rPr>
              <w:t>22 (name dropped)</w:t>
            </w:r>
          </w:p>
        </w:tc>
        <w:tc>
          <w:tcPr>
            <w:tcW w:type="dxa" w:w="1728"/>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18"/>
              </w:rPr>
              <w:t>status (0/1)</w:t>
            </w:r>
          </w:p>
        </w:tc>
      </w:tr>
    </w:tbl>
    <w:p>
      <w:pPr>
        <w:keepNext w:val="0"/>
        <w:spacing w:before="80" w:after="280" w:line="276" w:lineRule="auto"/>
        <w:jc w:val="center"/>
      </w:pPr>
      <w:r>
        <w:rPr>
          <w:rFonts w:ascii="Times New Roman" w:hAnsi="Times New Roman" w:eastAsia="Times New Roman"/>
          <w:b w:val="0"/>
          <w:i/>
          <w:color w:val="1B365D"/>
          <w:sz w:val="22"/>
        </w:rPr>
        <w:t>Table 5: Datasets used for model training (record counts as observed in the training notebooks).</w:t>
      </w:r>
    </w:p>
    <w:p>
      <w:pPr>
        <w:keepNext w:val="0"/>
        <w:spacing w:before="0" w:after="160" w:line="360" w:lineRule="auto"/>
        <w:jc w:val="both"/>
      </w:pPr>
      <w:r>
        <w:rPr>
          <w:rFonts w:ascii="Times New Roman" w:hAnsi="Times New Roman" w:eastAsia="Times New Roman"/>
          <w:b w:val="0"/>
          <w:i w:val="0"/>
          <w:sz w:val="24"/>
        </w:rPr>
        <w:t>The PIMA diabetes dataset contains clinical measurements commonly used in educational machine-learning courses. The heart-disease dataset contains 14 columns including the target. The Parkinson’s dataset contains 24 columns in total; the patient name is an identifier and is removed before training, leaving 22 acoustic features plus the binary status label. In the Parkinson’s notebook the class distribution is 147 positive (status = 1) and 48 negative (status = 0), so the dataset is imbalanced. This is a known limitation of the training set.</w:t>
      </w:r>
    </w:p>
    <w:p>
      <w:pPr>
        <w:pStyle w:val="Heading2"/>
        <w:jc w:val="left"/>
      </w:pPr>
      <w:r>
        <w:t>4.3  Data Preprocessing</w:t>
      </w:r>
    </w:p>
    <w:p>
      <w:pPr>
        <w:keepNext w:val="0"/>
        <w:spacing w:before="0" w:after="160" w:line="360" w:lineRule="auto"/>
        <w:jc w:val="both"/>
      </w:pPr>
      <w:r>
        <w:rPr>
          <w:rFonts w:ascii="Times New Roman" w:hAnsi="Times New Roman" w:eastAsia="Times New Roman"/>
          <w:b w:val="0"/>
          <w:i w:val="0"/>
          <w:sz w:val="24"/>
        </w:rPr>
        <w:t>Preprocessing in the training notebooks is deliberately simple and matches a first-course machine-learning workflow:</w:t>
      </w:r>
    </w:p>
    <w:p>
      <w:pPr>
        <w:pStyle w:val="ListBullet"/>
        <w:spacing w:line="360" w:lineRule="auto" w:after="80"/>
        <w:ind w:left="567"/>
        <w:jc w:val="both"/>
      </w:pPr>
      <w:r>
        <w:rPr>
          <w:rFonts w:ascii="Times New Roman" w:hAnsi="Times New Roman" w:eastAsia="Times New Roman"/>
          <w:b w:val="0"/>
          <w:i w:val="0"/>
          <w:color w:val="1E293B"/>
          <w:sz w:val="24"/>
        </w:rPr>
        <w:t>Load each CSV into a pandas DataFrame.</w:t>
      </w:r>
    </w:p>
    <w:p>
      <w:pPr>
        <w:pStyle w:val="ListBullet"/>
        <w:spacing w:line="360" w:lineRule="auto" w:after="80"/>
        <w:ind w:left="567"/>
        <w:jc w:val="both"/>
      </w:pPr>
      <w:r>
        <w:rPr>
          <w:rFonts w:ascii="Times New Roman" w:hAnsi="Times New Roman" w:eastAsia="Times New Roman"/>
          <w:b w:val="0"/>
          <w:i w:val="0"/>
          <w:color w:val="1E293B"/>
          <w:sz w:val="24"/>
        </w:rPr>
        <w:t>Inspect the first rows, data types, descriptive statistics and target value counts.</w:t>
      </w:r>
    </w:p>
    <w:p>
      <w:pPr>
        <w:pStyle w:val="ListBullet"/>
        <w:spacing w:line="360" w:lineRule="auto" w:after="80"/>
        <w:ind w:left="567"/>
        <w:jc w:val="both"/>
      </w:pPr>
      <w:r>
        <w:rPr>
          <w:rFonts w:ascii="Times New Roman" w:hAnsi="Times New Roman" w:eastAsia="Times New Roman"/>
          <w:b w:val="0"/>
          <w:i w:val="0"/>
          <w:color w:val="1E293B"/>
          <w:sz w:val="24"/>
        </w:rPr>
        <w:t>Confirm missing-value counts (the heart and Parkinson’s notebooks report no nulls).</w:t>
      </w:r>
    </w:p>
    <w:p>
      <w:pPr>
        <w:pStyle w:val="ListBullet"/>
        <w:spacing w:line="360" w:lineRule="auto" w:after="80"/>
        <w:ind w:left="567"/>
        <w:jc w:val="both"/>
      </w:pPr>
      <w:r>
        <w:rPr>
          <w:rFonts w:ascii="Times New Roman" w:hAnsi="Times New Roman" w:eastAsia="Times New Roman"/>
          <w:b w:val="0"/>
          <w:i w:val="0"/>
          <w:color w:val="1E293B"/>
          <w:sz w:val="24"/>
        </w:rPr>
        <w:t>Separate X and Y. For Parkinson’s, drop both name and status from X.</w:t>
      </w:r>
    </w:p>
    <w:p>
      <w:pPr>
        <w:pStyle w:val="ListBullet"/>
        <w:spacing w:line="360" w:lineRule="auto" w:after="80"/>
        <w:ind w:left="567"/>
        <w:jc w:val="both"/>
      </w:pPr>
      <w:r>
        <w:rPr>
          <w:rFonts w:ascii="Times New Roman" w:hAnsi="Times New Roman" w:eastAsia="Times New Roman"/>
          <w:b w:val="0"/>
          <w:i w:val="0"/>
          <w:color w:val="1E293B"/>
          <w:sz w:val="24"/>
        </w:rPr>
        <w:t>Apply sklearn.model_selection.train_test_split with test_size=0.2 and random_state=2.</w:t>
      </w:r>
    </w:p>
    <w:p>
      <w:pPr>
        <w:pStyle w:val="ListBullet"/>
        <w:spacing w:line="360" w:lineRule="auto" w:after="80"/>
        <w:ind w:left="567"/>
        <w:jc w:val="both"/>
      </w:pPr>
      <w:r>
        <w:rPr>
          <w:rFonts w:ascii="Times New Roman" w:hAnsi="Times New Roman" w:eastAsia="Times New Roman"/>
          <w:b w:val="0"/>
          <w:i w:val="0"/>
          <w:color w:val="1E293B"/>
          <w:sz w:val="24"/>
        </w:rPr>
        <w:t>For diabetes and heart disease, set stratify=Y so that class proportions are preserved in the split.</w:t>
      </w:r>
    </w:p>
    <w:p>
      <w:pPr>
        <w:keepNext w:val="0"/>
        <w:spacing w:before="0" w:after="160" w:line="360" w:lineRule="auto"/>
        <w:jc w:val="both"/>
      </w:pPr>
      <w:r>
        <w:rPr>
          <w:rFonts w:ascii="Times New Roman" w:hAnsi="Times New Roman" w:eastAsia="Times New Roman"/>
          <w:b w:val="0"/>
          <w:i w:val="0"/>
          <w:sz w:val="24"/>
        </w:rPr>
        <w:t>No StandardScaler, imputation pipeline or explicit outlier treatment is applied in the notebooks that produce the saved models. The Streamlit app likewise performs only float() conversion. This keeps the student implementation short, but it also means that blank fields, non-numeric text or values far outside the training range can cause runtime errors or unreliable predictions. These points are treated as limitations and as future-work items.</w:t>
      </w:r>
    </w:p>
    <w:p>
      <w:pPr>
        <w:pStyle w:val="Heading2"/>
        <w:jc w:val="left"/>
      </w:pPr>
      <w:r>
        <w:t>4.4  Feature Design by Disease Module</w:t>
      </w:r>
    </w:p>
    <w:p>
      <w:pPr>
        <w:keepNext w:val="0"/>
        <w:spacing w:before="0" w:after="160" w:line="360" w:lineRule="auto"/>
        <w:jc w:val="both"/>
      </w:pPr>
      <w:r>
        <w:rPr>
          <w:rFonts w:ascii="Times New Roman" w:hAnsi="Times New Roman" w:eastAsia="Times New Roman"/>
          <w:b w:val="0"/>
          <w:i w:val="0"/>
          <w:sz w:val="24"/>
        </w:rPr>
        <w:t>Feature order is part of the contract between the training notebooks and app.py. The list passed to predict() must follow the column order of X. The application therefore builds user_input as a Python list in a fixed sequence, then casts every element to float.</w:t>
      </w:r>
    </w:p>
    <w:p>
      <w:pPr>
        <w:keepNext w:val="0"/>
        <w:spacing w:before="0" w:after="160" w:line="360" w:lineRule="auto"/>
        <w:jc w:val="both"/>
      </w:pPr>
      <w:r>
        <w:rPr>
          <w:rFonts w:ascii="Times New Roman" w:hAnsi="Times New Roman" w:eastAsia="Times New Roman"/>
          <w:b w:val="0"/>
          <w:i w:val="0"/>
          <w:sz w:val="24"/>
        </w:rPr>
        <w:t>Diabetes uses eight clinical features. Heart disease uses thirteen mixed numeric and encoded categorical features (for example sex, chest-pain type, fasting blood sugar, slope, ca and thal are stored as numbers). Parkinson’s uses twenty-two acoustic measures derived from voice recordings. The complete dictionaries are given in Chapter 6 and in Appendix A.</w:t>
      </w:r>
    </w:p>
    <w:p>
      <w:pPr>
        <w:pStyle w:val="Heading2"/>
        <w:jc w:val="left"/>
      </w:pPr>
      <w:r>
        <w:t>4.5  Model Training</w:t>
      </w:r>
    </w:p>
    <w:p>
      <w:pPr>
        <w:keepNext w:val="0"/>
        <w:spacing w:before="0" w:after="160" w:line="360" w:lineRule="auto"/>
        <w:jc w:val="both"/>
      </w:pPr>
      <w:r>
        <w:rPr>
          <w:rFonts w:ascii="Times New Roman" w:hAnsi="Times New Roman" w:eastAsia="Times New Roman"/>
          <w:b w:val="0"/>
          <w:i w:val="0"/>
          <w:sz w:val="24"/>
        </w:rPr>
        <w:t>Each disease has its own notebook and its own estimator. The choices below are those used in the project’s training notebooks, not invented for this report.</w:t>
      </w:r>
    </w:p>
    <w:p>
      <w:pPr>
        <w:pStyle w:val="Heading3"/>
        <w:jc w:val="left"/>
      </w:pPr>
      <w:r>
        <w:t>Diabetes — Support Vector Machine</w:t>
      </w:r>
    </w:p>
    <w:p>
      <w:pPr>
        <w:keepNext w:val="0"/>
        <w:spacing w:before="0" w:after="160" w:line="360" w:lineRule="auto"/>
        <w:jc w:val="both"/>
      </w:pPr>
      <w:r>
        <w:rPr>
          <w:rFonts w:ascii="Times New Roman" w:hAnsi="Times New Roman" w:eastAsia="Times New Roman"/>
          <w:b w:val="0"/>
          <w:i w:val="0"/>
          <w:sz w:val="24"/>
        </w:rPr>
        <w:t>The diabetes notebook imports svm from sklearn and creates classifier = svm.SVC(kernel='linear'). The linear kernel is appropriate for a moderately sized tabular problem and yields a maximum-margin linear decision boundary in the eight-dimensional feature space. After the 80:20 stratified split the training matrix has shape (614, 8) and the test matrix has shape (154, 8). The fitted classifier is written to diabetes_model.sav.</w:t>
      </w:r>
    </w:p>
    <w:p>
      <w:pPr>
        <w:pStyle w:val="Heading3"/>
        <w:jc w:val="left"/>
      </w:pPr>
      <w:r>
        <w:t>Heart disease — Logistic Regression</w:t>
      </w:r>
    </w:p>
    <w:p>
      <w:pPr>
        <w:keepNext w:val="0"/>
        <w:spacing w:before="0" w:after="160" w:line="360" w:lineRule="auto"/>
        <w:jc w:val="both"/>
      </w:pPr>
      <w:r>
        <w:rPr>
          <w:rFonts w:ascii="Times New Roman" w:hAnsi="Times New Roman" w:eastAsia="Times New Roman"/>
          <w:b w:val="0"/>
          <w:i w:val="0"/>
          <w:sz w:val="24"/>
        </w:rPr>
        <w:t>The heart notebook imports LogisticRegression from sklearn.linear_model and calls model.fit() on the training split. Logistic Regression estimates the probability of the positive class and is a standard baseline for this dataset. After the stratified 80:20 split the training matrix has shape (242, 13) and the test matrix has shape (61, 13). The original notebook records a convergence warning from the lbfgs solver (iteration limit reached). The fitted model is nevertheless saved as heart_disease_model.sav and is the artifact loaded by app.py. Increasing max_iter is a natural future improvement.</w:t>
      </w:r>
    </w:p>
    <w:p>
      <w:pPr>
        <w:pStyle w:val="Heading3"/>
        <w:jc w:val="left"/>
      </w:pPr>
      <w:r>
        <w:t>Parkinson’s — Support Vector Machine</w:t>
      </w:r>
    </w:p>
    <w:p>
      <w:pPr>
        <w:keepNext w:val="0"/>
        <w:spacing w:before="0" w:after="160" w:line="360" w:lineRule="auto"/>
        <w:jc w:val="both"/>
      </w:pPr>
      <w:r>
        <w:rPr>
          <w:rFonts w:ascii="Times New Roman" w:hAnsi="Times New Roman" w:eastAsia="Times New Roman"/>
          <w:b w:val="0"/>
          <w:i w:val="0"/>
          <w:sz w:val="24"/>
        </w:rPr>
        <w:t>The Parkinson’s notebook also uses svm.SVC(kernel='linear'). After dropping name and status, X has 22 columns. The 80:20 split (random_state=2, without stratify in the notebook) produces X_train of shape (156, 22) and X_test of shape (39, 22). The fitted model is saved as parkinsons_model.sav.</w:t>
      </w:r>
    </w:p>
    <w:p>
      <w:pPr>
        <w:spacing w:before="200" w:after="80" w:line="240" w:lineRule="auto"/>
        <w:jc w:val="center"/>
      </w:pPr>
      <w:r>
        <w:drawing>
          <wp:inline xmlns:a="http://schemas.openxmlformats.org/drawingml/2006/main" xmlns:pic="http://schemas.openxmlformats.org/drawingml/2006/picture">
            <wp:extent cx="5760720" cy="2592324"/>
            <wp:docPr id="5" name="Picture 5"/>
            <wp:cNvGraphicFramePr>
              <a:graphicFrameLocks noChangeAspect="1"/>
            </wp:cNvGraphicFramePr>
            <a:graphic>
              <a:graphicData uri="http://schemas.openxmlformats.org/drawingml/2006/picture">
                <pic:pic>
                  <pic:nvPicPr>
                    <pic:cNvPr id="0" name="fig5_ml_pipeline.png"/>
                    <pic:cNvPicPr/>
                  </pic:nvPicPr>
                  <pic:blipFill>
                    <a:blip r:embed="rId19"/>
                    <a:stretch>
                      <a:fillRect/>
                    </a:stretch>
                  </pic:blipFill>
                  <pic:spPr>
                    <a:xfrm>
                      <a:off x="0" y="0"/>
                      <a:ext cx="5760720" cy="2592324"/>
                    </a:xfrm>
                    <a:prstGeom prst="rect"/>
                  </pic:spPr>
                </pic:pic>
              </a:graphicData>
            </a:graphic>
          </wp:inline>
        </w:drawing>
      </w:r>
    </w:p>
    <w:p>
      <w:pPr>
        <w:keepNext w:val="0"/>
        <w:spacing w:before="80" w:after="280" w:line="276" w:lineRule="auto"/>
        <w:jc w:val="center"/>
      </w:pPr>
      <w:r>
        <w:rPr>
          <w:rFonts w:ascii="Times New Roman" w:hAnsi="Times New Roman" w:eastAsia="Times New Roman"/>
          <w:b w:val="0"/>
          <w:i/>
          <w:color w:val="1B365D"/>
          <w:sz w:val="22"/>
        </w:rPr>
        <w:t>Figure 5: Training pipeline (notebooks) and inference pipeline (app.py).</w:t>
      </w:r>
    </w:p>
    <w:p>
      <w:pPr>
        <w:pStyle w:val="Heading2"/>
        <w:jc w:val="left"/>
      </w:pPr>
      <w:r>
        <w:t>4.6  Model Evaluation</w:t>
      </w:r>
    </w:p>
    <w:p>
      <w:pPr>
        <w:keepNext w:val="0"/>
        <w:spacing w:before="0" w:after="160" w:line="360" w:lineRule="auto"/>
        <w:jc w:val="both"/>
      </w:pPr>
      <w:r>
        <w:rPr>
          <w:rFonts w:ascii="Times New Roman" w:hAnsi="Times New Roman" w:eastAsia="Times New Roman"/>
          <w:b w:val="0"/>
          <w:i w:val="0"/>
          <w:sz w:val="24"/>
        </w:rPr>
        <w:t>The notebooks evaluate models with sklearn.metrics.accuracy_score on the training set and on the held-out test set. Precision, recall, F1-score, ROC-AUC and confusion matrices are not printed in those notebooks, and app.py does not display metrics to the end user. The accuracy figures below are taken from the notebook outputs so that this report does not invent validation statistics.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560"/>
        <w:gridCol w:w="1560"/>
        <w:gridCol w:w="1560"/>
        <w:gridCol w:w="1560"/>
        <w:gridCol w:w="1560"/>
        <w:gridCol w:w="1560"/>
      </w:tblGrid>
      <w:tr>
        <w:trPr>
          <w:cantSplit/>
        </w:trPr>
        <w:tc>
          <w:tcPr>
            <w:tcW w:type="dxa" w:w="1656"/>
            <w:shd w:fill="1B365D"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i w:val="0"/>
                <w:color w:val="FFFFFF"/>
                <w:sz w:val="18"/>
              </w:rPr>
              <w:t>Disease</w:t>
            </w:r>
          </w:p>
        </w:tc>
        <w:tc>
          <w:tcPr>
            <w:tcW w:type="dxa" w:w="1944"/>
            <w:shd w:fill="1B365D"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i w:val="0"/>
                <w:color w:val="FFFFFF"/>
                <w:sz w:val="18"/>
              </w:rPr>
              <w:t>Algorithm</w:t>
            </w:r>
          </w:p>
        </w:tc>
        <w:tc>
          <w:tcPr>
            <w:tcW w:type="dxa" w:w="1296"/>
            <w:shd w:fill="1B365D"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i w:val="0"/>
                <w:color w:val="FFFFFF"/>
                <w:sz w:val="18"/>
              </w:rPr>
              <w:t>Train rows</w:t>
            </w:r>
          </w:p>
        </w:tc>
        <w:tc>
          <w:tcPr>
            <w:tcW w:type="dxa" w:w="1224"/>
            <w:shd w:fill="1B365D"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i w:val="0"/>
                <w:color w:val="FFFFFF"/>
                <w:sz w:val="18"/>
              </w:rPr>
              <w:t>Test rows</w:t>
            </w:r>
          </w:p>
        </w:tc>
        <w:tc>
          <w:tcPr>
            <w:tcW w:type="dxa" w:w="1728"/>
            <w:shd w:fill="1B365D"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i w:val="0"/>
                <w:color w:val="FFFFFF"/>
                <w:sz w:val="18"/>
              </w:rPr>
              <w:t>Train accuracy</w:t>
            </w:r>
          </w:p>
        </w:tc>
        <w:tc>
          <w:tcPr>
            <w:tcW w:type="dxa" w:w="1656"/>
            <w:shd w:fill="1B365D"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i w:val="0"/>
                <w:color w:val="FFFFFF"/>
                <w:sz w:val="18"/>
              </w:rPr>
              <w:t>Test accuracy</w:t>
            </w:r>
          </w:p>
        </w:tc>
      </w:tr>
      <w:tr>
        <w:trPr>
          <w:cantSplit/>
        </w:trPr>
        <w:tc>
          <w:tcPr>
            <w:tcW w:type="dxa" w:w="1656"/>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18"/>
              </w:rPr>
              <w:t>Diabetes</w:t>
            </w:r>
          </w:p>
        </w:tc>
        <w:tc>
          <w:tcPr>
            <w:tcW w:type="dxa" w:w="1944"/>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18"/>
              </w:rPr>
              <w:t>SVM (linear)</w:t>
            </w:r>
          </w:p>
        </w:tc>
        <w:tc>
          <w:tcPr>
            <w:tcW w:type="dxa" w:w="1296"/>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18"/>
              </w:rPr>
              <w:t>614</w:t>
            </w:r>
          </w:p>
        </w:tc>
        <w:tc>
          <w:tcPr>
            <w:tcW w:type="dxa" w:w="1224"/>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18"/>
              </w:rPr>
              <w:t>154</w:t>
            </w:r>
          </w:p>
        </w:tc>
        <w:tc>
          <w:tcPr>
            <w:tcW w:type="dxa" w:w="1728"/>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18"/>
              </w:rPr>
              <w:t>78.34%</w:t>
            </w:r>
          </w:p>
        </w:tc>
        <w:tc>
          <w:tcPr>
            <w:tcW w:type="dxa" w:w="1656"/>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18"/>
              </w:rPr>
              <w:t>77.27%</w:t>
            </w:r>
          </w:p>
        </w:tc>
      </w:tr>
      <w:tr>
        <w:trPr>
          <w:cantSplit/>
        </w:trPr>
        <w:tc>
          <w:tcPr>
            <w:tcW w:type="dxa" w:w="1656"/>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18"/>
              </w:rPr>
              <w:t>Heart disease</w:t>
            </w:r>
          </w:p>
        </w:tc>
        <w:tc>
          <w:tcPr>
            <w:tcW w:type="dxa" w:w="1944"/>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18"/>
              </w:rPr>
              <w:t>Logistic Regression</w:t>
            </w:r>
          </w:p>
        </w:tc>
        <w:tc>
          <w:tcPr>
            <w:tcW w:type="dxa" w:w="1296"/>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18"/>
              </w:rPr>
              <w:t>242</w:t>
            </w:r>
          </w:p>
        </w:tc>
        <w:tc>
          <w:tcPr>
            <w:tcW w:type="dxa" w:w="1224"/>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18"/>
              </w:rPr>
              <w:t>61</w:t>
            </w:r>
          </w:p>
        </w:tc>
        <w:tc>
          <w:tcPr>
            <w:tcW w:type="dxa" w:w="1728"/>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18"/>
              </w:rPr>
              <w:t>85.12%</w:t>
            </w:r>
          </w:p>
        </w:tc>
        <w:tc>
          <w:tcPr>
            <w:tcW w:type="dxa" w:w="1656"/>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18"/>
              </w:rPr>
              <w:t>81.97%</w:t>
            </w:r>
          </w:p>
        </w:tc>
      </w:tr>
      <w:tr>
        <w:trPr>
          <w:cantSplit/>
        </w:trPr>
        <w:tc>
          <w:tcPr>
            <w:tcW w:type="dxa" w:w="1656"/>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18"/>
              </w:rPr>
              <w:t>Parkinson’s</w:t>
            </w:r>
          </w:p>
        </w:tc>
        <w:tc>
          <w:tcPr>
            <w:tcW w:type="dxa" w:w="1944"/>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18"/>
              </w:rPr>
              <w:t>SVM (linear)</w:t>
            </w:r>
          </w:p>
        </w:tc>
        <w:tc>
          <w:tcPr>
            <w:tcW w:type="dxa" w:w="1296"/>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18"/>
              </w:rPr>
              <w:t>156</w:t>
            </w:r>
          </w:p>
        </w:tc>
        <w:tc>
          <w:tcPr>
            <w:tcW w:type="dxa" w:w="1224"/>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18"/>
              </w:rPr>
              <w:t>39</w:t>
            </w:r>
          </w:p>
        </w:tc>
        <w:tc>
          <w:tcPr>
            <w:tcW w:type="dxa" w:w="1728"/>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18"/>
              </w:rPr>
              <w:t>87.18%</w:t>
            </w:r>
          </w:p>
        </w:tc>
        <w:tc>
          <w:tcPr>
            <w:tcW w:type="dxa" w:w="1656"/>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18"/>
              </w:rPr>
              <w:t>87.18%</w:t>
            </w:r>
          </w:p>
        </w:tc>
      </w:tr>
    </w:tbl>
    <w:p>
      <w:pPr>
        <w:keepNext w:val="0"/>
        <w:spacing w:before="80" w:after="280" w:line="276" w:lineRule="auto"/>
        <w:jc w:val="center"/>
      </w:pPr>
      <w:r>
        <w:rPr>
          <w:rFonts w:ascii="Times New Roman" w:hAnsi="Times New Roman" w:eastAsia="Times New Roman"/>
          <w:b w:val="0"/>
          <w:i/>
          <w:color w:val="1B365D"/>
          <w:sz w:val="22"/>
        </w:rPr>
        <w:t>Table 6: Algorithms, split sizes and accuracy scores reported by the training notebooks.</w:t>
      </w:r>
    </w:p>
    <w:p>
      <w:pPr>
        <w:keepNext w:val="0"/>
        <w:spacing w:before="0" w:after="160" w:line="360" w:lineRule="auto"/>
        <w:jc w:val="both"/>
      </w:pPr>
      <w:r>
        <w:rPr>
          <w:rFonts w:ascii="Times New Roman" w:hAnsi="Times New Roman" w:eastAsia="Times New Roman"/>
          <w:b w:val="0"/>
          <w:i w:val="0"/>
          <w:sz w:val="24"/>
        </w:rPr>
        <w:t>Interpretation should remain cautious. Accuracy on a small and, in the Parkinson’s case, imbalanced test set can overstate operational quality. Equal train and test accuracy for Parkinson’s (both 87.18%) is possible on 39 test rows but is not by itself proof of robust generalisation. The Streamlit result is a class label, not a calibrated probability and not a medical diagnosis.</w:t>
      </w:r>
    </w:p>
    <w:p>
      <w:pPr>
        <w:pStyle w:val="Heading2"/>
        <w:jc w:val="left"/>
      </w:pPr>
      <w:r>
        <w:t>4.7  Model Serialization</w:t>
      </w:r>
    </w:p>
    <w:p>
      <w:pPr>
        <w:keepNext w:val="0"/>
        <w:spacing w:before="0" w:after="160" w:line="360" w:lineRule="auto"/>
        <w:jc w:val="both"/>
      </w:pPr>
      <w:r>
        <w:rPr>
          <w:rFonts w:ascii="Times New Roman" w:hAnsi="Times New Roman" w:eastAsia="Times New Roman"/>
          <w:b w:val="0"/>
          <w:i w:val="0"/>
          <w:sz w:val="24"/>
        </w:rPr>
        <w:t>Each notebook saves its estimator with pickle:</w:t>
      </w:r>
    </w:p>
    <w:p>
      <w:pPr>
        <w:keepNext w:val="0"/>
        <w:spacing w:before="80" w:after="80" w:line="276" w:lineRule="auto"/>
        <w:jc w:val="left"/>
      </w:pPr>
      <w:r>
        <w:rPr>
          <w:rFonts w:ascii="Courier New" w:hAnsi="Courier New" w:eastAsia="Courier New"/>
          <w:b w:val="0"/>
          <w:i w:val="0"/>
          <w:sz w:val="20"/>
        </w:rPr>
        <w:t>filename = 'diabetes_model.sav'          # similarly heart_disease_model.sav, parkinsons_model.sav</w:t>
      </w:r>
    </w:p>
    <w:p>
      <w:pPr>
        <w:keepNext w:val="0"/>
        <w:spacing w:before="0" w:after="160" w:line="276" w:lineRule="auto"/>
        <w:jc w:val="left"/>
      </w:pPr>
      <w:r>
        <w:rPr>
          <w:rFonts w:ascii="Courier New" w:hAnsi="Courier New" w:eastAsia="Courier New"/>
          <w:b w:val="0"/>
          <w:i w:val="0"/>
          <w:sz w:val="20"/>
        </w:rPr>
        <w:t>pickle.dump(model, open(filename, 'wb'))</w:t>
      </w:r>
    </w:p>
    <w:p>
      <w:pPr>
        <w:keepNext w:val="0"/>
        <w:spacing w:before="0" w:after="160" w:line="360" w:lineRule="auto"/>
        <w:jc w:val="both"/>
      </w:pPr>
      <w:r>
        <w:rPr>
          <w:rFonts w:ascii="Times New Roman" w:hAnsi="Times New Roman" w:eastAsia="Times New Roman"/>
          <w:b w:val="0"/>
          <w:i w:val="0"/>
          <w:sz w:val="24"/>
        </w:rPr>
        <w:t>The application reloads the artifacts at import / startup time using paths relative to the directory of app.py:</w:t>
      </w:r>
    </w:p>
    <w:p>
      <w:pPr>
        <w:keepNext w:val="0"/>
        <w:spacing w:before="80" w:after="160" w:line="276" w:lineRule="auto"/>
        <w:jc w:val="left"/>
      </w:pPr>
      <w:r>
        <w:rPr>
          <w:rFonts w:ascii="Courier New" w:hAnsi="Courier New" w:eastAsia="Courier New"/>
          <w:b w:val="0"/>
          <w:i w:val="0"/>
          <w:sz w:val="20"/>
        </w:rPr>
        <w:t>working_dir = os.path.dirname(os.path.abspath(__file__))</w:t>
        <w:br/>
        <w:t>diabetes_model = pickle.load(open(f'{working_dir}/saved_models/diabetes_model.sav', 'rb'))</w:t>
        <w:br/>
        <w:t>heart_disease_model = pickle.load(open(f'{working_dir}/saved_models/heart_disease_model.sav', 'rb'))</w:t>
        <w:br/>
        <w:t>parkinsons_model = pickle.load(open(f'{working_dir}/saved_models/parkinsons_model.sav', 'rb'))</w:t>
      </w:r>
    </w:p>
    <w:p>
      <w:pPr>
        <w:keepNext w:val="0"/>
        <w:spacing w:before="0" w:after="160" w:line="360" w:lineRule="auto"/>
        <w:jc w:val="both"/>
      </w:pPr>
      <w:r>
        <w:rPr>
          <w:rFonts w:ascii="Times New Roman" w:hAnsi="Times New Roman" w:eastAsia="Times New Roman"/>
          <w:b w:val="0"/>
          <w:i w:val="0"/>
          <w:sz w:val="24"/>
        </w:rPr>
        <w:t>Loading at startup means that a missing or corrupt .sav file will fail before any page is used. It also means that the three models remain in memory for the life of the Streamlit session, which is appropriate for small scikit-learn classifiers.</w:t>
      </w:r>
    </w:p>
    <w:p>
      <w:pPr>
        <w:pStyle w:val="Heading2"/>
        <w:jc w:val="left"/>
      </w:pPr>
      <w:r>
        <w:t>4.8  Application Inference Pipeline</w:t>
      </w:r>
    </w:p>
    <w:p>
      <w:pPr>
        <w:keepNext w:val="0"/>
        <w:spacing w:before="0" w:after="160" w:line="360" w:lineRule="auto"/>
        <w:jc w:val="both"/>
      </w:pPr>
      <w:r>
        <w:rPr>
          <w:rFonts w:ascii="Times New Roman" w:hAnsi="Times New Roman" w:eastAsia="Times New Roman"/>
          <w:b w:val="0"/>
          <w:i w:val="0"/>
          <w:sz w:val="24"/>
        </w:rPr>
        <w:t>Every disease page follows the same low-level sequence. This is the actual control flow implemented in app.py.</w:t>
      </w:r>
    </w:p>
    <w:p>
      <w:pPr>
        <w:pStyle w:val="ListNumber"/>
        <w:spacing w:line="360" w:lineRule="auto" w:after="80"/>
        <w:ind w:left="567"/>
        <w:jc w:val="both"/>
      </w:pPr>
      <w:r>
        <w:rPr>
          <w:rFonts w:ascii="Times New Roman" w:hAnsi="Times New Roman" w:eastAsia="Times New Roman"/>
          <w:b w:val="0"/>
          <w:i w:val="0"/>
          <w:sz w:val="24"/>
        </w:rPr>
        <w:t>Render the page title and a multi-column layout of st.text_input widgets.</w:t>
      </w:r>
    </w:p>
    <w:p>
      <w:pPr>
        <w:pStyle w:val="ListNumber"/>
        <w:spacing w:line="360" w:lineRule="auto" w:after="80"/>
        <w:ind w:left="567"/>
        <w:jc w:val="both"/>
      </w:pPr>
      <w:r>
        <w:rPr>
          <w:rFonts w:ascii="Times New Roman" w:hAnsi="Times New Roman" w:eastAsia="Times New Roman"/>
          <w:b w:val="0"/>
          <w:i w:val="0"/>
          <w:sz w:val="24"/>
        </w:rPr>
        <w:t>Initialise an empty diagnosis string.</w:t>
      </w:r>
    </w:p>
    <w:p>
      <w:pPr>
        <w:pStyle w:val="ListNumber"/>
        <w:spacing w:line="360" w:lineRule="auto" w:after="80"/>
        <w:ind w:left="567"/>
        <w:jc w:val="both"/>
      </w:pPr>
      <w:r>
        <w:rPr>
          <w:rFonts w:ascii="Times New Roman" w:hAnsi="Times New Roman" w:eastAsia="Times New Roman"/>
          <w:b w:val="0"/>
          <w:i w:val="0"/>
          <w:sz w:val="24"/>
        </w:rPr>
        <w:t>If the user clicks the test-result button, collect widget values into a Python list in training order.</w:t>
      </w:r>
    </w:p>
    <w:p>
      <w:pPr>
        <w:pStyle w:val="ListNumber"/>
        <w:spacing w:line="360" w:lineRule="auto" w:after="80"/>
        <w:ind w:left="567"/>
        <w:jc w:val="both"/>
      </w:pPr>
      <w:r>
        <w:rPr>
          <w:rFonts w:ascii="Times New Roman" w:hAnsi="Times New Roman" w:eastAsia="Times New Roman"/>
          <w:b w:val="0"/>
          <w:i w:val="0"/>
          <w:sz w:val="24"/>
        </w:rPr>
        <w:t>Convert the list with user_input = [float(x) for x in user_input].</w:t>
      </w:r>
    </w:p>
    <w:p>
      <w:pPr>
        <w:pStyle w:val="ListNumber"/>
        <w:spacing w:line="360" w:lineRule="auto" w:after="80"/>
        <w:ind w:left="567"/>
        <w:jc w:val="both"/>
      </w:pPr>
      <w:r>
        <w:rPr>
          <w:rFonts w:ascii="Times New Roman" w:hAnsi="Times New Roman" w:eastAsia="Times New Roman"/>
          <w:b w:val="0"/>
          <w:i w:val="0"/>
          <w:sz w:val="24"/>
        </w:rPr>
        <w:t>Call the loaded estimator: prediction = model.predict([user_input]).</w:t>
      </w:r>
    </w:p>
    <w:p>
      <w:pPr>
        <w:pStyle w:val="ListNumber"/>
        <w:spacing w:line="360" w:lineRule="auto" w:after="80"/>
        <w:ind w:left="567"/>
        <w:jc w:val="both"/>
      </w:pPr>
      <w:r>
        <w:rPr>
          <w:rFonts w:ascii="Times New Roman" w:hAnsi="Times New Roman" w:eastAsia="Times New Roman"/>
          <w:b w:val="0"/>
          <w:i w:val="0"/>
          <w:sz w:val="24"/>
        </w:rPr>
        <w:t>If prediction[0] == 1, set a positive diagnosis message; otherwise set a negative message.</w:t>
      </w:r>
    </w:p>
    <w:p>
      <w:pPr>
        <w:pStyle w:val="ListNumber"/>
        <w:spacing w:line="360" w:lineRule="auto" w:after="80"/>
        <w:ind w:left="567"/>
        <w:jc w:val="both"/>
      </w:pPr>
      <w:r>
        <w:rPr>
          <w:rFonts w:ascii="Times New Roman" w:hAnsi="Times New Roman" w:eastAsia="Times New Roman"/>
          <w:b w:val="0"/>
          <w:i w:val="0"/>
          <w:sz w:val="24"/>
        </w:rPr>
        <w:t>Display the message with st.success(diagnosis).</w:t>
      </w:r>
    </w:p>
    <w:p>
      <w:pPr>
        <w:keepNext w:val="0"/>
        <w:spacing w:before="0" w:after="160" w:line="360" w:lineRule="auto"/>
        <w:jc w:val="both"/>
      </w:pPr>
      <w:r>
        <w:rPr>
          <w:rFonts w:ascii="Times New Roman" w:hAnsi="Times New Roman" w:eastAsia="Times New Roman"/>
          <w:b w:val="0"/>
          <w:i w:val="0"/>
          <w:sz w:val="24"/>
        </w:rPr>
        <w:t>Because st.success() sits outside the button block, an empty green box is visible before the first click. After a successful click the message appears. Invalid or blank input raises a Python exception during float conversion; the present code does not catch that exception. Range checks and try/except handling are listed under future enhancements.</w:t>
      </w:r>
    </w:p>
    <w:p>
      <w:pPr>
        <w:pStyle w:val="Heading2"/>
        <w:jc w:val="left"/>
      </w:pPr>
      <w:r>
        <w:t>4.9  Data Flow Diagram</w:t>
      </w:r>
    </w:p>
    <w:p>
      <w:pPr>
        <w:keepNext w:val="0"/>
        <w:spacing w:before="0" w:after="160" w:line="360" w:lineRule="auto"/>
        <w:jc w:val="both"/>
      </w:pPr>
      <w:r>
        <w:rPr>
          <w:rFonts w:ascii="Times New Roman" w:hAnsi="Times New Roman" w:eastAsia="Times New Roman"/>
          <w:b w:val="0"/>
          <w:i w:val="0"/>
          <w:sz w:val="24"/>
        </w:rPr>
        <w:t>Data movement at runtime is one-way from the user to the model and back as a label. No database write occurs. No training data is read by app.py. The only persistent files involved at inference time are the three .sav artifacts.</w:t>
      </w:r>
    </w:p>
    <w:p>
      <w:pPr>
        <w:spacing w:before="200" w:after="80" w:line="240" w:lineRule="auto"/>
        <w:jc w:val="center"/>
      </w:pPr>
      <w:r>
        <w:drawing>
          <wp:inline xmlns:a="http://schemas.openxmlformats.org/drawingml/2006/main" xmlns:pic="http://schemas.openxmlformats.org/drawingml/2006/picture">
            <wp:extent cx="5760720" cy="3528441"/>
            <wp:docPr id="6" name="Picture 6"/>
            <wp:cNvGraphicFramePr>
              <a:graphicFrameLocks noChangeAspect="1"/>
            </wp:cNvGraphicFramePr>
            <a:graphic>
              <a:graphicData uri="http://schemas.openxmlformats.org/drawingml/2006/picture">
                <pic:pic>
                  <pic:nvPicPr>
                    <pic:cNvPr id="0" name="fig3_architecture.png"/>
                    <pic:cNvPicPr/>
                  </pic:nvPicPr>
                  <pic:blipFill>
                    <a:blip r:embed="rId20"/>
                    <a:stretch>
                      <a:fillRect/>
                    </a:stretch>
                  </pic:blipFill>
                  <pic:spPr>
                    <a:xfrm>
                      <a:off x="0" y="0"/>
                      <a:ext cx="5760720" cy="3528441"/>
                    </a:xfrm>
                    <a:prstGeom prst="rect"/>
                  </pic:spPr>
                </pic:pic>
              </a:graphicData>
            </a:graphic>
          </wp:inline>
        </w:drawing>
      </w:r>
    </w:p>
    <w:p>
      <w:pPr>
        <w:keepNext w:val="0"/>
        <w:spacing w:before="80" w:after="280" w:line="276" w:lineRule="auto"/>
        <w:jc w:val="center"/>
      </w:pPr>
      <w:r>
        <w:rPr>
          <w:rFonts w:ascii="Times New Roman" w:hAnsi="Times New Roman" w:eastAsia="Times New Roman"/>
          <w:b w:val="0"/>
          <w:i/>
          <w:color w:val="1B365D"/>
          <w:sz w:val="22"/>
        </w:rPr>
        <w:t>Figure 3: Logical architecture — user, Streamlit UI, input cast, model artifacts, prediction and result display.</w:t>
      </w:r>
    </w:p>
    <w:p>
      <w:pPr>
        <w:pStyle w:val="Heading2"/>
        <w:jc w:val="left"/>
      </w:pPr>
      <w:r>
        <w:t>4.10  Flow Chart</w:t>
      </w:r>
    </w:p>
    <w:p>
      <w:pPr>
        <w:keepNext w:val="0"/>
        <w:spacing w:before="0" w:after="160" w:line="360" w:lineRule="auto"/>
        <w:jc w:val="both"/>
      </w:pPr>
      <w:r>
        <w:rPr>
          <w:rFonts w:ascii="Times New Roman" w:hAnsi="Times New Roman" w:eastAsia="Times New Roman"/>
          <w:b w:val="0"/>
          <w:i w:val="0"/>
          <w:sz w:val="24"/>
        </w:rPr>
        <w:t>The flow chart records the operational path of the running application, from process start through model loading, sidebar selection, data entry, the test-result decision, prediction and message display. If the button is not clicked, the application simply continues to show the form.</w:t>
      </w:r>
    </w:p>
    <w:p>
      <w:pPr>
        <w:spacing w:before="200" w:after="80" w:line="240" w:lineRule="auto"/>
        <w:jc w:val="center"/>
      </w:pPr>
      <w:r>
        <w:drawing>
          <wp:inline xmlns:a="http://schemas.openxmlformats.org/drawingml/2006/main" xmlns:pic="http://schemas.openxmlformats.org/drawingml/2006/picture">
            <wp:extent cx="4206240" cy="5735782"/>
            <wp:docPr id="7" name="Picture 7"/>
            <wp:cNvGraphicFramePr>
              <a:graphicFrameLocks noChangeAspect="1"/>
            </wp:cNvGraphicFramePr>
            <a:graphic>
              <a:graphicData uri="http://schemas.openxmlformats.org/drawingml/2006/picture">
                <pic:pic>
                  <pic:nvPicPr>
                    <pic:cNvPr id="0" name="fig6_flowchart.png"/>
                    <pic:cNvPicPr/>
                  </pic:nvPicPr>
                  <pic:blipFill>
                    <a:blip r:embed="rId21"/>
                    <a:stretch>
                      <a:fillRect/>
                    </a:stretch>
                  </pic:blipFill>
                  <pic:spPr>
                    <a:xfrm>
                      <a:off x="0" y="0"/>
                      <a:ext cx="4206240" cy="5735782"/>
                    </a:xfrm>
                    <a:prstGeom prst="rect"/>
                  </pic:spPr>
                </pic:pic>
              </a:graphicData>
            </a:graphic>
          </wp:inline>
        </w:drawing>
      </w:r>
    </w:p>
    <w:p>
      <w:pPr>
        <w:keepNext w:val="0"/>
        <w:spacing w:before="80" w:after="280" w:line="276" w:lineRule="auto"/>
        <w:jc w:val="center"/>
      </w:pPr>
      <w:r>
        <w:rPr>
          <w:rFonts w:ascii="Times New Roman" w:hAnsi="Times New Roman" w:eastAsia="Times New Roman"/>
          <w:b w:val="0"/>
          <w:i/>
          <w:color w:val="1B365D"/>
          <w:sz w:val="22"/>
        </w:rPr>
        <w:t>Figure 6: Application flow chart of the Multiple Disease Prediction System.</w:t>
      </w:r>
    </w:p>
    <w:p>
      <w:pPr>
        <w:pStyle w:val="Heading2"/>
        <w:jc w:val="left"/>
      </w:pPr>
      <w:r>
        <w:t>4.11  Use Case Diagram</w:t>
      </w:r>
    </w:p>
    <w:p>
      <w:pPr>
        <w:keepNext w:val="0"/>
        <w:spacing w:before="0" w:after="160" w:line="360" w:lineRule="auto"/>
        <w:jc w:val="both"/>
      </w:pPr>
      <w:r>
        <w:rPr>
          <w:rFonts w:ascii="Times New Roman" w:hAnsi="Times New Roman" w:eastAsia="Times New Roman"/>
          <w:b w:val="0"/>
          <w:i w:val="0"/>
          <w:sz w:val="24"/>
        </w:rPr>
        <w:t>The primary actor is a health user or student tester. The actor can select a disease module, enter the required inputs, request a prediction for diabetes, heart disease or Parkinson’s, and view the diagnosis message. Loading of saved models and execution of predict() are system-side use cases triggered by those requests.</w:t>
      </w:r>
    </w:p>
    <w:p>
      <w:pPr>
        <w:spacing w:before="200" w:after="80" w:line="240" w:lineRule="auto"/>
        <w:jc w:val="center"/>
      </w:pPr>
      <w:r>
        <w:drawing>
          <wp:inline xmlns:a="http://schemas.openxmlformats.org/drawingml/2006/main" xmlns:pic="http://schemas.openxmlformats.org/drawingml/2006/picture">
            <wp:extent cx="5669280" cy="3703930"/>
            <wp:docPr id="8" name="Picture 8"/>
            <wp:cNvGraphicFramePr>
              <a:graphicFrameLocks noChangeAspect="1"/>
            </wp:cNvGraphicFramePr>
            <a:graphic>
              <a:graphicData uri="http://schemas.openxmlformats.org/drawingml/2006/picture">
                <pic:pic>
                  <pic:nvPicPr>
                    <pic:cNvPr id="0" name="fig7_usecase.png"/>
                    <pic:cNvPicPr/>
                  </pic:nvPicPr>
                  <pic:blipFill>
                    <a:blip r:embed="rId22"/>
                    <a:stretch>
                      <a:fillRect/>
                    </a:stretch>
                  </pic:blipFill>
                  <pic:spPr>
                    <a:xfrm>
                      <a:off x="0" y="0"/>
                      <a:ext cx="5669280" cy="3703930"/>
                    </a:xfrm>
                    <a:prstGeom prst="rect"/>
                  </pic:spPr>
                </pic:pic>
              </a:graphicData>
            </a:graphic>
          </wp:inline>
        </w:drawing>
      </w:r>
    </w:p>
    <w:p>
      <w:pPr>
        <w:keepNext w:val="0"/>
        <w:spacing w:before="80" w:after="280" w:line="276" w:lineRule="auto"/>
        <w:jc w:val="center"/>
      </w:pPr>
      <w:r>
        <w:rPr>
          <w:rFonts w:ascii="Times New Roman" w:hAnsi="Times New Roman" w:eastAsia="Times New Roman"/>
          <w:b w:val="0"/>
          <w:i/>
          <w:color w:val="1B365D"/>
          <w:sz w:val="22"/>
        </w:rPr>
        <w:t>Figure 7: Use case diagram for the Multiple Disease Prediction System.</w:t>
      </w:r>
    </w:p>
    <w:p>
      <w:pPr>
        <w:keepNext w:val="0"/>
        <w:spacing w:before="0" w:after="80" w:line="360" w:lineRule="auto"/>
        <w:jc w:val="left"/>
      </w:pPr>
      <w:r>
        <w:rPr>
          <w:rFonts w:ascii="Times New Roman" w:hAnsi="Times New Roman" w:eastAsia="Times New Roman"/>
          <w:b/>
          <w:i w:val="0"/>
          <w:sz w:val="24"/>
        </w:rPr>
        <w:t>Main use cases:</w:t>
      </w:r>
    </w:p>
    <w:p>
      <w:pPr>
        <w:pStyle w:val="ListBullet"/>
        <w:spacing w:line="360" w:lineRule="auto" w:after="80"/>
        <w:ind w:left="567"/>
        <w:jc w:val="both"/>
      </w:pPr>
      <w:r>
        <w:rPr>
          <w:rFonts w:ascii="Times New Roman" w:hAnsi="Times New Roman" w:eastAsia="Times New Roman"/>
          <w:b w:val="0"/>
          <w:i w:val="0"/>
          <w:color w:val="1E293B"/>
          <w:sz w:val="24"/>
        </w:rPr>
        <w:t>Select a disease prediction module from the sidebar.</w:t>
      </w:r>
    </w:p>
    <w:p>
      <w:pPr>
        <w:pStyle w:val="ListBullet"/>
        <w:spacing w:line="360" w:lineRule="auto" w:after="80"/>
        <w:ind w:left="567"/>
        <w:jc w:val="both"/>
      </w:pPr>
      <w:r>
        <w:rPr>
          <w:rFonts w:ascii="Times New Roman" w:hAnsi="Times New Roman" w:eastAsia="Times New Roman"/>
          <w:b w:val="0"/>
          <w:i w:val="0"/>
          <w:color w:val="1E293B"/>
          <w:sz w:val="24"/>
        </w:rPr>
        <w:t>Enter clinical or voice-related numerical information.</w:t>
      </w:r>
    </w:p>
    <w:p>
      <w:pPr>
        <w:pStyle w:val="ListBullet"/>
        <w:spacing w:line="360" w:lineRule="auto" w:after="80"/>
        <w:ind w:left="567"/>
        <w:jc w:val="both"/>
      </w:pPr>
      <w:r>
        <w:rPr>
          <w:rFonts w:ascii="Times New Roman" w:hAnsi="Times New Roman" w:eastAsia="Times New Roman"/>
          <w:b w:val="0"/>
          <w:i w:val="0"/>
          <w:color w:val="1E293B"/>
          <w:sz w:val="24"/>
        </w:rPr>
        <w:t>Request a diabetes, heart-disease or Parkinson’s prediction.</w:t>
      </w:r>
    </w:p>
    <w:p>
      <w:pPr>
        <w:pStyle w:val="ListBullet"/>
        <w:spacing w:line="360" w:lineRule="auto" w:after="80"/>
        <w:ind w:left="567"/>
        <w:jc w:val="both"/>
      </w:pPr>
      <w:r>
        <w:rPr>
          <w:rFonts w:ascii="Times New Roman" w:hAnsi="Times New Roman" w:eastAsia="Times New Roman"/>
          <w:b w:val="0"/>
          <w:i w:val="0"/>
          <w:color w:val="1E293B"/>
          <w:sz w:val="24"/>
        </w:rPr>
        <w:t>Review the classification result. The result is a screening aid, not a prescription for treatment.</w:t>
      </w:r>
    </w:p>
    <w:p>
      <w:pPr>
        <w:pStyle w:val="Heading1"/>
        <w:jc w:val="left"/>
      </w:pPr>
      <w:r>
        <w:t>5.  SYSTEM ARCHITECTURE (HLD AND LLD)</w:t>
      </w:r>
    </w:p>
    <w:p>
      <w:pPr>
        <w:keepNext w:val="0"/>
        <w:spacing w:before="0" w:after="160" w:line="360" w:lineRule="auto"/>
        <w:jc w:val="both"/>
      </w:pPr>
      <w:r>
        <w:rPr>
          <w:rFonts w:ascii="Times New Roman" w:hAnsi="Times New Roman" w:eastAsia="Times New Roman"/>
          <w:b w:val="0"/>
          <w:i w:val="0"/>
          <w:sz w:val="24"/>
        </w:rPr>
        <w:t>The high-level design (HLD) describes four logical layers. The low-level design (LLD) maps those layers onto the concrete calls found in app.py.</w:t>
      </w:r>
    </w:p>
    <w:p>
      <w:pPr>
        <w:keepNext w:val="0"/>
        <w:spacing w:before="0" w:after="80" w:line="360" w:lineRule="auto"/>
        <w:jc w:val="left"/>
      </w:pPr>
      <w:r>
        <w:rPr>
          <w:rFonts w:ascii="Times New Roman" w:hAnsi="Times New Roman" w:eastAsia="Times New Roman"/>
          <w:b/>
          <w:i w:val="0"/>
          <w:sz w:val="24"/>
        </w:rPr>
        <w:t>High-level design layers:</w:t>
      </w:r>
    </w:p>
    <w:p>
      <w:pPr>
        <w:pStyle w:val="ListBullet"/>
        <w:spacing w:line="360" w:lineRule="auto" w:after="80"/>
        <w:ind w:left="567"/>
        <w:jc w:val="both"/>
      </w:pPr>
      <w:r>
        <w:rPr>
          <w:rFonts w:ascii="Times New Roman" w:hAnsi="Times New Roman" w:eastAsia="Times New Roman"/>
          <w:b w:val="0"/>
          <w:i w:val="0"/>
          <w:color w:val="1E293B"/>
          <w:sz w:val="24"/>
        </w:rPr>
        <w:t>UI / Navigation — Streamlit page configuration, wide layout, and streamlit-option-menu sidebar.</w:t>
      </w:r>
    </w:p>
    <w:p>
      <w:pPr>
        <w:pStyle w:val="ListBullet"/>
        <w:spacing w:line="360" w:lineRule="auto" w:after="80"/>
        <w:ind w:left="567"/>
        <w:jc w:val="both"/>
      </w:pPr>
      <w:r>
        <w:rPr>
          <w:rFonts w:ascii="Times New Roman" w:hAnsi="Times New Roman" w:eastAsia="Times New Roman"/>
          <w:b w:val="0"/>
          <w:i w:val="0"/>
          <w:color w:val="1E293B"/>
          <w:sz w:val="24"/>
        </w:rPr>
        <w:t>Disease modules — three independent pages, each with its own widgets and feature list.</w:t>
      </w:r>
    </w:p>
    <w:p>
      <w:pPr>
        <w:pStyle w:val="ListBullet"/>
        <w:spacing w:line="360" w:lineRule="auto" w:after="80"/>
        <w:ind w:left="567"/>
        <w:jc w:val="both"/>
      </w:pPr>
      <w:r>
        <w:rPr>
          <w:rFonts w:ascii="Times New Roman" w:hAnsi="Times New Roman" w:eastAsia="Times New Roman"/>
          <w:b w:val="0"/>
          <w:i w:val="0"/>
          <w:color w:val="1E293B"/>
          <w:sz w:val="24"/>
        </w:rPr>
        <w:t>Model layer — pickle-loaded estimators stored as .sav files and held in memory.</w:t>
      </w:r>
    </w:p>
    <w:p>
      <w:pPr>
        <w:pStyle w:val="ListBullet"/>
        <w:spacing w:line="360" w:lineRule="auto" w:after="80"/>
        <w:ind w:left="567"/>
        <w:jc w:val="both"/>
      </w:pPr>
      <w:r>
        <w:rPr>
          <w:rFonts w:ascii="Times New Roman" w:hAnsi="Times New Roman" w:eastAsia="Times New Roman"/>
          <w:b w:val="0"/>
          <w:i w:val="0"/>
          <w:color w:val="1E293B"/>
          <w:sz w:val="24"/>
        </w:rPr>
        <w:t>Result layer — mapping of class label 0 / 1 to an English sentence shown with st.success().</w:t>
      </w:r>
    </w:p>
    <w:p>
      <w:pPr>
        <w:keepNext w:val="0"/>
        <w:spacing w:before="160" w:after="80" w:line="360" w:lineRule="auto"/>
        <w:jc w:val="left"/>
      </w:pPr>
      <w:r>
        <w:rPr>
          <w:rFonts w:ascii="Times New Roman" w:hAnsi="Times New Roman" w:eastAsia="Times New Roman"/>
          <w:b/>
          <w:i w:val="0"/>
          <w:sz w:val="24"/>
        </w:rPr>
        <w:t>Low-level design mapping:</w:t>
      </w:r>
    </w:p>
    <w:p>
      <w:pPr>
        <w:pStyle w:val="ListBullet"/>
        <w:spacing w:line="360" w:lineRule="auto" w:after="80"/>
        <w:ind w:left="567"/>
        <w:jc w:val="both"/>
      </w:pPr>
      <w:r>
        <w:rPr>
          <w:rFonts w:ascii="Times New Roman" w:hAnsi="Times New Roman" w:eastAsia="Times New Roman"/>
          <w:b w:val="0"/>
          <w:i w:val="0"/>
          <w:color w:val="1E293B"/>
          <w:sz w:val="24"/>
        </w:rPr>
        <w:t>Input widgets — st.text_input() for every feature.</w:t>
      </w:r>
    </w:p>
    <w:p>
      <w:pPr>
        <w:pStyle w:val="ListBullet"/>
        <w:spacing w:line="360" w:lineRule="auto" w:after="80"/>
        <w:ind w:left="567"/>
        <w:jc w:val="both"/>
      </w:pPr>
      <w:r>
        <w:rPr>
          <w:rFonts w:ascii="Times New Roman" w:hAnsi="Times New Roman" w:eastAsia="Times New Roman"/>
          <w:b w:val="0"/>
          <w:i w:val="0"/>
          <w:color w:val="1E293B"/>
          <w:sz w:val="24"/>
        </w:rPr>
        <w:t>Feature list — ordered user_input list that matches training column order.</w:t>
      </w:r>
    </w:p>
    <w:p>
      <w:pPr>
        <w:pStyle w:val="ListBullet"/>
        <w:spacing w:line="360" w:lineRule="auto" w:after="80"/>
        <w:ind w:left="567"/>
        <w:jc w:val="both"/>
      </w:pPr>
      <w:r>
        <w:rPr>
          <w:rFonts w:ascii="Times New Roman" w:hAnsi="Times New Roman" w:eastAsia="Times New Roman"/>
          <w:b w:val="0"/>
          <w:i w:val="0"/>
          <w:color w:val="1E293B"/>
          <w:sz w:val="24"/>
        </w:rPr>
        <w:t>Conversion — float(x) applied to each list element.</w:t>
      </w:r>
    </w:p>
    <w:p>
      <w:pPr>
        <w:pStyle w:val="ListBullet"/>
        <w:spacing w:line="360" w:lineRule="auto" w:after="80"/>
        <w:ind w:left="567"/>
        <w:jc w:val="both"/>
      </w:pPr>
      <w:r>
        <w:rPr>
          <w:rFonts w:ascii="Times New Roman" w:hAnsi="Times New Roman" w:eastAsia="Times New Roman"/>
          <w:b w:val="0"/>
          <w:i w:val="0"/>
          <w:color w:val="1E293B"/>
          <w:sz w:val="24"/>
        </w:rPr>
        <w:t>Inference — model.predict([user_input]).</w:t>
      </w:r>
    </w:p>
    <w:p>
      <w:pPr>
        <w:pStyle w:val="ListBullet"/>
        <w:spacing w:line="360" w:lineRule="auto" w:after="80"/>
        <w:ind w:left="567"/>
        <w:jc w:val="both"/>
      </w:pPr>
      <w:r>
        <w:rPr>
          <w:rFonts w:ascii="Times New Roman" w:hAnsi="Times New Roman" w:eastAsia="Times New Roman"/>
          <w:b w:val="0"/>
          <w:i w:val="0"/>
          <w:color w:val="1E293B"/>
          <w:sz w:val="24"/>
        </w:rPr>
        <w:t>Output — st.success(message).</w:t>
      </w:r>
    </w:p>
    <w:p>
      <w:pPr>
        <w:spacing w:before="200" w:after="80" w:line="240" w:lineRule="auto"/>
        <w:jc w:val="center"/>
      </w:pPr>
      <w:r>
        <w:drawing>
          <wp:inline xmlns:a="http://schemas.openxmlformats.org/drawingml/2006/main" xmlns:pic="http://schemas.openxmlformats.org/drawingml/2006/picture">
            <wp:extent cx="5760720" cy="2952369"/>
            <wp:docPr id="9" name="Picture 9"/>
            <wp:cNvGraphicFramePr>
              <a:graphicFrameLocks noChangeAspect="1"/>
            </wp:cNvGraphicFramePr>
            <a:graphic>
              <a:graphicData uri="http://schemas.openxmlformats.org/drawingml/2006/picture">
                <pic:pic>
                  <pic:nvPicPr>
                    <pic:cNvPr id="0" name="fig8_hld_lld.png"/>
                    <pic:cNvPicPr/>
                  </pic:nvPicPr>
                  <pic:blipFill>
                    <a:blip r:embed="rId23"/>
                    <a:stretch>
                      <a:fillRect/>
                    </a:stretch>
                  </pic:blipFill>
                  <pic:spPr>
                    <a:xfrm>
                      <a:off x="0" y="0"/>
                      <a:ext cx="5760720" cy="2952369"/>
                    </a:xfrm>
                    <a:prstGeom prst="rect"/>
                  </pic:spPr>
                </pic:pic>
              </a:graphicData>
            </a:graphic>
          </wp:inline>
        </w:drawing>
      </w:r>
    </w:p>
    <w:p>
      <w:pPr>
        <w:keepNext w:val="0"/>
        <w:spacing w:before="80" w:after="280" w:line="276" w:lineRule="auto"/>
        <w:jc w:val="center"/>
      </w:pPr>
      <w:r>
        <w:rPr>
          <w:rFonts w:ascii="Times New Roman" w:hAnsi="Times New Roman" w:eastAsia="Times New Roman"/>
          <w:b w:val="0"/>
          <w:i/>
          <w:color w:val="1B365D"/>
          <w:sz w:val="22"/>
        </w:rPr>
        <w:t>Figure 8: High-level design layers and the repeating low-level implementation pattern.</w:t>
      </w:r>
    </w:p>
    <w:p>
      <w:pPr>
        <w:pStyle w:val="Heading1"/>
        <w:jc w:val="left"/>
      </w:pPr>
      <w:r>
        <w:t>6.  DISEASE MODULES AND FEATURE DESIGN</w:t>
      </w:r>
    </w:p>
    <w:p>
      <w:pPr>
        <w:keepNext w:val="0"/>
        <w:spacing w:before="0" w:after="160" w:line="360" w:lineRule="auto"/>
        <w:jc w:val="both"/>
      </w:pPr>
      <w:r>
        <w:rPr>
          <w:rFonts w:ascii="Times New Roman" w:hAnsi="Times New Roman" w:eastAsia="Times New Roman"/>
          <w:b w:val="0"/>
          <w:i w:val="0"/>
          <w:sz w:val="24"/>
        </w:rPr>
        <w:t>This chapter lists the features exactly as they appear in the Streamlit forms and in the training matrices. Keeping this list accurate is essential, because a permutation of inputs would silently produce a wrong prediction.</w:t>
      </w:r>
    </w:p>
    <w:p>
      <w:pPr>
        <w:pStyle w:val="Heading2"/>
        <w:jc w:val="left"/>
      </w:pPr>
      <w:r>
        <w:t>6.1  Diabetes — eight features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20"/>
        <w:gridCol w:w="3120"/>
        <w:gridCol w:w="3120"/>
      </w:tblGrid>
      <w:tr>
        <w:trPr>
          <w:cantSplit/>
        </w:trPr>
        <w:tc>
          <w:tcPr>
            <w:tcW w:type="dxa" w:w="1008"/>
            <w:shd w:fill="1B365D"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i w:val="0"/>
                <w:color w:val="FFFFFF"/>
                <w:sz w:val="20"/>
              </w:rPr>
              <w:t>S.No.</w:t>
            </w:r>
          </w:p>
        </w:tc>
        <w:tc>
          <w:tcPr>
            <w:tcW w:type="dxa" w:w="3744"/>
            <w:shd w:fill="1B365D"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i w:val="0"/>
                <w:color w:val="FFFFFF"/>
                <w:sz w:val="20"/>
              </w:rPr>
              <w:t>Form label in app.py</w:t>
            </w:r>
          </w:p>
        </w:tc>
        <w:tc>
          <w:tcPr>
            <w:tcW w:type="dxa" w:w="4608"/>
            <w:shd w:fill="1B365D"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i w:val="0"/>
                <w:color w:val="FFFFFF"/>
                <w:sz w:val="20"/>
              </w:rPr>
              <w:t>Meaning / role</w:t>
            </w:r>
          </w:p>
        </w:tc>
      </w:tr>
      <w:tr>
        <w:trPr>
          <w:cantSplit/>
        </w:trPr>
        <w:tc>
          <w:tcPr>
            <w:tcW w:type="dxa" w:w="1008"/>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0"/>
              </w:rPr>
              <w:t>1</w:t>
            </w:r>
          </w:p>
        </w:tc>
        <w:tc>
          <w:tcPr>
            <w:tcW w:type="dxa" w:w="3744"/>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Number of Pregnancies</w:t>
            </w:r>
          </w:p>
        </w:tc>
        <w:tc>
          <w:tcPr>
            <w:tcW w:type="dxa" w:w="4608"/>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Count of pregnancies (PIMA feature Pregnancies)</w:t>
            </w:r>
          </w:p>
        </w:tc>
      </w:tr>
      <w:tr>
        <w:trPr>
          <w:cantSplit/>
        </w:trPr>
        <w:tc>
          <w:tcPr>
            <w:tcW w:type="dxa" w:w="1008"/>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0"/>
              </w:rPr>
              <w:t>2</w:t>
            </w:r>
          </w:p>
        </w:tc>
        <w:tc>
          <w:tcPr>
            <w:tcW w:type="dxa" w:w="3744"/>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Glucose Level</w:t>
            </w:r>
          </w:p>
        </w:tc>
        <w:tc>
          <w:tcPr>
            <w:tcW w:type="dxa" w:w="4608"/>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Plasma glucose concentration</w:t>
            </w:r>
          </w:p>
        </w:tc>
      </w:tr>
      <w:tr>
        <w:trPr>
          <w:cantSplit/>
        </w:trPr>
        <w:tc>
          <w:tcPr>
            <w:tcW w:type="dxa" w:w="1008"/>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0"/>
              </w:rPr>
              <w:t>3</w:t>
            </w:r>
          </w:p>
        </w:tc>
        <w:tc>
          <w:tcPr>
            <w:tcW w:type="dxa" w:w="3744"/>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Blood Pressure value</w:t>
            </w:r>
          </w:p>
        </w:tc>
        <w:tc>
          <w:tcPr>
            <w:tcW w:type="dxa" w:w="4608"/>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Diastolic blood pressure</w:t>
            </w:r>
          </w:p>
        </w:tc>
      </w:tr>
      <w:tr>
        <w:trPr>
          <w:cantSplit/>
        </w:trPr>
        <w:tc>
          <w:tcPr>
            <w:tcW w:type="dxa" w:w="1008"/>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0"/>
              </w:rPr>
              <w:t>4</w:t>
            </w:r>
          </w:p>
        </w:tc>
        <w:tc>
          <w:tcPr>
            <w:tcW w:type="dxa" w:w="3744"/>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Skin Thickness value</w:t>
            </w:r>
          </w:p>
        </w:tc>
        <w:tc>
          <w:tcPr>
            <w:tcW w:type="dxa" w:w="4608"/>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Triceps skin-fold thickness</w:t>
            </w:r>
          </w:p>
        </w:tc>
      </w:tr>
      <w:tr>
        <w:trPr>
          <w:cantSplit/>
        </w:trPr>
        <w:tc>
          <w:tcPr>
            <w:tcW w:type="dxa" w:w="1008"/>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0"/>
              </w:rPr>
              <w:t>5</w:t>
            </w:r>
          </w:p>
        </w:tc>
        <w:tc>
          <w:tcPr>
            <w:tcW w:type="dxa" w:w="3744"/>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Insulin Level</w:t>
            </w:r>
          </w:p>
        </w:tc>
        <w:tc>
          <w:tcPr>
            <w:tcW w:type="dxa" w:w="4608"/>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2-hour serum insulin</w:t>
            </w:r>
          </w:p>
        </w:tc>
      </w:tr>
      <w:tr>
        <w:trPr>
          <w:cantSplit/>
        </w:trPr>
        <w:tc>
          <w:tcPr>
            <w:tcW w:type="dxa" w:w="1008"/>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0"/>
              </w:rPr>
              <w:t>6</w:t>
            </w:r>
          </w:p>
        </w:tc>
        <w:tc>
          <w:tcPr>
            <w:tcW w:type="dxa" w:w="3744"/>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BMI value</w:t>
            </w:r>
          </w:p>
        </w:tc>
        <w:tc>
          <w:tcPr>
            <w:tcW w:type="dxa" w:w="4608"/>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Body mass index</w:t>
            </w:r>
          </w:p>
        </w:tc>
      </w:tr>
      <w:tr>
        <w:trPr>
          <w:cantSplit/>
        </w:trPr>
        <w:tc>
          <w:tcPr>
            <w:tcW w:type="dxa" w:w="1008"/>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0"/>
              </w:rPr>
              <w:t>7</w:t>
            </w:r>
          </w:p>
        </w:tc>
        <w:tc>
          <w:tcPr>
            <w:tcW w:type="dxa" w:w="3744"/>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Diabetes Pedigree Function value</w:t>
            </w:r>
          </w:p>
        </w:tc>
        <w:tc>
          <w:tcPr>
            <w:tcW w:type="dxa" w:w="4608"/>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Family-history based pedigree function</w:t>
            </w:r>
          </w:p>
        </w:tc>
      </w:tr>
      <w:tr>
        <w:trPr>
          <w:cantSplit/>
        </w:trPr>
        <w:tc>
          <w:tcPr>
            <w:tcW w:type="dxa" w:w="1008"/>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0"/>
              </w:rPr>
              <w:t>8</w:t>
            </w:r>
          </w:p>
        </w:tc>
        <w:tc>
          <w:tcPr>
            <w:tcW w:type="dxa" w:w="3744"/>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Age of the Person</w:t>
            </w:r>
          </w:p>
        </w:tc>
        <w:tc>
          <w:tcPr>
            <w:tcW w:type="dxa" w:w="4608"/>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Age in years</w:t>
            </w:r>
          </w:p>
        </w:tc>
      </w:tr>
    </w:tbl>
    <w:p>
      <w:pPr>
        <w:keepNext w:val="0"/>
        <w:spacing w:before="80" w:after="280" w:line="276" w:lineRule="auto"/>
        <w:jc w:val="center"/>
      </w:pPr>
      <w:r>
        <w:rPr>
          <w:rFonts w:ascii="Times New Roman" w:hAnsi="Times New Roman" w:eastAsia="Times New Roman"/>
          <w:b w:val="0"/>
          <w:i/>
          <w:color w:val="1B365D"/>
          <w:sz w:val="22"/>
        </w:rPr>
        <w:t>Table 2: Diabetes module — input features in the order sent to diabetes_model.predict().</w:t>
      </w:r>
    </w:p>
    <w:p>
      <w:pPr>
        <w:pStyle w:val="Heading2"/>
        <w:jc w:val="left"/>
      </w:pPr>
      <w:r>
        <w:t>6.2  Heart disease — thirteen features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20"/>
        <w:gridCol w:w="3120"/>
        <w:gridCol w:w="3120"/>
      </w:tblGrid>
      <w:tr>
        <w:trPr>
          <w:cantSplit/>
        </w:trPr>
        <w:tc>
          <w:tcPr>
            <w:tcW w:type="dxa" w:w="1008"/>
            <w:shd w:fill="1B365D"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i w:val="0"/>
                <w:color w:val="FFFFFF"/>
                <w:sz w:val="20"/>
              </w:rPr>
              <w:t>S.No.</w:t>
            </w:r>
          </w:p>
        </w:tc>
        <w:tc>
          <w:tcPr>
            <w:tcW w:type="dxa" w:w="4032"/>
            <w:shd w:fill="1B365D"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i w:val="0"/>
                <w:color w:val="FFFFFF"/>
                <w:sz w:val="20"/>
              </w:rPr>
              <w:t>Form label in app.py</w:t>
            </w:r>
          </w:p>
        </w:tc>
        <w:tc>
          <w:tcPr>
            <w:tcW w:type="dxa" w:w="4320"/>
            <w:shd w:fill="1B365D"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i w:val="0"/>
                <w:color w:val="FFFFFF"/>
                <w:sz w:val="20"/>
              </w:rPr>
              <w:t>Meaning / role</w:t>
            </w:r>
          </w:p>
        </w:tc>
      </w:tr>
      <w:tr>
        <w:trPr>
          <w:cantSplit/>
        </w:trPr>
        <w:tc>
          <w:tcPr>
            <w:tcW w:type="dxa" w:w="1008"/>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0"/>
              </w:rPr>
              <w:t>1</w:t>
            </w:r>
          </w:p>
        </w:tc>
        <w:tc>
          <w:tcPr>
            <w:tcW w:type="dxa" w:w="4032"/>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Age</w:t>
            </w:r>
          </w:p>
        </w:tc>
        <w:tc>
          <w:tcPr>
            <w:tcW w:type="dxa" w:w="432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Age in years</w:t>
            </w:r>
          </w:p>
        </w:tc>
      </w:tr>
      <w:tr>
        <w:trPr>
          <w:cantSplit/>
        </w:trPr>
        <w:tc>
          <w:tcPr>
            <w:tcW w:type="dxa" w:w="1008"/>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0"/>
              </w:rPr>
              <w:t>2</w:t>
            </w:r>
          </w:p>
        </w:tc>
        <w:tc>
          <w:tcPr>
            <w:tcW w:type="dxa" w:w="4032"/>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Sex</w:t>
            </w:r>
          </w:p>
        </w:tc>
        <w:tc>
          <w:tcPr>
            <w:tcW w:type="dxa" w:w="432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Encoded sex (dataset coding, typically 1 = male, 0 = female)</w:t>
            </w:r>
          </w:p>
        </w:tc>
      </w:tr>
      <w:tr>
        <w:trPr>
          <w:cantSplit/>
        </w:trPr>
        <w:tc>
          <w:tcPr>
            <w:tcW w:type="dxa" w:w="1008"/>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0"/>
              </w:rPr>
              <w:t>3</w:t>
            </w:r>
          </w:p>
        </w:tc>
        <w:tc>
          <w:tcPr>
            <w:tcW w:type="dxa" w:w="4032"/>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Chest Pain types</w:t>
            </w:r>
          </w:p>
        </w:tc>
        <w:tc>
          <w:tcPr>
            <w:tcW w:type="dxa" w:w="432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Chest-pain type code (cp)</w:t>
            </w:r>
          </w:p>
        </w:tc>
      </w:tr>
      <w:tr>
        <w:trPr>
          <w:cantSplit/>
        </w:trPr>
        <w:tc>
          <w:tcPr>
            <w:tcW w:type="dxa" w:w="1008"/>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0"/>
              </w:rPr>
              <w:t>4</w:t>
            </w:r>
          </w:p>
        </w:tc>
        <w:tc>
          <w:tcPr>
            <w:tcW w:type="dxa" w:w="4032"/>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Resting Blood Pressure</w:t>
            </w:r>
          </w:p>
        </w:tc>
        <w:tc>
          <w:tcPr>
            <w:tcW w:type="dxa" w:w="432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Resting blood pressure (trestbps)</w:t>
            </w:r>
          </w:p>
        </w:tc>
      </w:tr>
      <w:tr>
        <w:trPr>
          <w:cantSplit/>
        </w:trPr>
        <w:tc>
          <w:tcPr>
            <w:tcW w:type="dxa" w:w="1008"/>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0"/>
              </w:rPr>
              <w:t>5</w:t>
            </w:r>
          </w:p>
        </w:tc>
        <w:tc>
          <w:tcPr>
            <w:tcW w:type="dxa" w:w="4032"/>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Serum Cholestoral in mg/dl</w:t>
            </w:r>
          </w:p>
        </w:tc>
        <w:tc>
          <w:tcPr>
            <w:tcW w:type="dxa" w:w="432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Serum cholesterol (chol)</w:t>
            </w:r>
          </w:p>
        </w:tc>
      </w:tr>
      <w:tr>
        <w:trPr>
          <w:cantSplit/>
        </w:trPr>
        <w:tc>
          <w:tcPr>
            <w:tcW w:type="dxa" w:w="1008"/>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0"/>
              </w:rPr>
              <w:t>6</w:t>
            </w:r>
          </w:p>
        </w:tc>
        <w:tc>
          <w:tcPr>
            <w:tcW w:type="dxa" w:w="4032"/>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Fasting Blood Sugar &gt; 120 mg/dl</w:t>
            </w:r>
          </w:p>
        </w:tc>
        <w:tc>
          <w:tcPr>
            <w:tcW w:type="dxa" w:w="432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Binary fasting blood-sugar flag (fbs)</w:t>
            </w:r>
          </w:p>
        </w:tc>
      </w:tr>
      <w:tr>
        <w:trPr>
          <w:cantSplit/>
        </w:trPr>
        <w:tc>
          <w:tcPr>
            <w:tcW w:type="dxa" w:w="1008"/>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0"/>
              </w:rPr>
              <w:t>7</w:t>
            </w:r>
          </w:p>
        </w:tc>
        <w:tc>
          <w:tcPr>
            <w:tcW w:type="dxa" w:w="4032"/>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Resting Electrocardiographic results</w:t>
            </w:r>
          </w:p>
        </w:tc>
        <w:tc>
          <w:tcPr>
            <w:tcW w:type="dxa" w:w="432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Resting ECG result code (restecg)</w:t>
            </w:r>
          </w:p>
        </w:tc>
      </w:tr>
      <w:tr>
        <w:trPr>
          <w:cantSplit/>
        </w:trPr>
        <w:tc>
          <w:tcPr>
            <w:tcW w:type="dxa" w:w="1008"/>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0"/>
              </w:rPr>
              <w:t>8</w:t>
            </w:r>
          </w:p>
        </w:tc>
        <w:tc>
          <w:tcPr>
            <w:tcW w:type="dxa" w:w="4032"/>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Maximum Heart Rate achieved</w:t>
            </w:r>
          </w:p>
        </w:tc>
        <w:tc>
          <w:tcPr>
            <w:tcW w:type="dxa" w:w="432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thalach</w:t>
            </w:r>
          </w:p>
        </w:tc>
      </w:tr>
      <w:tr>
        <w:trPr>
          <w:cantSplit/>
        </w:trPr>
        <w:tc>
          <w:tcPr>
            <w:tcW w:type="dxa" w:w="1008"/>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0"/>
              </w:rPr>
              <w:t>9</w:t>
            </w:r>
          </w:p>
        </w:tc>
        <w:tc>
          <w:tcPr>
            <w:tcW w:type="dxa" w:w="4032"/>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Exercise Induced Angina</w:t>
            </w:r>
          </w:p>
        </w:tc>
        <w:tc>
          <w:tcPr>
            <w:tcW w:type="dxa" w:w="432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Binary flag (exang)</w:t>
            </w:r>
          </w:p>
        </w:tc>
      </w:tr>
      <w:tr>
        <w:trPr>
          <w:cantSplit/>
        </w:trPr>
        <w:tc>
          <w:tcPr>
            <w:tcW w:type="dxa" w:w="1008"/>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0"/>
              </w:rPr>
              <w:t>10</w:t>
            </w:r>
          </w:p>
        </w:tc>
        <w:tc>
          <w:tcPr>
            <w:tcW w:type="dxa" w:w="4032"/>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ST depression induced by exercise</w:t>
            </w:r>
          </w:p>
        </w:tc>
        <w:tc>
          <w:tcPr>
            <w:tcW w:type="dxa" w:w="432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oldpeak</w:t>
            </w:r>
          </w:p>
        </w:tc>
      </w:tr>
      <w:tr>
        <w:trPr>
          <w:cantSplit/>
        </w:trPr>
        <w:tc>
          <w:tcPr>
            <w:tcW w:type="dxa" w:w="1008"/>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0"/>
              </w:rPr>
              <w:t>11</w:t>
            </w:r>
          </w:p>
        </w:tc>
        <w:tc>
          <w:tcPr>
            <w:tcW w:type="dxa" w:w="4032"/>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Slope of the peak exercise ST segment</w:t>
            </w:r>
          </w:p>
        </w:tc>
        <w:tc>
          <w:tcPr>
            <w:tcW w:type="dxa" w:w="432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slope</w:t>
            </w:r>
          </w:p>
        </w:tc>
      </w:tr>
      <w:tr>
        <w:trPr>
          <w:cantSplit/>
        </w:trPr>
        <w:tc>
          <w:tcPr>
            <w:tcW w:type="dxa" w:w="1008"/>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0"/>
              </w:rPr>
              <w:t>12</w:t>
            </w:r>
          </w:p>
        </w:tc>
        <w:tc>
          <w:tcPr>
            <w:tcW w:type="dxa" w:w="4032"/>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Major vessels colored by flourosopy</w:t>
            </w:r>
          </w:p>
        </w:tc>
        <w:tc>
          <w:tcPr>
            <w:tcW w:type="dxa" w:w="432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ca (0–3 / 4 depending on coding)</w:t>
            </w:r>
          </w:p>
        </w:tc>
      </w:tr>
      <w:tr>
        <w:trPr>
          <w:cantSplit/>
        </w:trPr>
        <w:tc>
          <w:tcPr>
            <w:tcW w:type="dxa" w:w="1008"/>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0"/>
              </w:rPr>
              <w:t>13</w:t>
            </w:r>
          </w:p>
        </w:tc>
        <w:tc>
          <w:tcPr>
            <w:tcW w:type="dxa" w:w="4032"/>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thal: 0 = normal; 1 = fixed defect; 2 = reversable defect</w:t>
            </w:r>
          </w:p>
        </w:tc>
        <w:tc>
          <w:tcPr>
            <w:tcW w:type="dxa" w:w="432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thal code as labelled in the form</w:t>
            </w:r>
          </w:p>
        </w:tc>
      </w:tr>
    </w:tbl>
    <w:p>
      <w:pPr>
        <w:keepNext w:val="0"/>
        <w:spacing w:before="80" w:after="280" w:line="276" w:lineRule="auto"/>
        <w:jc w:val="center"/>
      </w:pPr>
      <w:r>
        <w:rPr>
          <w:rFonts w:ascii="Times New Roman" w:hAnsi="Times New Roman" w:eastAsia="Times New Roman"/>
          <w:b w:val="0"/>
          <w:i/>
          <w:color w:val="1B365D"/>
          <w:sz w:val="22"/>
        </w:rPr>
        <w:t>Table 3: Heart-disease module — input features in the order sent to heart_disease_model.predict().</w:t>
      </w:r>
    </w:p>
    <w:p>
      <w:pPr>
        <w:pStyle w:val="Heading2"/>
        <w:jc w:val="left"/>
      </w:pPr>
      <w:r>
        <w:t>6.3  Parkinson’s — twenty-two voice features</w:t>
      </w:r>
    </w:p>
    <w:p>
      <w:pPr>
        <w:keepNext w:val="0"/>
        <w:spacing w:before="0" w:after="160" w:line="360" w:lineRule="auto"/>
        <w:jc w:val="both"/>
      </w:pPr>
      <w:r>
        <w:rPr>
          <w:rFonts w:ascii="Times New Roman" w:hAnsi="Times New Roman" w:eastAsia="Times New Roman"/>
          <w:b w:val="0"/>
          <w:i w:val="0"/>
          <w:sz w:val="24"/>
        </w:rPr>
        <w:t>Parkinson’s page widgets are arranged in five columns. The names follow the MDVP / acoustic columns of the UCI Parkinson’s dataset.</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20"/>
        <w:gridCol w:w="3120"/>
        <w:gridCol w:w="3120"/>
      </w:tblGrid>
      <w:tr>
        <w:trPr>
          <w:cantSplit/>
        </w:trPr>
        <w:tc>
          <w:tcPr>
            <w:tcW w:type="dxa" w:w="1008"/>
            <w:shd w:fill="1B365D"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i w:val="0"/>
                <w:color w:val="FFFFFF"/>
                <w:sz w:val="20"/>
              </w:rPr>
              <w:t>S.No.</w:t>
            </w:r>
          </w:p>
        </w:tc>
        <w:tc>
          <w:tcPr>
            <w:tcW w:type="dxa" w:w="3456"/>
            <w:shd w:fill="1B365D"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i w:val="0"/>
                <w:color w:val="FFFFFF"/>
                <w:sz w:val="20"/>
              </w:rPr>
              <w:t>Form label in app.py</w:t>
            </w:r>
          </w:p>
        </w:tc>
        <w:tc>
          <w:tcPr>
            <w:tcW w:type="dxa" w:w="4896"/>
            <w:shd w:fill="1B365D"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i w:val="0"/>
                <w:color w:val="FFFFFF"/>
                <w:sz w:val="20"/>
              </w:rPr>
              <w:t>Group</w:t>
            </w:r>
          </w:p>
        </w:tc>
      </w:tr>
      <w:tr>
        <w:trPr>
          <w:cantSplit/>
        </w:trPr>
        <w:tc>
          <w:tcPr>
            <w:tcW w:type="dxa" w:w="1008"/>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0"/>
              </w:rPr>
              <w:t>1</w:t>
            </w:r>
          </w:p>
        </w:tc>
        <w:tc>
          <w:tcPr>
            <w:tcW w:type="dxa" w:w="3456"/>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MDVP:Fo(Hz)</w:t>
            </w:r>
          </w:p>
        </w:tc>
        <w:tc>
          <w:tcPr>
            <w:tcW w:type="dxa" w:w="4896"/>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Fundamental frequency</w:t>
            </w:r>
          </w:p>
        </w:tc>
      </w:tr>
      <w:tr>
        <w:trPr>
          <w:cantSplit/>
        </w:trPr>
        <w:tc>
          <w:tcPr>
            <w:tcW w:type="dxa" w:w="1008"/>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0"/>
              </w:rPr>
              <w:t>2</w:t>
            </w:r>
          </w:p>
        </w:tc>
        <w:tc>
          <w:tcPr>
            <w:tcW w:type="dxa" w:w="3456"/>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MDVP:Fhi(Hz)</w:t>
            </w:r>
          </w:p>
        </w:tc>
        <w:tc>
          <w:tcPr>
            <w:tcW w:type="dxa" w:w="4896"/>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Fundamental frequency</w:t>
            </w:r>
          </w:p>
        </w:tc>
      </w:tr>
      <w:tr>
        <w:trPr>
          <w:cantSplit/>
        </w:trPr>
        <w:tc>
          <w:tcPr>
            <w:tcW w:type="dxa" w:w="1008"/>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0"/>
              </w:rPr>
              <w:t>3</w:t>
            </w:r>
          </w:p>
        </w:tc>
        <w:tc>
          <w:tcPr>
            <w:tcW w:type="dxa" w:w="3456"/>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MDVP:Flo(Hz)</w:t>
            </w:r>
          </w:p>
        </w:tc>
        <w:tc>
          <w:tcPr>
            <w:tcW w:type="dxa" w:w="4896"/>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Fundamental frequency</w:t>
            </w:r>
          </w:p>
        </w:tc>
      </w:tr>
      <w:tr>
        <w:trPr>
          <w:cantSplit/>
        </w:trPr>
        <w:tc>
          <w:tcPr>
            <w:tcW w:type="dxa" w:w="1008"/>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0"/>
              </w:rPr>
              <w:t>4</w:t>
            </w:r>
          </w:p>
        </w:tc>
        <w:tc>
          <w:tcPr>
            <w:tcW w:type="dxa" w:w="3456"/>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MDVP:Jitter(%)</w:t>
            </w:r>
          </w:p>
        </w:tc>
        <w:tc>
          <w:tcPr>
            <w:tcW w:type="dxa" w:w="4896"/>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Jitter</w:t>
            </w:r>
          </w:p>
        </w:tc>
      </w:tr>
      <w:tr>
        <w:trPr>
          <w:cantSplit/>
        </w:trPr>
        <w:tc>
          <w:tcPr>
            <w:tcW w:type="dxa" w:w="1008"/>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0"/>
              </w:rPr>
              <w:t>5</w:t>
            </w:r>
          </w:p>
        </w:tc>
        <w:tc>
          <w:tcPr>
            <w:tcW w:type="dxa" w:w="3456"/>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MDVP:Jitter(Abs)</w:t>
            </w:r>
          </w:p>
        </w:tc>
        <w:tc>
          <w:tcPr>
            <w:tcW w:type="dxa" w:w="4896"/>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Jitter</w:t>
            </w:r>
          </w:p>
        </w:tc>
      </w:tr>
      <w:tr>
        <w:trPr>
          <w:cantSplit/>
        </w:trPr>
        <w:tc>
          <w:tcPr>
            <w:tcW w:type="dxa" w:w="1008"/>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0"/>
              </w:rPr>
              <w:t>6</w:t>
            </w:r>
          </w:p>
        </w:tc>
        <w:tc>
          <w:tcPr>
            <w:tcW w:type="dxa" w:w="3456"/>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MDVP:RAP</w:t>
            </w:r>
          </w:p>
        </w:tc>
        <w:tc>
          <w:tcPr>
            <w:tcW w:type="dxa" w:w="4896"/>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Jitter</w:t>
            </w:r>
          </w:p>
        </w:tc>
      </w:tr>
      <w:tr>
        <w:trPr>
          <w:cantSplit/>
        </w:trPr>
        <w:tc>
          <w:tcPr>
            <w:tcW w:type="dxa" w:w="1008"/>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0"/>
              </w:rPr>
              <w:t>7</w:t>
            </w:r>
          </w:p>
        </w:tc>
        <w:tc>
          <w:tcPr>
            <w:tcW w:type="dxa" w:w="3456"/>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MDVP:PPQ</w:t>
            </w:r>
          </w:p>
        </w:tc>
        <w:tc>
          <w:tcPr>
            <w:tcW w:type="dxa" w:w="4896"/>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Jitter</w:t>
            </w:r>
          </w:p>
        </w:tc>
      </w:tr>
      <w:tr>
        <w:trPr>
          <w:cantSplit/>
        </w:trPr>
        <w:tc>
          <w:tcPr>
            <w:tcW w:type="dxa" w:w="1008"/>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0"/>
              </w:rPr>
              <w:t>8</w:t>
            </w:r>
          </w:p>
        </w:tc>
        <w:tc>
          <w:tcPr>
            <w:tcW w:type="dxa" w:w="3456"/>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Jitter:DDP</w:t>
            </w:r>
          </w:p>
        </w:tc>
        <w:tc>
          <w:tcPr>
            <w:tcW w:type="dxa" w:w="4896"/>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Jitter</w:t>
            </w:r>
          </w:p>
        </w:tc>
      </w:tr>
      <w:tr>
        <w:trPr>
          <w:cantSplit/>
        </w:trPr>
        <w:tc>
          <w:tcPr>
            <w:tcW w:type="dxa" w:w="1008"/>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0"/>
              </w:rPr>
              <w:t>9</w:t>
            </w:r>
          </w:p>
        </w:tc>
        <w:tc>
          <w:tcPr>
            <w:tcW w:type="dxa" w:w="3456"/>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MDVP:Shimmer</w:t>
            </w:r>
          </w:p>
        </w:tc>
        <w:tc>
          <w:tcPr>
            <w:tcW w:type="dxa" w:w="4896"/>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Shimmer</w:t>
            </w:r>
          </w:p>
        </w:tc>
      </w:tr>
      <w:tr>
        <w:trPr>
          <w:cantSplit/>
        </w:trPr>
        <w:tc>
          <w:tcPr>
            <w:tcW w:type="dxa" w:w="1008"/>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0"/>
              </w:rPr>
              <w:t>10</w:t>
            </w:r>
          </w:p>
        </w:tc>
        <w:tc>
          <w:tcPr>
            <w:tcW w:type="dxa" w:w="3456"/>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MDVP:Shimmer(dB)</w:t>
            </w:r>
          </w:p>
        </w:tc>
        <w:tc>
          <w:tcPr>
            <w:tcW w:type="dxa" w:w="4896"/>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Shimmer</w:t>
            </w:r>
          </w:p>
        </w:tc>
      </w:tr>
      <w:tr>
        <w:trPr>
          <w:cantSplit/>
        </w:trPr>
        <w:tc>
          <w:tcPr>
            <w:tcW w:type="dxa" w:w="1008"/>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0"/>
              </w:rPr>
              <w:t>11</w:t>
            </w:r>
          </w:p>
        </w:tc>
        <w:tc>
          <w:tcPr>
            <w:tcW w:type="dxa" w:w="3456"/>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Shimmer:APQ3</w:t>
            </w:r>
          </w:p>
        </w:tc>
        <w:tc>
          <w:tcPr>
            <w:tcW w:type="dxa" w:w="4896"/>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Shimmer</w:t>
            </w:r>
          </w:p>
        </w:tc>
      </w:tr>
      <w:tr>
        <w:trPr>
          <w:cantSplit/>
        </w:trPr>
        <w:tc>
          <w:tcPr>
            <w:tcW w:type="dxa" w:w="1008"/>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0"/>
              </w:rPr>
              <w:t>12</w:t>
            </w:r>
          </w:p>
        </w:tc>
        <w:tc>
          <w:tcPr>
            <w:tcW w:type="dxa" w:w="3456"/>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Shimmer:APQ5</w:t>
            </w:r>
          </w:p>
        </w:tc>
        <w:tc>
          <w:tcPr>
            <w:tcW w:type="dxa" w:w="4896"/>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Shimmer</w:t>
            </w:r>
          </w:p>
        </w:tc>
      </w:tr>
      <w:tr>
        <w:trPr>
          <w:cantSplit/>
        </w:trPr>
        <w:tc>
          <w:tcPr>
            <w:tcW w:type="dxa" w:w="1008"/>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0"/>
              </w:rPr>
              <w:t>13</w:t>
            </w:r>
          </w:p>
        </w:tc>
        <w:tc>
          <w:tcPr>
            <w:tcW w:type="dxa" w:w="3456"/>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MDVP:APQ</w:t>
            </w:r>
          </w:p>
        </w:tc>
        <w:tc>
          <w:tcPr>
            <w:tcW w:type="dxa" w:w="4896"/>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Shimmer</w:t>
            </w:r>
          </w:p>
        </w:tc>
      </w:tr>
      <w:tr>
        <w:trPr>
          <w:cantSplit/>
        </w:trPr>
        <w:tc>
          <w:tcPr>
            <w:tcW w:type="dxa" w:w="1008"/>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0"/>
              </w:rPr>
              <w:t>14</w:t>
            </w:r>
          </w:p>
        </w:tc>
        <w:tc>
          <w:tcPr>
            <w:tcW w:type="dxa" w:w="3456"/>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Shimmer:DDA</w:t>
            </w:r>
          </w:p>
        </w:tc>
        <w:tc>
          <w:tcPr>
            <w:tcW w:type="dxa" w:w="4896"/>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Shimmer</w:t>
            </w:r>
          </w:p>
        </w:tc>
      </w:tr>
      <w:tr>
        <w:trPr>
          <w:cantSplit/>
        </w:trPr>
        <w:tc>
          <w:tcPr>
            <w:tcW w:type="dxa" w:w="1008"/>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0"/>
              </w:rPr>
              <w:t>15</w:t>
            </w:r>
          </w:p>
        </w:tc>
        <w:tc>
          <w:tcPr>
            <w:tcW w:type="dxa" w:w="3456"/>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NHR</w:t>
            </w:r>
          </w:p>
        </w:tc>
        <w:tc>
          <w:tcPr>
            <w:tcW w:type="dxa" w:w="4896"/>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Noise-to-harmonics</w:t>
            </w:r>
          </w:p>
        </w:tc>
      </w:tr>
      <w:tr>
        <w:trPr>
          <w:cantSplit/>
        </w:trPr>
        <w:tc>
          <w:tcPr>
            <w:tcW w:type="dxa" w:w="1008"/>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0"/>
              </w:rPr>
              <w:t>16</w:t>
            </w:r>
          </w:p>
        </w:tc>
        <w:tc>
          <w:tcPr>
            <w:tcW w:type="dxa" w:w="3456"/>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HNR</w:t>
            </w:r>
          </w:p>
        </w:tc>
        <w:tc>
          <w:tcPr>
            <w:tcW w:type="dxa" w:w="4896"/>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Harmonics-to-noise</w:t>
            </w:r>
          </w:p>
        </w:tc>
      </w:tr>
      <w:tr>
        <w:trPr>
          <w:cantSplit/>
        </w:trPr>
        <w:tc>
          <w:tcPr>
            <w:tcW w:type="dxa" w:w="1008"/>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0"/>
              </w:rPr>
              <w:t>17</w:t>
            </w:r>
          </w:p>
        </w:tc>
        <w:tc>
          <w:tcPr>
            <w:tcW w:type="dxa" w:w="3456"/>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RPDE</w:t>
            </w:r>
          </w:p>
        </w:tc>
        <w:tc>
          <w:tcPr>
            <w:tcW w:type="dxa" w:w="4896"/>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Nonlinear dynamical complexity</w:t>
            </w:r>
          </w:p>
        </w:tc>
      </w:tr>
      <w:tr>
        <w:trPr>
          <w:cantSplit/>
        </w:trPr>
        <w:tc>
          <w:tcPr>
            <w:tcW w:type="dxa" w:w="1008"/>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0"/>
              </w:rPr>
              <w:t>18</w:t>
            </w:r>
          </w:p>
        </w:tc>
        <w:tc>
          <w:tcPr>
            <w:tcW w:type="dxa" w:w="3456"/>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DFA</w:t>
            </w:r>
          </w:p>
        </w:tc>
        <w:tc>
          <w:tcPr>
            <w:tcW w:type="dxa" w:w="4896"/>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Signal-fractal scaling</w:t>
            </w:r>
          </w:p>
        </w:tc>
      </w:tr>
      <w:tr>
        <w:trPr>
          <w:cantSplit/>
        </w:trPr>
        <w:tc>
          <w:tcPr>
            <w:tcW w:type="dxa" w:w="1008"/>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0"/>
              </w:rPr>
              <w:t>19</w:t>
            </w:r>
          </w:p>
        </w:tc>
        <w:tc>
          <w:tcPr>
            <w:tcW w:type="dxa" w:w="3456"/>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spread1</w:t>
            </w:r>
          </w:p>
        </w:tc>
        <w:tc>
          <w:tcPr>
            <w:tcW w:type="dxa" w:w="4896"/>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Nonlinear frequency variation</w:t>
            </w:r>
          </w:p>
        </w:tc>
      </w:tr>
      <w:tr>
        <w:trPr>
          <w:cantSplit/>
        </w:trPr>
        <w:tc>
          <w:tcPr>
            <w:tcW w:type="dxa" w:w="1008"/>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0"/>
              </w:rPr>
              <w:t>20</w:t>
            </w:r>
          </w:p>
        </w:tc>
        <w:tc>
          <w:tcPr>
            <w:tcW w:type="dxa" w:w="3456"/>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spread2</w:t>
            </w:r>
          </w:p>
        </w:tc>
        <w:tc>
          <w:tcPr>
            <w:tcW w:type="dxa" w:w="4896"/>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Nonlinear frequency variation</w:t>
            </w:r>
          </w:p>
        </w:tc>
      </w:tr>
      <w:tr>
        <w:trPr>
          <w:cantSplit/>
        </w:trPr>
        <w:tc>
          <w:tcPr>
            <w:tcW w:type="dxa" w:w="1008"/>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0"/>
              </w:rPr>
              <w:t>21</w:t>
            </w:r>
          </w:p>
        </w:tc>
        <w:tc>
          <w:tcPr>
            <w:tcW w:type="dxa" w:w="3456"/>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D2</w:t>
            </w:r>
          </w:p>
        </w:tc>
        <w:tc>
          <w:tcPr>
            <w:tcW w:type="dxa" w:w="4896"/>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Dynamical complexity</w:t>
            </w:r>
          </w:p>
        </w:tc>
      </w:tr>
      <w:tr>
        <w:trPr>
          <w:cantSplit/>
        </w:trPr>
        <w:tc>
          <w:tcPr>
            <w:tcW w:type="dxa" w:w="1008"/>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0"/>
              </w:rPr>
              <w:t>22</w:t>
            </w:r>
          </w:p>
        </w:tc>
        <w:tc>
          <w:tcPr>
            <w:tcW w:type="dxa" w:w="3456"/>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PPE</w:t>
            </w:r>
          </w:p>
        </w:tc>
        <w:tc>
          <w:tcPr>
            <w:tcW w:type="dxa" w:w="4896"/>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Pitch-period entropy</w:t>
            </w:r>
          </w:p>
        </w:tc>
      </w:tr>
    </w:tbl>
    <w:p>
      <w:pPr>
        <w:keepNext w:val="0"/>
        <w:spacing w:before="80" w:after="280" w:line="276" w:lineRule="auto"/>
        <w:jc w:val="center"/>
      </w:pPr>
      <w:r>
        <w:rPr>
          <w:rFonts w:ascii="Times New Roman" w:hAnsi="Times New Roman" w:eastAsia="Times New Roman"/>
          <w:b w:val="0"/>
          <w:i/>
          <w:color w:val="1B365D"/>
          <w:sz w:val="22"/>
        </w:rPr>
        <w:t>Table 4: Parkinson’s module — 22 voice-related features in predict() order.</w:t>
      </w:r>
    </w:p>
    <w:p>
      <w:pPr>
        <w:pStyle w:val="Heading1"/>
        <w:jc w:val="left"/>
      </w:pPr>
      <w:r>
        <w:t>7.  USER INTERFACE AND NAVIGATION DESIGN</w:t>
      </w:r>
    </w:p>
    <w:p>
      <w:pPr>
        <w:keepNext w:val="0"/>
        <w:spacing w:before="0" w:after="160" w:line="360" w:lineRule="auto"/>
        <w:jc w:val="both"/>
      </w:pPr>
      <w:r>
        <w:rPr>
          <w:rFonts w:ascii="Times New Roman" w:hAnsi="Times New Roman" w:eastAsia="Times New Roman"/>
          <w:b w:val="0"/>
          <w:i w:val="0"/>
          <w:sz w:val="24"/>
        </w:rPr>
        <w:t>The interface is a Streamlit web page with layout='wide' and page title “Health Assistant”. Navigation is implemented with streamlit_option_menu.option_menu inside st.sidebar. The menu title is “Multiple Disease Prediction System”. The three items are Diabetes Prediction, Heart Disease Prediction and Parkinsons Prediction, with icons activity, heart and person and a hospital-fill menu icon. default_index is 0, so the diabetes page opens first.</w:t>
      </w:r>
    </w:p>
    <w:p>
      <w:pPr>
        <w:keepNext w:val="0"/>
        <w:spacing w:before="0" w:after="160" w:line="360" w:lineRule="auto"/>
        <w:jc w:val="both"/>
      </w:pPr>
      <w:r>
        <w:rPr>
          <w:rFonts w:ascii="Times New Roman" w:hAnsi="Times New Roman" w:eastAsia="Times New Roman"/>
          <w:b w:val="0"/>
          <w:i w:val="0"/>
          <w:sz w:val="24"/>
        </w:rPr>
        <w:t>Each disease page uses a multi-column grid of text inputs so that a large feature set still fits on one screen. Diabetes and heart disease use three columns; Parkinson’s uses five. A single primary button on each page triggers inference. Design strengths of the present UI are: wide page layout, disease-specific forms, a consistent submit action, immediate textual output, and a small learning curve.</w:t>
      </w:r>
    </w:p>
    <w:p>
      <w:pPr>
        <w:spacing w:before="200" w:after="80" w:line="240" w:lineRule="auto"/>
        <w:jc w:val="center"/>
      </w:pPr>
      <w:r>
        <w:drawing>
          <wp:inline xmlns:a="http://schemas.openxmlformats.org/drawingml/2006/main" xmlns:pic="http://schemas.openxmlformats.org/drawingml/2006/picture">
            <wp:extent cx="5760720" cy="2995574"/>
            <wp:docPr id="10" name="Picture 10"/>
            <wp:cNvGraphicFramePr>
              <a:graphicFrameLocks noChangeAspect="1"/>
            </wp:cNvGraphicFramePr>
            <a:graphic>
              <a:graphicData uri="http://schemas.openxmlformats.org/drawingml/2006/picture">
                <pic:pic>
                  <pic:nvPicPr>
                    <pic:cNvPr id="0" name="fig9_ui.png"/>
                    <pic:cNvPicPr/>
                  </pic:nvPicPr>
                  <pic:blipFill>
                    <a:blip r:embed="rId24"/>
                    <a:stretch>
                      <a:fillRect/>
                    </a:stretch>
                  </pic:blipFill>
                  <pic:spPr>
                    <a:xfrm>
                      <a:off x="0" y="0"/>
                      <a:ext cx="5760720" cy="2995574"/>
                    </a:xfrm>
                    <a:prstGeom prst="rect"/>
                  </pic:spPr>
                </pic:pic>
              </a:graphicData>
            </a:graphic>
          </wp:inline>
        </w:drawing>
      </w:r>
    </w:p>
    <w:p>
      <w:pPr>
        <w:keepNext w:val="0"/>
        <w:spacing w:before="80" w:after="280" w:line="276" w:lineRule="auto"/>
        <w:jc w:val="center"/>
      </w:pPr>
      <w:r>
        <w:rPr>
          <w:rFonts w:ascii="Times New Roman" w:hAnsi="Times New Roman" w:eastAsia="Times New Roman"/>
          <w:b w:val="0"/>
          <w:i/>
          <w:color w:val="1B365D"/>
          <w:sz w:val="22"/>
        </w:rPr>
        <w:t>Figure 9: Sidebar navigation and the diabetes input form with test-result action and message area.</w:t>
      </w:r>
    </w:p>
    <w:p>
      <w:pPr>
        <w:keepNext w:val="0"/>
        <w:spacing w:before="0" w:after="160" w:line="360" w:lineRule="auto"/>
        <w:jc w:val="both"/>
      </w:pPr>
      <w:r>
        <w:rPr>
          <w:rFonts w:ascii="Times New Roman" w:hAnsi="Times New Roman" w:eastAsia="Times New Roman"/>
          <w:b w:val="0"/>
          <w:i w:val="0"/>
          <w:sz w:val="24"/>
        </w:rPr>
        <w:t>UI limitations that should be improved later include the use of free-text fields instead of number inputs or select boxes for coded features (sex, chest-pain type, thal, and so on), the absence of placeholder examples, the absence of allowed ranges, and the empty success box shown before the first prediction.</w:t>
      </w:r>
    </w:p>
    <w:p>
      <w:pPr>
        <w:pStyle w:val="Heading1"/>
        <w:jc w:val="left"/>
      </w:pPr>
      <w:r>
        <w:t>8.  TECHNOLOGIES TO BE USED</w:t>
      </w:r>
    </w:p>
    <w:p>
      <w:pPr>
        <w:keepNext w:val="0"/>
        <w:spacing w:before="0" w:after="160" w:line="360" w:lineRule="auto"/>
        <w:jc w:val="both"/>
      </w:pPr>
      <w:r>
        <w:rPr>
          <w:rFonts w:ascii="Times New Roman" w:hAnsi="Times New Roman" w:eastAsia="Times New Roman"/>
          <w:b w:val="0"/>
          <w:i w:val="0"/>
          <w:sz w:val="24"/>
        </w:rPr>
        <w:t>The project uses a lightweight Python stack. No GPU, no database server and no separate front-end framework are required for the implemented application.</w:t>
      </w:r>
    </w:p>
    <w:p>
      <w:pPr>
        <w:pStyle w:val="Heading2"/>
        <w:jc w:val="left"/>
      </w:pPr>
      <w:r>
        <w:t>8.1  Software Platform</w:t>
      </w:r>
    </w:p>
    <w:p>
      <w:pPr>
        <w:keepNext w:val="0"/>
        <w:spacing w:before="0" w:after="80" w:line="360" w:lineRule="auto"/>
        <w:jc w:val="left"/>
      </w:pPr>
      <w:r>
        <w:rPr>
          <w:rFonts w:ascii="Times New Roman" w:hAnsi="Times New Roman" w:eastAsia="Times New Roman"/>
          <w:b/>
          <w:i w:val="0"/>
          <w:sz w:val="24"/>
        </w:rPr>
        <w:t>a) Front-end</w:t>
      </w:r>
    </w:p>
    <w:p>
      <w:pPr>
        <w:pStyle w:val="ListBullet"/>
        <w:spacing w:line="360" w:lineRule="auto" w:after="80"/>
        <w:ind w:left="567"/>
        <w:jc w:val="both"/>
      </w:pPr>
      <w:r>
        <w:rPr>
          <w:rFonts w:ascii="Times New Roman" w:hAnsi="Times New Roman" w:eastAsia="Times New Roman"/>
          <w:b/>
          <w:i w:val="0"/>
          <w:color w:val="1E293B"/>
          <w:sz w:val="24"/>
        </w:rPr>
        <w:t xml:space="preserve">Streamlit: </w:t>
      </w:r>
      <w:r>
        <w:rPr>
          <w:rFonts w:ascii="Times New Roman" w:hAnsi="Times New Roman" w:eastAsia="Times New Roman"/>
          <w:b w:val="0"/>
          <w:i w:val="0"/>
          <w:color w:val="1E293B"/>
          <w:sz w:val="24"/>
        </w:rPr>
        <w:t xml:space="preserve"> Used to develop the interactive web interface, page layout, input forms, buttons and result display.</w:t>
      </w:r>
    </w:p>
    <w:p>
      <w:pPr>
        <w:pStyle w:val="ListBullet"/>
        <w:spacing w:line="360" w:lineRule="auto" w:after="80"/>
        <w:ind w:left="567"/>
        <w:jc w:val="both"/>
      </w:pPr>
      <w:r>
        <w:rPr>
          <w:rFonts w:ascii="Times New Roman" w:hAnsi="Times New Roman" w:eastAsia="Times New Roman"/>
          <w:b/>
          <w:i w:val="0"/>
          <w:color w:val="1E293B"/>
          <w:sz w:val="24"/>
        </w:rPr>
        <w:t xml:space="preserve">streamlit-option-menu: </w:t>
      </w:r>
      <w:r>
        <w:rPr>
          <w:rFonts w:ascii="Times New Roman" w:hAnsi="Times New Roman" w:eastAsia="Times New Roman"/>
          <w:b w:val="0"/>
          <w:i w:val="0"/>
          <w:color w:val="1E293B"/>
          <w:sz w:val="24"/>
        </w:rPr>
        <w:t xml:space="preserve"> Used to render the sidebar navigation among the three disease modules.</w:t>
      </w:r>
    </w:p>
    <w:p>
      <w:pPr>
        <w:keepNext w:val="0"/>
        <w:spacing w:before="160" w:after="80" w:line="360" w:lineRule="auto"/>
        <w:jc w:val="left"/>
      </w:pPr>
      <w:r>
        <w:rPr>
          <w:rFonts w:ascii="Times New Roman" w:hAnsi="Times New Roman" w:eastAsia="Times New Roman"/>
          <w:b/>
          <w:i w:val="0"/>
          <w:sz w:val="24"/>
        </w:rPr>
        <w:t>b) Back-end / machine learning</w:t>
      </w:r>
    </w:p>
    <w:p>
      <w:pPr>
        <w:pStyle w:val="ListBullet"/>
        <w:spacing w:line="360" w:lineRule="auto" w:after="80"/>
        <w:ind w:left="567"/>
        <w:jc w:val="both"/>
      </w:pPr>
      <w:r>
        <w:rPr>
          <w:rFonts w:ascii="Times New Roman" w:hAnsi="Times New Roman" w:eastAsia="Times New Roman"/>
          <w:b/>
          <w:i w:val="0"/>
          <w:color w:val="1E293B"/>
          <w:sz w:val="24"/>
        </w:rPr>
        <w:t xml:space="preserve">Python: </w:t>
      </w:r>
      <w:r>
        <w:rPr>
          <w:rFonts w:ascii="Times New Roman" w:hAnsi="Times New Roman" w:eastAsia="Times New Roman"/>
          <w:b w:val="0"/>
          <w:i w:val="0"/>
          <w:color w:val="1E293B"/>
          <w:sz w:val="24"/>
        </w:rPr>
        <w:t xml:space="preserve"> Core programming language of app.py and of the training notebooks.</w:t>
      </w:r>
    </w:p>
    <w:p>
      <w:pPr>
        <w:pStyle w:val="ListBullet"/>
        <w:spacing w:line="360" w:lineRule="auto" w:after="80"/>
        <w:ind w:left="567"/>
        <w:jc w:val="both"/>
      </w:pPr>
      <w:r>
        <w:rPr>
          <w:rFonts w:ascii="Times New Roman" w:hAnsi="Times New Roman" w:eastAsia="Times New Roman"/>
          <w:b/>
          <w:i w:val="0"/>
          <w:color w:val="1E293B"/>
          <w:sz w:val="24"/>
        </w:rPr>
        <w:t xml:space="preserve">NumPy: </w:t>
      </w:r>
      <w:r>
        <w:rPr>
          <w:rFonts w:ascii="Times New Roman" w:hAnsi="Times New Roman" w:eastAsia="Times New Roman"/>
          <w:b w:val="0"/>
          <w:i w:val="0"/>
          <w:color w:val="1E293B"/>
          <w:sz w:val="24"/>
        </w:rPr>
        <w:t xml:space="preserve"> Numerical arrays used when a feature vector is passed to predict().</w:t>
      </w:r>
    </w:p>
    <w:p>
      <w:pPr>
        <w:pStyle w:val="ListBullet"/>
        <w:spacing w:line="360" w:lineRule="auto" w:after="80"/>
        <w:ind w:left="567"/>
        <w:jc w:val="both"/>
      </w:pPr>
      <w:r>
        <w:rPr>
          <w:rFonts w:ascii="Times New Roman" w:hAnsi="Times New Roman" w:eastAsia="Times New Roman"/>
          <w:b/>
          <w:i w:val="0"/>
          <w:color w:val="1E293B"/>
          <w:sz w:val="24"/>
        </w:rPr>
        <w:t xml:space="preserve">scikit-learn: </w:t>
      </w:r>
      <w:r>
        <w:rPr>
          <w:rFonts w:ascii="Times New Roman" w:hAnsi="Times New Roman" w:eastAsia="Times New Roman"/>
          <w:b w:val="0"/>
          <w:i w:val="0"/>
          <w:color w:val="1E293B"/>
          <w:sz w:val="24"/>
        </w:rPr>
        <w:t xml:space="preserve"> SVM and Logistic Regression estimators, train_test_split and accuracy_score.</w:t>
      </w:r>
    </w:p>
    <w:p>
      <w:pPr>
        <w:pStyle w:val="ListBullet"/>
        <w:spacing w:line="360" w:lineRule="auto" w:after="80"/>
        <w:ind w:left="567"/>
        <w:jc w:val="both"/>
      </w:pPr>
      <w:r>
        <w:rPr>
          <w:rFonts w:ascii="Times New Roman" w:hAnsi="Times New Roman" w:eastAsia="Times New Roman"/>
          <w:b/>
          <w:i w:val="0"/>
          <w:color w:val="1E293B"/>
          <w:sz w:val="24"/>
        </w:rPr>
        <w:t xml:space="preserve">Pandas: </w:t>
      </w:r>
      <w:r>
        <w:rPr>
          <w:rFonts w:ascii="Times New Roman" w:hAnsi="Times New Roman" w:eastAsia="Times New Roman"/>
          <w:b w:val="0"/>
          <w:i w:val="0"/>
          <w:color w:val="1E293B"/>
          <w:sz w:val="24"/>
        </w:rPr>
        <w:t xml:space="preserve"> Used in the notebooks for CSV loading, inspection and train/test frames.</w:t>
      </w:r>
    </w:p>
    <w:p>
      <w:pPr>
        <w:pStyle w:val="ListBullet"/>
        <w:spacing w:line="360" w:lineRule="auto" w:after="80"/>
        <w:ind w:left="567"/>
        <w:jc w:val="both"/>
      </w:pPr>
      <w:r>
        <w:rPr>
          <w:rFonts w:ascii="Times New Roman" w:hAnsi="Times New Roman" w:eastAsia="Times New Roman"/>
          <w:b/>
          <w:i w:val="0"/>
          <w:color w:val="1E293B"/>
          <w:sz w:val="24"/>
        </w:rPr>
        <w:t xml:space="preserve">pickle: </w:t>
      </w:r>
      <w:r>
        <w:rPr>
          <w:rFonts w:ascii="Times New Roman" w:hAnsi="Times New Roman" w:eastAsia="Times New Roman"/>
          <w:b w:val="0"/>
          <w:i w:val="0"/>
          <w:color w:val="1E293B"/>
          <w:sz w:val="24"/>
        </w:rPr>
        <w:t xml:space="preserve"> Serialization and loading of .sav model artifacts.</w:t>
      </w:r>
    </w:p>
    <w:p>
      <w:pPr>
        <w:pStyle w:val="ListBullet"/>
        <w:spacing w:line="360" w:lineRule="auto" w:after="80"/>
        <w:ind w:left="567"/>
        <w:jc w:val="both"/>
      </w:pPr>
      <w:r>
        <w:rPr>
          <w:rFonts w:ascii="Times New Roman" w:hAnsi="Times New Roman" w:eastAsia="Times New Roman"/>
          <w:b/>
          <w:i w:val="0"/>
          <w:color w:val="1E293B"/>
          <w:sz w:val="24"/>
        </w:rPr>
        <w:t xml:space="preserve">Jupyter Notebook / Google Colab: </w:t>
      </w:r>
      <w:r>
        <w:rPr>
          <w:rFonts w:ascii="Times New Roman" w:hAnsi="Times New Roman" w:eastAsia="Times New Roman"/>
          <w:b w:val="0"/>
          <w:i w:val="0"/>
          <w:color w:val="1E293B"/>
          <w:sz w:val="24"/>
        </w:rPr>
        <w:t xml:space="preserve"> Used for model development, evaluation and experiment tracking.</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20"/>
        <w:gridCol w:w="3120"/>
        <w:gridCol w:w="3120"/>
      </w:tblGrid>
      <w:tr>
        <w:trPr>
          <w:cantSplit/>
        </w:trPr>
        <w:tc>
          <w:tcPr>
            <w:tcW w:type="dxa" w:w="2448"/>
            <w:shd w:fill="1B365D"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i w:val="0"/>
                <w:color w:val="FFFFFF"/>
                <w:sz w:val="20"/>
              </w:rPr>
              <w:t>Component</w:t>
            </w:r>
          </w:p>
        </w:tc>
        <w:tc>
          <w:tcPr>
            <w:tcW w:type="dxa" w:w="2880"/>
            <w:shd w:fill="1B365D"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i w:val="0"/>
                <w:color w:val="FFFFFF"/>
                <w:sz w:val="20"/>
              </w:rPr>
              <w:t>Technology</w:t>
            </w:r>
          </w:p>
        </w:tc>
        <w:tc>
          <w:tcPr>
            <w:tcW w:type="dxa" w:w="4032"/>
            <w:shd w:fill="1B365D"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i w:val="0"/>
                <w:color w:val="FFFFFF"/>
                <w:sz w:val="20"/>
              </w:rPr>
              <w:t>Role in this project</w:t>
            </w:r>
          </w:p>
        </w:tc>
      </w:tr>
      <w:tr>
        <w:trPr>
          <w:cantSplit/>
        </w:trPr>
        <w:tc>
          <w:tcPr>
            <w:tcW w:type="dxa" w:w="2448"/>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Application language</w:t>
            </w:r>
          </w:p>
        </w:tc>
        <w:tc>
          <w:tcPr>
            <w:tcW w:type="dxa" w:w="288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Python 3</w:t>
            </w:r>
          </w:p>
        </w:tc>
        <w:tc>
          <w:tcPr>
            <w:tcW w:type="dxa" w:w="4032"/>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Implements app.py and training notebooks</w:t>
            </w:r>
          </w:p>
        </w:tc>
      </w:tr>
      <w:tr>
        <w:trPr>
          <w:cantSplit/>
        </w:trPr>
        <w:tc>
          <w:tcPr>
            <w:tcW w:type="dxa" w:w="2448"/>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Web UI / runtime</w:t>
            </w:r>
          </w:p>
        </w:tc>
        <w:tc>
          <w:tcPr>
            <w:tcW w:type="dxa" w:w="288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Streamlit 1.29.0</w:t>
            </w:r>
          </w:p>
        </w:tc>
        <w:tc>
          <w:tcPr>
            <w:tcW w:type="dxa" w:w="4032"/>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Browser forms, layout, result widgets</w:t>
            </w:r>
          </w:p>
        </w:tc>
      </w:tr>
      <w:tr>
        <w:trPr>
          <w:cantSplit/>
        </w:trPr>
        <w:tc>
          <w:tcPr>
            <w:tcW w:type="dxa" w:w="2448"/>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Sidebar navigation</w:t>
            </w:r>
          </w:p>
        </w:tc>
        <w:tc>
          <w:tcPr>
            <w:tcW w:type="dxa" w:w="288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streamlit-option-menu 0.3.6</w:t>
            </w:r>
          </w:p>
        </w:tc>
        <w:tc>
          <w:tcPr>
            <w:tcW w:type="dxa" w:w="4032"/>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Module switching</w:t>
            </w:r>
          </w:p>
        </w:tc>
      </w:tr>
      <w:tr>
        <w:trPr>
          <w:cantSplit/>
        </w:trPr>
        <w:tc>
          <w:tcPr>
            <w:tcW w:type="dxa" w:w="2448"/>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ML library</w:t>
            </w:r>
          </w:p>
        </w:tc>
        <w:tc>
          <w:tcPr>
            <w:tcW w:type="dxa" w:w="288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scikit-learn 1.3.2</w:t>
            </w:r>
          </w:p>
        </w:tc>
        <w:tc>
          <w:tcPr>
            <w:tcW w:type="dxa" w:w="4032"/>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SVM, Logistic Regression, metrics, split</w:t>
            </w:r>
          </w:p>
        </w:tc>
      </w:tr>
      <w:tr>
        <w:trPr>
          <w:cantSplit/>
        </w:trPr>
        <w:tc>
          <w:tcPr>
            <w:tcW w:type="dxa" w:w="2448"/>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Numerical computing</w:t>
            </w:r>
          </w:p>
        </w:tc>
        <w:tc>
          <w:tcPr>
            <w:tcW w:type="dxa" w:w="288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NumPy 1.26.3</w:t>
            </w:r>
          </w:p>
        </w:tc>
        <w:tc>
          <w:tcPr>
            <w:tcW w:type="dxa" w:w="4032"/>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Numeric feature vectors</w:t>
            </w:r>
          </w:p>
        </w:tc>
      </w:tr>
      <w:tr>
        <w:trPr>
          <w:cantSplit/>
        </w:trPr>
        <w:tc>
          <w:tcPr>
            <w:tcW w:type="dxa" w:w="2448"/>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Model files</w:t>
            </w:r>
          </w:p>
        </w:tc>
        <w:tc>
          <w:tcPr>
            <w:tcW w:type="dxa" w:w="288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pickle .sav artifacts</w:t>
            </w:r>
          </w:p>
        </w:tc>
        <w:tc>
          <w:tcPr>
            <w:tcW w:type="dxa" w:w="4032"/>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Persist and reload trained estimators</w:t>
            </w:r>
          </w:p>
        </w:tc>
      </w:tr>
    </w:tbl>
    <w:p>
      <w:pPr>
        <w:keepNext w:val="0"/>
        <w:spacing w:before="80" w:after="280" w:line="276" w:lineRule="auto"/>
        <w:jc w:val="center"/>
      </w:pPr>
      <w:r>
        <w:rPr>
          <w:rFonts w:ascii="Times New Roman" w:hAnsi="Times New Roman" w:eastAsia="Times New Roman"/>
          <w:b w:val="0"/>
          <w:i/>
          <w:color w:val="1B365D"/>
          <w:sz w:val="22"/>
        </w:rPr>
        <w:t>Table 7: Software stack and the role of each component.</w:t>
      </w:r>
    </w:p>
    <w:p>
      <w:pPr>
        <w:pStyle w:val="Heading2"/>
        <w:jc w:val="left"/>
      </w:pPr>
      <w:r>
        <w:t>8.2  Hardware Platform</w:t>
      </w:r>
    </w:p>
    <w:p>
      <w:pPr>
        <w:keepNext w:val="0"/>
        <w:spacing w:before="0" w:after="160" w:line="360" w:lineRule="auto"/>
        <w:jc w:val="both"/>
      </w:pPr>
      <w:r>
        <w:rPr>
          <w:rFonts w:ascii="Times New Roman" w:hAnsi="Times New Roman" w:eastAsia="Times New Roman"/>
          <w:b w:val="0"/>
          <w:i w:val="0"/>
          <w:sz w:val="24"/>
        </w:rPr>
        <w:t>The project can be developed and executed on a standard personal computer or laptop capable of running a Python environment. Specialised GPU hardware is not required, because the models are conventional scikit-learn classifiers on small tabular datasets.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3168"/>
            <w:shd w:fill="1B365D"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i w:val="0"/>
                <w:color w:val="FFFFFF"/>
                <w:sz w:val="22"/>
              </w:rPr>
              <w:t>Item</w:t>
            </w:r>
          </w:p>
        </w:tc>
        <w:tc>
          <w:tcPr>
            <w:tcW w:type="dxa" w:w="6192"/>
            <w:shd w:fill="1B365D"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i w:val="0"/>
                <w:color w:val="FFFFFF"/>
                <w:sz w:val="22"/>
              </w:rPr>
              <w:t>Recommended specification</w:t>
            </w:r>
          </w:p>
        </w:tc>
      </w:tr>
      <w:tr>
        <w:trPr>
          <w:cantSplit/>
        </w:trPr>
        <w:tc>
          <w:tcPr>
            <w:tcW w:type="dxa" w:w="3168"/>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i w:val="0"/>
                <w:color w:val="1E293B"/>
                <w:sz w:val="22"/>
              </w:rPr>
              <w:t>Processor</w:t>
            </w:r>
          </w:p>
        </w:tc>
        <w:tc>
          <w:tcPr>
            <w:tcW w:type="dxa" w:w="6192"/>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2"/>
              </w:rPr>
              <w:t>Intel Core i3 / i5 or equivalent</w:t>
            </w:r>
          </w:p>
        </w:tc>
      </w:tr>
      <w:tr>
        <w:trPr>
          <w:cantSplit/>
        </w:trPr>
        <w:tc>
          <w:tcPr>
            <w:tcW w:type="dxa" w:w="3168"/>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i w:val="0"/>
                <w:color w:val="1E293B"/>
                <w:sz w:val="22"/>
              </w:rPr>
              <w:t>RAM</w:t>
            </w:r>
          </w:p>
        </w:tc>
        <w:tc>
          <w:tcPr>
            <w:tcW w:type="dxa" w:w="6192"/>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2"/>
              </w:rPr>
              <w:t>Minimum 8 GB</w:t>
            </w:r>
          </w:p>
        </w:tc>
      </w:tr>
      <w:tr>
        <w:trPr>
          <w:cantSplit/>
        </w:trPr>
        <w:tc>
          <w:tcPr>
            <w:tcW w:type="dxa" w:w="3168"/>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i w:val="0"/>
                <w:color w:val="1E293B"/>
                <w:sz w:val="22"/>
              </w:rPr>
              <w:t>Storage</w:t>
            </w:r>
          </w:p>
        </w:tc>
        <w:tc>
          <w:tcPr>
            <w:tcW w:type="dxa" w:w="6192"/>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2"/>
              </w:rPr>
              <w:t>Minimum 10 GB of available space</w:t>
            </w:r>
          </w:p>
        </w:tc>
      </w:tr>
      <w:tr>
        <w:trPr>
          <w:cantSplit/>
        </w:trPr>
        <w:tc>
          <w:tcPr>
            <w:tcW w:type="dxa" w:w="3168"/>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i w:val="0"/>
                <w:color w:val="1E293B"/>
                <w:sz w:val="22"/>
              </w:rPr>
              <w:t>Operating system</w:t>
            </w:r>
          </w:p>
        </w:tc>
        <w:tc>
          <w:tcPr>
            <w:tcW w:type="dxa" w:w="6192"/>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2"/>
              </w:rPr>
              <w:t>Windows, Linux or macOS</w:t>
            </w:r>
          </w:p>
        </w:tc>
      </w:tr>
      <w:tr>
        <w:trPr>
          <w:cantSplit/>
        </w:trPr>
        <w:tc>
          <w:tcPr>
            <w:tcW w:type="dxa" w:w="3168"/>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i w:val="0"/>
                <w:color w:val="1E293B"/>
                <w:sz w:val="22"/>
              </w:rPr>
              <w:t>Internet</w:t>
            </w:r>
          </w:p>
        </w:tc>
        <w:tc>
          <w:tcPr>
            <w:tcW w:type="dxa" w:w="6192"/>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2"/>
              </w:rPr>
              <w:t>Required when installing Python packages</w:t>
            </w:r>
          </w:p>
        </w:tc>
      </w:tr>
    </w:tbl>
    <w:p>
      <w:pPr>
        <w:keepNext w:val="0"/>
        <w:spacing w:before="80" w:after="280" w:line="276" w:lineRule="auto"/>
        <w:jc w:val="center"/>
      </w:pPr>
      <w:r>
        <w:rPr>
          <w:rFonts w:ascii="Times New Roman" w:hAnsi="Times New Roman" w:eastAsia="Times New Roman"/>
          <w:b w:val="0"/>
          <w:i/>
          <w:color w:val="1B365D"/>
          <w:sz w:val="22"/>
        </w:rPr>
        <w:t>Table 8: Hardware platform recommended for development and demonstration.</w:t>
      </w:r>
    </w:p>
    <w:p>
      <w:pPr>
        <w:pStyle w:val="Heading2"/>
        <w:jc w:val="left"/>
      </w:pPr>
      <w:r>
        <w:t>8.3  Tools</w:t>
      </w:r>
    </w:p>
    <w:p>
      <w:pPr>
        <w:keepNext w:val="0"/>
        <w:spacing w:before="0" w:after="80" w:line="360" w:lineRule="auto"/>
        <w:jc w:val="both"/>
      </w:pPr>
      <w:r>
        <w:rPr>
          <w:rFonts w:ascii="Times New Roman" w:hAnsi="Times New Roman" w:eastAsia="Times New Roman"/>
          <w:b w:val="0"/>
          <w:i w:val="0"/>
          <w:sz w:val="24"/>
        </w:rPr>
        <w:t>The following tools may be used during implementation and documentation:</w:t>
      </w:r>
    </w:p>
    <w:p>
      <w:pPr>
        <w:pStyle w:val="ListBullet"/>
        <w:spacing w:line="360" w:lineRule="auto" w:after="80"/>
        <w:ind w:left="567"/>
        <w:jc w:val="both"/>
      </w:pPr>
      <w:r>
        <w:rPr>
          <w:rFonts w:ascii="Times New Roman" w:hAnsi="Times New Roman" w:eastAsia="Times New Roman"/>
          <w:b/>
          <w:i w:val="0"/>
          <w:color w:val="1E293B"/>
          <w:sz w:val="24"/>
        </w:rPr>
        <w:t xml:space="preserve">Git </w:t>
      </w:r>
      <w:r>
        <w:rPr>
          <w:rFonts w:ascii="Times New Roman" w:hAnsi="Times New Roman" w:eastAsia="Times New Roman"/>
          <w:b w:val="0"/>
          <w:i w:val="0"/>
          <w:color w:val="1E293B"/>
          <w:sz w:val="24"/>
        </w:rPr>
        <w:t>for version control.</w:t>
      </w:r>
    </w:p>
    <w:p>
      <w:pPr>
        <w:pStyle w:val="ListBullet"/>
        <w:spacing w:line="360" w:lineRule="auto" w:after="80"/>
        <w:ind w:left="567"/>
        <w:jc w:val="both"/>
      </w:pPr>
      <w:r>
        <w:rPr>
          <w:rFonts w:ascii="Times New Roman" w:hAnsi="Times New Roman" w:eastAsia="Times New Roman"/>
          <w:b/>
          <w:i w:val="0"/>
          <w:color w:val="1E293B"/>
          <w:sz w:val="24"/>
        </w:rPr>
        <w:t xml:space="preserve">GitHub </w:t>
      </w:r>
      <w:r>
        <w:rPr>
          <w:rFonts w:ascii="Times New Roman" w:hAnsi="Times New Roman" w:eastAsia="Times New Roman"/>
          <w:b w:val="0"/>
          <w:i w:val="0"/>
          <w:color w:val="1E293B"/>
          <w:sz w:val="24"/>
        </w:rPr>
        <w:t>for source-code repository management.</w:t>
      </w:r>
    </w:p>
    <w:p>
      <w:pPr>
        <w:pStyle w:val="ListBullet"/>
        <w:spacing w:line="360" w:lineRule="auto" w:after="80"/>
        <w:ind w:left="567"/>
        <w:jc w:val="both"/>
      </w:pPr>
      <w:r>
        <w:rPr>
          <w:rFonts w:ascii="Times New Roman" w:hAnsi="Times New Roman" w:eastAsia="Times New Roman"/>
          <w:b/>
          <w:i w:val="0"/>
          <w:color w:val="1E293B"/>
          <w:sz w:val="24"/>
        </w:rPr>
        <w:t xml:space="preserve">Visual Studio Code / any Python IDE </w:t>
      </w:r>
      <w:r>
        <w:rPr>
          <w:rFonts w:ascii="Times New Roman" w:hAnsi="Times New Roman" w:eastAsia="Times New Roman"/>
          <w:b w:val="0"/>
          <w:i w:val="0"/>
          <w:color w:val="1E293B"/>
          <w:sz w:val="24"/>
        </w:rPr>
        <w:t>for editing app.py and the report.</w:t>
      </w:r>
    </w:p>
    <w:p>
      <w:pPr>
        <w:pStyle w:val="ListBullet"/>
        <w:spacing w:line="360" w:lineRule="auto" w:after="80"/>
        <w:ind w:left="567"/>
        <w:jc w:val="both"/>
      </w:pPr>
      <w:r>
        <w:rPr>
          <w:rFonts w:ascii="Times New Roman" w:hAnsi="Times New Roman" w:eastAsia="Times New Roman"/>
          <w:b/>
          <w:i w:val="0"/>
          <w:color w:val="1E293B"/>
          <w:sz w:val="24"/>
        </w:rPr>
        <w:t xml:space="preserve">Jupyter Notebook / Google Colab </w:t>
      </w:r>
      <w:r>
        <w:rPr>
          <w:rFonts w:ascii="Times New Roman" w:hAnsi="Times New Roman" w:eastAsia="Times New Roman"/>
          <w:b w:val="0"/>
          <w:i w:val="0"/>
          <w:color w:val="1E293B"/>
          <w:sz w:val="24"/>
        </w:rPr>
        <w:t>for training and evaluation.</w:t>
      </w:r>
    </w:p>
    <w:p>
      <w:pPr>
        <w:pStyle w:val="ListBullet"/>
        <w:spacing w:line="360" w:lineRule="auto" w:after="80"/>
        <w:ind w:left="567"/>
        <w:jc w:val="both"/>
      </w:pPr>
      <w:r>
        <w:rPr>
          <w:rFonts w:ascii="Times New Roman" w:hAnsi="Times New Roman" w:eastAsia="Times New Roman"/>
          <w:b/>
          <w:i w:val="0"/>
          <w:color w:val="1E293B"/>
          <w:sz w:val="24"/>
        </w:rPr>
        <w:t xml:space="preserve">Python virtual environment </w:t>
      </w:r>
      <w:r>
        <w:rPr>
          <w:rFonts w:ascii="Times New Roman" w:hAnsi="Times New Roman" w:eastAsia="Times New Roman"/>
          <w:b w:val="0"/>
          <w:i w:val="0"/>
          <w:color w:val="1E293B"/>
          <w:sz w:val="24"/>
        </w:rPr>
        <w:t>for isolated installation of requirements.txt.</w:t>
      </w:r>
    </w:p>
    <w:p>
      <w:pPr>
        <w:pStyle w:val="ListBullet"/>
        <w:spacing w:line="360" w:lineRule="auto" w:after="80"/>
        <w:ind w:left="567"/>
        <w:jc w:val="both"/>
      </w:pPr>
      <w:r>
        <w:rPr>
          <w:rFonts w:ascii="Times New Roman" w:hAnsi="Times New Roman" w:eastAsia="Times New Roman"/>
          <w:b/>
          <w:i w:val="0"/>
          <w:color w:val="1E293B"/>
          <w:sz w:val="24"/>
        </w:rPr>
        <w:t xml:space="preserve">Office suite </w:t>
      </w:r>
      <w:r>
        <w:rPr>
          <w:rFonts w:ascii="Times New Roman" w:hAnsi="Times New Roman" w:eastAsia="Times New Roman"/>
          <w:b w:val="0"/>
          <w:i w:val="0"/>
          <w:color w:val="1E293B"/>
          <w:sz w:val="24"/>
        </w:rPr>
        <w:t>Microsoft Word, for editing this project report after generation.</w:t>
      </w:r>
    </w:p>
    <w:p>
      <w:pPr>
        <w:pStyle w:val="Heading1"/>
        <w:jc w:val="left"/>
      </w:pPr>
      <w:r>
        <w:t>9.  FEASIBILITY ANALYSIS</w:t>
      </w:r>
    </w:p>
    <w:p>
      <w:pPr>
        <w:keepNext w:val="0"/>
        <w:spacing w:before="0" w:after="160" w:line="360" w:lineRule="auto"/>
        <w:jc w:val="both"/>
      </w:pPr>
      <w:r>
        <w:rPr>
          <w:rFonts w:ascii="Times New Roman" w:hAnsi="Times New Roman" w:eastAsia="Times New Roman"/>
          <w:b w:val="0"/>
          <w:i w:val="0"/>
          <w:sz w:val="24"/>
        </w:rPr>
        <w:t>Feasibility is examined under four headings that are commonly required in a BCA project synopsis: technical, operational, economic and scalability.</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20"/>
        <w:gridCol w:w="3120"/>
        <w:gridCol w:w="3120"/>
      </w:tblGrid>
      <w:tr>
        <w:trPr>
          <w:cantSplit/>
        </w:trPr>
        <w:tc>
          <w:tcPr>
            <w:tcW w:type="dxa" w:w="1872"/>
            <w:shd w:fill="1B365D"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i w:val="0"/>
                <w:color w:val="FFFFFF"/>
                <w:sz w:val="20"/>
              </w:rPr>
              <w:t>Dimension</w:t>
            </w:r>
          </w:p>
        </w:tc>
        <w:tc>
          <w:tcPr>
            <w:tcW w:type="dxa" w:w="1584"/>
            <w:shd w:fill="1B365D"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i w:val="0"/>
                <w:color w:val="FFFFFF"/>
                <w:sz w:val="20"/>
              </w:rPr>
              <w:t>Rating</w:t>
            </w:r>
          </w:p>
        </w:tc>
        <w:tc>
          <w:tcPr>
            <w:tcW w:type="dxa" w:w="5904"/>
            <w:shd w:fill="1B365D"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i w:val="0"/>
                <w:color w:val="FFFFFF"/>
                <w:sz w:val="20"/>
              </w:rPr>
              <w:t>Justification based on the implemented system</w:t>
            </w:r>
          </w:p>
        </w:tc>
      </w:tr>
      <w:tr>
        <w:trPr>
          <w:cantSplit/>
        </w:trPr>
        <w:tc>
          <w:tcPr>
            <w:tcW w:type="dxa" w:w="1872"/>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i w:val="0"/>
                <w:color w:val="1E293B"/>
                <w:sz w:val="20"/>
              </w:rPr>
              <w:t>Technical</w:t>
            </w:r>
          </w:p>
        </w:tc>
        <w:tc>
          <w:tcPr>
            <w:tcW w:type="dxa" w:w="1584"/>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i w:val="0"/>
                <w:color w:val="0F766E"/>
                <w:sz w:val="20"/>
              </w:rPr>
              <w:t>High</w:t>
            </w:r>
          </w:p>
        </w:tc>
        <w:tc>
          <w:tcPr>
            <w:tcW w:type="dxa" w:w="5904"/>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Python and Streamlit provide a lightweight web layer; saved model artifacts are loaded directly; no specialised hardware is required.</w:t>
            </w:r>
          </w:p>
        </w:tc>
      </w:tr>
      <w:tr>
        <w:trPr>
          <w:cantSplit/>
        </w:trPr>
        <w:tc>
          <w:tcPr>
            <w:tcW w:type="dxa" w:w="1872"/>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i w:val="0"/>
                <w:color w:val="1E293B"/>
                <w:sz w:val="20"/>
              </w:rPr>
              <w:t>Operational</w:t>
            </w:r>
          </w:p>
        </w:tc>
        <w:tc>
          <w:tcPr>
            <w:tcW w:type="dxa" w:w="1584"/>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i w:val="0"/>
                <w:color w:val="0F766E"/>
                <w:sz w:val="20"/>
              </w:rPr>
              <w:t>High</w:t>
            </w:r>
          </w:p>
        </w:tc>
        <w:tc>
          <w:tcPr>
            <w:tcW w:type="dxa" w:w="5904"/>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Users interact through forms and a sidebar. They never handle .sav files, notebooks or predict() calls themselves.</w:t>
            </w:r>
          </w:p>
        </w:tc>
      </w:tr>
      <w:tr>
        <w:trPr>
          <w:cantSplit/>
        </w:trPr>
        <w:tc>
          <w:tcPr>
            <w:tcW w:type="dxa" w:w="1872"/>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i w:val="0"/>
                <w:color w:val="1E293B"/>
                <w:sz w:val="20"/>
              </w:rPr>
              <w:t>Economic</w:t>
            </w:r>
          </w:p>
        </w:tc>
        <w:tc>
          <w:tcPr>
            <w:tcW w:type="dxa" w:w="1584"/>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i w:val="0"/>
                <w:color w:val="0F766E"/>
                <w:sz w:val="20"/>
              </w:rPr>
              <w:t>High</w:t>
            </w:r>
          </w:p>
        </w:tc>
        <w:tc>
          <w:tcPr>
            <w:tcW w:type="dxa" w:w="5904"/>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The application is built from common open-source Python packages and local model files. There is no licence cost for the implemented stack.</w:t>
            </w:r>
          </w:p>
        </w:tc>
      </w:tr>
      <w:tr>
        <w:trPr>
          <w:cantSplit/>
        </w:trPr>
        <w:tc>
          <w:tcPr>
            <w:tcW w:type="dxa" w:w="1872"/>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i w:val="0"/>
                <w:color w:val="1E293B"/>
                <w:sz w:val="20"/>
              </w:rPr>
              <w:t>Scalability</w:t>
            </w:r>
          </w:p>
        </w:tc>
        <w:tc>
          <w:tcPr>
            <w:tcW w:type="dxa" w:w="1584"/>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i w:val="0"/>
                <w:color w:val="0F766E"/>
                <w:sz w:val="20"/>
              </w:rPr>
              <w:t>Moderate</w:t>
            </w:r>
          </w:p>
        </w:tc>
        <w:tc>
          <w:tcPr>
            <w:tcW w:type="dxa" w:w="5904"/>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The modular structure can be extended with more diseases, but production scaling, authentication, monitoring and model serving would need extra engineering.</w:t>
            </w:r>
          </w:p>
        </w:tc>
      </w:tr>
    </w:tbl>
    <w:p>
      <w:pPr>
        <w:keepNext w:val="0"/>
        <w:spacing w:before="80" w:after="280" w:line="276" w:lineRule="auto"/>
        <w:jc w:val="center"/>
      </w:pPr>
      <w:r>
        <w:rPr>
          <w:rFonts w:ascii="Times New Roman" w:hAnsi="Times New Roman" w:eastAsia="Times New Roman"/>
          <w:b w:val="0"/>
          <w:i/>
          <w:color w:val="1B365D"/>
          <w:sz w:val="22"/>
        </w:rPr>
        <w:t>Table 9: Feasibility summary of the Multiple Disease Prediction System.</w:t>
      </w:r>
    </w:p>
    <w:p>
      <w:pPr>
        <w:pStyle w:val="Heading1"/>
        <w:jc w:val="left"/>
      </w:pPr>
      <w:r>
        <w:t>10.  ADVANTAGES OF THIS PROJECT</w:t>
      </w:r>
    </w:p>
    <w:p>
      <w:pPr>
        <w:keepNext w:val="0"/>
        <w:spacing w:before="0" w:after="160" w:line="360" w:lineRule="auto"/>
        <w:jc w:val="both"/>
      </w:pPr>
      <w:r>
        <w:rPr>
          <w:rFonts w:ascii="Times New Roman" w:hAnsi="Times New Roman" w:eastAsia="Times New Roman"/>
          <w:b w:val="0"/>
          <w:i w:val="0"/>
          <w:sz w:val="24"/>
        </w:rPr>
        <w:t>The proposed system provides several practical advantages for an academic machine-learning deployment and for a first-level screening demonstration.</w:t>
      </w:r>
    </w:p>
    <w:p>
      <w:pPr>
        <w:pStyle w:val="ListBullet"/>
        <w:spacing w:line="360" w:lineRule="auto" w:after="80"/>
        <w:ind w:left="567"/>
        <w:jc w:val="both"/>
      </w:pPr>
      <w:r>
        <w:rPr>
          <w:rFonts w:ascii="Times New Roman" w:hAnsi="Times New Roman" w:eastAsia="Times New Roman"/>
          <w:b/>
          <w:i w:val="0"/>
          <w:color w:val="1E293B"/>
          <w:sz w:val="24"/>
        </w:rPr>
        <w:t xml:space="preserve">Unified access. </w:t>
      </w:r>
      <w:r>
        <w:rPr>
          <w:rFonts w:ascii="Times New Roman" w:hAnsi="Times New Roman" w:eastAsia="Times New Roman"/>
          <w:b w:val="0"/>
          <w:i w:val="0"/>
          <w:color w:val="1E293B"/>
          <w:sz w:val="24"/>
        </w:rPr>
        <w:t>One application replaces three disconnected tools. The user learns a single navigation pattern.</w:t>
      </w:r>
    </w:p>
    <w:p>
      <w:pPr>
        <w:pStyle w:val="ListBullet"/>
        <w:spacing w:line="360" w:lineRule="auto" w:after="80"/>
        <w:ind w:left="567"/>
        <w:jc w:val="both"/>
      </w:pPr>
      <w:r>
        <w:rPr>
          <w:rFonts w:ascii="Times New Roman" w:hAnsi="Times New Roman" w:eastAsia="Times New Roman"/>
          <w:b/>
          <w:i w:val="0"/>
          <w:color w:val="1E293B"/>
          <w:sz w:val="24"/>
        </w:rPr>
        <w:t xml:space="preserve">Standardised interaction. </w:t>
      </w:r>
      <w:r>
        <w:rPr>
          <w:rFonts w:ascii="Times New Roman" w:hAnsi="Times New Roman" w:eastAsia="Times New Roman"/>
          <w:b w:val="0"/>
          <w:i w:val="0"/>
          <w:color w:val="1E293B"/>
          <w:sz w:val="24"/>
        </w:rPr>
        <w:t>Sidebar choice plus a standard form-and-button pattern keeps interaction consistent.</w:t>
      </w:r>
    </w:p>
    <w:p>
      <w:pPr>
        <w:pStyle w:val="ListBullet"/>
        <w:spacing w:line="360" w:lineRule="auto" w:after="80"/>
        <w:ind w:left="567"/>
        <w:jc w:val="both"/>
      </w:pPr>
      <w:r>
        <w:rPr>
          <w:rFonts w:ascii="Times New Roman" w:hAnsi="Times New Roman" w:eastAsia="Times New Roman"/>
          <w:b/>
          <w:i w:val="0"/>
          <w:color w:val="1E293B"/>
          <w:sz w:val="24"/>
        </w:rPr>
        <w:t xml:space="preserve">Accessible inference. </w:t>
      </w:r>
      <w:r>
        <w:rPr>
          <w:rFonts w:ascii="Times New Roman" w:hAnsi="Times New Roman" w:eastAsia="Times New Roman"/>
          <w:b w:val="0"/>
          <w:i w:val="0"/>
          <w:color w:val="1E293B"/>
          <w:sz w:val="24"/>
        </w:rPr>
        <w:t>A non-programmer can obtain a model output without opening notebooks or writing Python.</w:t>
      </w:r>
    </w:p>
    <w:p>
      <w:pPr>
        <w:pStyle w:val="ListBullet"/>
        <w:spacing w:line="360" w:lineRule="auto" w:after="80"/>
        <w:ind w:left="567"/>
        <w:jc w:val="both"/>
      </w:pPr>
      <w:r>
        <w:rPr>
          <w:rFonts w:ascii="Times New Roman" w:hAnsi="Times New Roman" w:eastAsia="Times New Roman"/>
          <w:b/>
          <w:i w:val="0"/>
          <w:color w:val="1E293B"/>
          <w:sz w:val="24"/>
        </w:rPr>
        <w:t xml:space="preserve">Reusable models. </w:t>
      </w:r>
      <w:r>
        <w:rPr>
          <w:rFonts w:ascii="Times New Roman" w:hAnsi="Times New Roman" w:eastAsia="Times New Roman"/>
          <w:b w:val="0"/>
          <w:i w:val="0"/>
          <w:color w:val="1E293B"/>
          <w:sz w:val="24"/>
        </w:rPr>
        <w:t>Saved .sav files are reused on every run; the app does not retrain.</w:t>
      </w:r>
    </w:p>
    <w:p>
      <w:pPr>
        <w:pStyle w:val="ListBullet"/>
        <w:spacing w:line="360" w:lineRule="auto" w:after="80"/>
        <w:ind w:left="567"/>
        <w:jc w:val="both"/>
      </w:pPr>
      <w:r>
        <w:rPr>
          <w:rFonts w:ascii="Times New Roman" w:hAnsi="Times New Roman" w:eastAsia="Times New Roman"/>
          <w:b/>
          <w:i w:val="0"/>
          <w:color w:val="1E293B"/>
          <w:sz w:val="24"/>
        </w:rPr>
        <w:t xml:space="preserve">End-to-end demonstration. </w:t>
      </w:r>
      <w:r>
        <w:rPr>
          <w:rFonts w:ascii="Times New Roman" w:hAnsi="Times New Roman" w:eastAsia="Times New Roman"/>
          <w:b w:val="0"/>
          <w:i w:val="0"/>
          <w:color w:val="1E293B"/>
          <w:sz w:val="24"/>
        </w:rPr>
        <w:t>The project shows the full path from CSV dataset to trained estimator to browser UI, which is a core BCA / ML learning outcome.</w:t>
      </w:r>
    </w:p>
    <w:p>
      <w:pPr>
        <w:pStyle w:val="ListBullet"/>
        <w:spacing w:line="360" w:lineRule="auto" w:after="80"/>
        <w:ind w:left="567"/>
        <w:jc w:val="both"/>
      </w:pPr>
      <w:r>
        <w:rPr>
          <w:rFonts w:ascii="Times New Roman" w:hAnsi="Times New Roman" w:eastAsia="Times New Roman"/>
          <w:b/>
          <w:i w:val="0"/>
          <w:color w:val="1E293B"/>
          <w:sz w:val="24"/>
        </w:rPr>
        <w:t xml:space="preserve">Modular extension. </w:t>
      </w:r>
      <w:r>
        <w:rPr>
          <w:rFonts w:ascii="Times New Roman" w:hAnsi="Times New Roman" w:eastAsia="Times New Roman"/>
          <w:b w:val="0"/>
          <w:i w:val="0"/>
          <w:color w:val="1E293B"/>
          <w:sz w:val="24"/>
        </w:rPr>
        <w:t>A fourth disease can be added by training a new artifact and inserting one more sidebar page that follows the same LLD pattern.</w:t>
      </w:r>
    </w:p>
    <w:p>
      <w:pPr>
        <w:pStyle w:val="ListBullet"/>
        <w:spacing w:line="360" w:lineRule="auto" w:after="80"/>
        <w:ind w:left="567"/>
        <w:jc w:val="both"/>
      </w:pPr>
      <w:r>
        <w:rPr>
          <w:rFonts w:ascii="Times New Roman" w:hAnsi="Times New Roman" w:eastAsia="Times New Roman"/>
          <w:b/>
          <w:i w:val="0"/>
          <w:color w:val="1E293B"/>
          <w:sz w:val="24"/>
        </w:rPr>
        <w:t xml:space="preserve">Low cost. </w:t>
      </w:r>
      <w:r>
        <w:rPr>
          <w:rFonts w:ascii="Times New Roman" w:hAnsi="Times New Roman" w:eastAsia="Times New Roman"/>
          <w:b w:val="0"/>
          <w:i w:val="0"/>
          <w:color w:val="1E293B"/>
          <w:sz w:val="24"/>
        </w:rPr>
        <w:t>Python, Streamlit and scikit-learn are free and well documented.</w:t>
      </w:r>
    </w:p>
    <w:p>
      <w:pPr>
        <w:pStyle w:val="Heading1"/>
        <w:jc w:val="left"/>
      </w:pPr>
      <w:r>
        <w:t>11.  SECURITY, RELIABILITY AND LIMITATIONS</w:t>
      </w:r>
    </w:p>
    <w:p>
      <w:pPr>
        <w:keepNext w:val="0"/>
        <w:spacing w:before="0" w:after="80" w:line="360" w:lineRule="auto"/>
        <w:jc w:val="left"/>
      </w:pPr>
      <w:r>
        <w:rPr>
          <w:rFonts w:ascii="Times New Roman" w:hAnsi="Times New Roman" w:eastAsia="Times New Roman"/>
          <w:b/>
          <w:i w:val="0"/>
          <w:sz w:val="24"/>
        </w:rPr>
        <w:t>Current good practice reflected in the project:</w:t>
      </w:r>
    </w:p>
    <w:p>
      <w:pPr>
        <w:pStyle w:val="ListBullet"/>
        <w:spacing w:line="360" w:lineRule="auto" w:after="80"/>
        <w:ind w:left="567"/>
        <w:jc w:val="both"/>
      </w:pPr>
      <w:r>
        <w:rPr>
          <w:rFonts w:ascii="Times New Roman" w:hAnsi="Times New Roman" w:eastAsia="Times New Roman"/>
          <w:b w:val="0"/>
          <w:i w:val="0"/>
          <w:color w:val="1E293B"/>
          <w:sz w:val="24"/>
        </w:rPr>
        <w:t>Keep model files in a controlled application directory (saved_models/) rather than allowing users to upload arbitrary pickle files.</w:t>
      </w:r>
    </w:p>
    <w:p>
      <w:pPr>
        <w:pStyle w:val="ListBullet"/>
        <w:spacing w:line="360" w:lineRule="auto" w:after="80"/>
        <w:ind w:left="567"/>
        <w:jc w:val="both"/>
      </w:pPr>
      <w:r>
        <w:rPr>
          <w:rFonts w:ascii="Times New Roman" w:hAnsi="Times New Roman" w:eastAsia="Times New Roman"/>
          <w:b w:val="0"/>
          <w:i w:val="0"/>
          <w:color w:val="1E293B"/>
          <w:sz w:val="24"/>
        </w:rPr>
        <w:t>Do not expose model internals, coefficients or serialized bytes in the user interface.</w:t>
      </w:r>
    </w:p>
    <w:p>
      <w:pPr>
        <w:pStyle w:val="ListBullet"/>
        <w:spacing w:line="360" w:lineRule="auto" w:after="80"/>
        <w:ind w:left="567"/>
        <w:jc w:val="both"/>
      </w:pPr>
      <w:r>
        <w:rPr>
          <w:rFonts w:ascii="Times New Roman" w:hAnsi="Times New Roman" w:eastAsia="Times New Roman"/>
          <w:b w:val="0"/>
          <w:i w:val="0"/>
          <w:color w:val="1E293B"/>
          <w:sz w:val="24"/>
        </w:rPr>
        <w:t>Convert inputs to numeric form before they reach predict(), so that the estimator receives the expected type.</w:t>
      </w:r>
    </w:p>
    <w:p>
      <w:pPr>
        <w:keepNext w:val="0"/>
        <w:spacing w:before="200" w:after="80" w:line="360" w:lineRule="auto"/>
        <w:jc w:val="left"/>
      </w:pPr>
      <w:r>
        <w:rPr>
          <w:rFonts w:ascii="Times New Roman" w:hAnsi="Times New Roman" w:eastAsia="Times New Roman"/>
          <w:b/>
          <w:i w:val="0"/>
          <w:sz w:val="24"/>
        </w:rPr>
        <w:t>Limitations identified from the implemented source:</w:t>
      </w:r>
    </w:p>
    <w:p>
      <w:pPr>
        <w:pStyle w:val="ListBullet"/>
        <w:spacing w:line="360" w:lineRule="auto" w:after="80"/>
        <w:ind w:left="567"/>
        <w:jc w:val="both"/>
      </w:pPr>
      <w:r>
        <w:rPr>
          <w:rFonts w:ascii="Times New Roman" w:hAnsi="Times New Roman" w:eastAsia="Times New Roman"/>
          <w:b w:val="0"/>
          <w:i w:val="0"/>
          <w:color w:val="1E293B"/>
          <w:sz w:val="24"/>
        </w:rPr>
        <w:t>app.py does not contain training code. Training details in this report are taken from the accompanying notebooks and datasets, not from the UI file alone.</w:t>
      </w:r>
    </w:p>
    <w:p>
      <w:pPr>
        <w:pStyle w:val="ListBullet"/>
        <w:spacing w:line="360" w:lineRule="auto" w:after="80"/>
        <w:ind w:left="567"/>
        <w:jc w:val="both"/>
      </w:pPr>
      <w:r>
        <w:rPr>
          <w:rFonts w:ascii="Times New Roman" w:hAnsi="Times New Roman" w:eastAsia="Times New Roman"/>
          <w:b w:val="0"/>
          <w:i w:val="0"/>
          <w:color w:val="1E293B"/>
          <w:sz w:val="24"/>
        </w:rPr>
        <w:t>The running app does not show accuracy, sensitivity, specificity or confidence.</w:t>
      </w:r>
    </w:p>
    <w:p>
      <w:pPr>
        <w:pStyle w:val="ListBullet"/>
        <w:spacing w:line="360" w:lineRule="auto" w:after="80"/>
        <w:ind w:left="567"/>
        <w:jc w:val="both"/>
      </w:pPr>
      <w:r>
        <w:rPr>
          <w:rFonts w:ascii="Times New Roman" w:hAnsi="Times New Roman" w:eastAsia="Times New Roman"/>
          <w:b w:val="0"/>
          <w:i w:val="0"/>
          <w:color w:val="1E293B"/>
          <w:sz w:val="24"/>
        </w:rPr>
        <w:t>Direct float() conversion means that blank or non-numeric input can crash the page.</w:t>
      </w:r>
    </w:p>
    <w:p>
      <w:pPr>
        <w:pStyle w:val="ListBullet"/>
        <w:spacing w:line="360" w:lineRule="auto" w:after="80"/>
        <w:ind w:left="567"/>
        <w:jc w:val="both"/>
      </w:pPr>
      <w:r>
        <w:rPr>
          <w:rFonts w:ascii="Times New Roman" w:hAnsi="Times New Roman" w:eastAsia="Times New Roman"/>
          <w:b w:val="0"/>
          <w:i w:val="0"/>
          <w:color w:val="1E293B"/>
          <w:sz w:val="24"/>
        </w:rPr>
        <w:t>The result is a prediction message, not a clinical diagnosis workflow, laboratory confirmation or treatment plan.</w:t>
      </w:r>
    </w:p>
    <w:p>
      <w:pPr>
        <w:pStyle w:val="ListBullet"/>
        <w:spacing w:line="360" w:lineRule="auto" w:after="80"/>
        <w:ind w:left="567"/>
        <w:jc w:val="both"/>
      </w:pPr>
      <w:r>
        <w:rPr>
          <w:rFonts w:ascii="Times New Roman" w:hAnsi="Times New Roman" w:eastAsia="Times New Roman"/>
          <w:b w:val="0"/>
          <w:i w:val="0"/>
          <w:color w:val="1E293B"/>
          <w:sz w:val="24"/>
        </w:rPr>
        <w:t>No authentication, database, audit logging, rate limiting or monitoring is present in app.py.</w:t>
      </w:r>
    </w:p>
    <w:p>
      <w:pPr>
        <w:pStyle w:val="ListBullet"/>
        <w:spacing w:line="360" w:lineRule="auto" w:after="80"/>
        <w:ind w:left="567"/>
        <w:jc w:val="both"/>
      </w:pPr>
      <w:r>
        <w:rPr>
          <w:rFonts w:ascii="Times New Roman" w:hAnsi="Times New Roman" w:eastAsia="Times New Roman"/>
          <w:b w:val="0"/>
          <w:i w:val="0"/>
          <w:color w:val="1E293B"/>
          <w:sz w:val="24"/>
        </w:rPr>
        <w:t>Pickle artifacts should be treated as trusted files. Loading untrusted pickle data is a security risk in general and must not be done in production.</w:t>
      </w:r>
    </w:p>
    <w:p>
      <w:pPr>
        <w:pStyle w:val="ListBullet"/>
        <w:spacing w:line="360" w:lineRule="auto" w:after="80"/>
        <w:ind w:left="567"/>
        <w:jc w:val="both"/>
      </w:pPr>
      <w:r>
        <w:rPr>
          <w:rFonts w:ascii="Times New Roman" w:hAnsi="Times New Roman" w:eastAsia="Times New Roman"/>
          <w:b w:val="0"/>
          <w:i w:val="0"/>
          <w:color w:val="1E293B"/>
          <w:sz w:val="24"/>
        </w:rPr>
        <w:t>Parkinson’s training data is small (195 rows) and imbalanced (147 vs 48). Heart-disease test size is only 61 rows. These sample sizes limit claims of clinical reliability.</w:t>
      </w:r>
    </w:p>
    <w:p>
      <w:pPr>
        <w:pStyle w:val="ListBullet"/>
        <w:spacing w:line="360" w:lineRule="auto" w:after="80"/>
        <w:ind w:left="567"/>
        <w:jc w:val="both"/>
      </w:pPr>
      <w:r>
        <w:rPr>
          <w:rFonts w:ascii="Times New Roman" w:hAnsi="Times New Roman" w:eastAsia="Times New Roman"/>
          <w:b w:val="0"/>
          <w:i w:val="0"/>
          <w:color w:val="1E293B"/>
          <w:sz w:val="24"/>
        </w:rPr>
        <w:t>Several heart-disease fields are integer codes. The UI currently asks for them as free text, so a user can easily enter a value the model never saw.</w:t>
      </w:r>
    </w:p>
    <w:p>
      <w:pPr>
        <w:keepNext w:val="0"/>
        <w:spacing w:before="160" w:after="160" w:line="360" w:lineRule="auto"/>
        <w:jc w:val="both"/>
      </w:pPr>
      <w:r>
        <w:rPr>
          <w:rFonts w:ascii="Times New Roman" w:hAnsi="Times New Roman" w:eastAsia="Times New Roman"/>
          <w:b w:val="0"/>
          <w:i/>
          <w:sz w:val="24"/>
        </w:rPr>
        <w:t>Important academic disclaimer: this system is a student project and a prototype decision-support interface. It must not be used as a substitute for professional medical advice, diagnosis or treatment.</w:t>
      </w:r>
    </w:p>
    <w:p>
      <w:pPr>
        <w:pStyle w:val="Heading1"/>
        <w:jc w:val="left"/>
      </w:pPr>
      <w:r>
        <w:t>12.  ASSUMPTIONS</w:t>
      </w:r>
    </w:p>
    <w:p>
      <w:pPr>
        <w:keepNext w:val="0"/>
        <w:spacing w:before="0" w:after="80" w:line="360" w:lineRule="auto"/>
        <w:jc w:val="both"/>
      </w:pPr>
      <w:r>
        <w:rPr>
          <w:rFonts w:ascii="Times New Roman" w:hAnsi="Times New Roman" w:eastAsia="Times New Roman"/>
          <w:b w:val="0"/>
          <w:i w:val="0"/>
          <w:sz w:val="24"/>
        </w:rPr>
        <w:t>The implementation is based on the following assumptions:</w:t>
      </w:r>
    </w:p>
    <w:p>
      <w:pPr>
        <w:pStyle w:val="ListNumber"/>
        <w:spacing w:line="360" w:lineRule="auto" w:after="80"/>
        <w:ind w:left="567"/>
        <w:jc w:val="both"/>
      </w:pPr>
      <w:r>
        <w:rPr>
          <w:rFonts w:ascii="Times New Roman" w:hAnsi="Times New Roman" w:eastAsia="Times New Roman"/>
          <w:b w:val="0"/>
          <w:i w:val="0"/>
          <w:sz w:val="24"/>
        </w:rPr>
        <w:t>The three CSV datasets are sufficiently structured and labelled for supervised binary classification.</w:t>
      </w:r>
    </w:p>
    <w:p>
      <w:pPr>
        <w:pStyle w:val="ListNumber"/>
        <w:spacing w:line="360" w:lineRule="auto" w:after="80"/>
        <w:ind w:left="567"/>
        <w:jc w:val="both"/>
      </w:pPr>
      <w:r>
        <w:rPr>
          <w:rFonts w:ascii="Times New Roman" w:hAnsi="Times New Roman" w:eastAsia="Times New Roman"/>
          <w:b w:val="0"/>
          <w:i w:val="0"/>
          <w:sz w:val="24"/>
        </w:rPr>
        <w:t>The feature order used in the Streamlit forms matches the column order used to train each .sav file.</w:t>
      </w:r>
    </w:p>
    <w:p>
      <w:pPr>
        <w:pStyle w:val="ListNumber"/>
        <w:spacing w:line="360" w:lineRule="auto" w:after="80"/>
        <w:ind w:left="567"/>
        <w:jc w:val="both"/>
      </w:pPr>
      <w:r>
        <w:rPr>
          <w:rFonts w:ascii="Times New Roman" w:hAnsi="Times New Roman" w:eastAsia="Times New Roman"/>
          <w:b w:val="0"/>
          <w:i w:val="0"/>
          <w:sz w:val="24"/>
        </w:rPr>
        <w:t>Historical patterns in the public datasets contain information that a linear SVM or logistic model can use.</w:t>
      </w:r>
    </w:p>
    <w:p>
      <w:pPr>
        <w:pStyle w:val="ListNumber"/>
        <w:spacing w:line="360" w:lineRule="auto" w:after="80"/>
        <w:ind w:left="567"/>
        <w:jc w:val="both"/>
      </w:pPr>
      <w:r>
        <w:rPr>
          <w:rFonts w:ascii="Times New Roman" w:hAnsi="Times New Roman" w:eastAsia="Times New Roman"/>
          <w:b w:val="0"/>
          <w:i w:val="0"/>
          <w:sz w:val="24"/>
        </w:rPr>
        <w:t>An 80:20 split with a fixed random seed is an acceptable academic evaluation protocol for this demonstration.</w:t>
      </w:r>
    </w:p>
    <w:p>
      <w:pPr>
        <w:pStyle w:val="ListNumber"/>
        <w:spacing w:line="360" w:lineRule="auto" w:after="80"/>
        <w:ind w:left="567"/>
        <w:jc w:val="both"/>
      </w:pPr>
      <w:r>
        <w:rPr>
          <w:rFonts w:ascii="Times New Roman" w:hAnsi="Times New Roman" w:eastAsia="Times New Roman"/>
          <w:b w:val="0"/>
          <w:i w:val="0"/>
          <w:sz w:val="24"/>
        </w:rPr>
        <w:t>Accuracy is an acceptable primary metric for the notebooks, even though class imbalance (especially in Parkinson’s) would justify extra metrics in a stronger study.</w:t>
      </w:r>
    </w:p>
    <w:p>
      <w:pPr>
        <w:pStyle w:val="ListNumber"/>
        <w:spacing w:line="360" w:lineRule="auto" w:after="80"/>
        <w:ind w:left="567"/>
        <w:jc w:val="both"/>
      </w:pPr>
      <w:r>
        <w:rPr>
          <w:rFonts w:ascii="Times New Roman" w:hAnsi="Times New Roman" w:eastAsia="Times New Roman"/>
          <w:b w:val="0"/>
          <w:i w:val="0"/>
          <w:sz w:val="24"/>
        </w:rPr>
        <w:t>Users of the prototype can read the form labels and enter numeric values in the expected coding (for example 0/1 for sex).</w:t>
      </w:r>
    </w:p>
    <w:p>
      <w:pPr>
        <w:pStyle w:val="ListNumber"/>
        <w:spacing w:line="360" w:lineRule="auto" w:after="80"/>
        <w:ind w:left="567"/>
        <w:jc w:val="both"/>
      </w:pPr>
      <w:r>
        <w:rPr>
          <w:rFonts w:ascii="Times New Roman" w:hAnsi="Times New Roman" w:eastAsia="Times New Roman"/>
          <w:b w:val="0"/>
          <w:i w:val="0"/>
          <w:sz w:val="24"/>
        </w:rPr>
        <w:t>The application is operated in a trusted environment where the .sav files have not been tampered with.</w:t>
      </w:r>
    </w:p>
    <w:p>
      <w:pPr>
        <w:pStyle w:val="ListNumber"/>
        <w:spacing w:line="360" w:lineRule="auto" w:after="80"/>
        <w:ind w:left="567"/>
        <w:jc w:val="both"/>
      </w:pPr>
      <w:r>
        <w:rPr>
          <w:rFonts w:ascii="Times New Roman" w:hAnsi="Times New Roman" w:eastAsia="Times New Roman"/>
          <w:b w:val="0"/>
          <w:i w:val="0"/>
          <w:sz w:val="24"/>
        </w:rPr>
        <w:t>The system is used for learning, demonstration and prototype screening — not for unsupervised clinical decisions.</w:t>
      </w:r>
    </w:p>
    <w:p>
      <w:pPr>
        <w:pStyle w:val="Heading1"/>
        <w:jc w:val="left"/>
      </w:pPr>
      <w:r>
        <w:t>13.  EXPECTED IMPACT AND BENEFITS</w:t>
      </w:r>
    </w:p>
    <w:p>
      <w:pPr>
        <w:keepNext w:val="0"/>
        <w:spacing w:before="0" w:after="160" w:line="360" w:lineRule="auto"/>
        <w:jc w:val="both"/>
      </w:pPr>
      <w:r>
        <w:rPr>
          <w:rFonts w:ascii="Times New Roman" w:hAnsi="Times New Roman" w:eastAsia="Times New Roman"/>
          <w:b w:val="0"/>
          <w:i w:val="0"/>
          <w:sz w:val="24"/>
        </w:rPr>
        <w:t>In compact numbers the delivered prototype offers three disease modules, forty-three input fields across those modules, one unified interface, and no need to expose model source code to the end user.</w:t>
      </w:r>
    </w:p>
    <w:p>
      <w:pPr>
        <w:keepNext w:val="0"/>
        <w:spacing w:before="0" w:after="80" w:line="360" w:lineRule="auto"/>
        <w:jc w:val="left"/>
      </w:pPr>
      <w:r>
        <w:rPr>
          <w:rFonts w:ascii="Times New Roman" w:hAnsi="Times New Roman" w:eastAsia="Times New Roman"/>
          <w:b/>
          <w:i w:val="0"/>
          <w:sz w:val="24"/>
        </w:rPr>
        <w:t>Benefits:</w:t>
      </w:r>
    </w:p>
    <w:p>
      <w:pPr>
        <w:pStyle w:val="ListBullet"/>
        <w:spacing w:line="360" w:lineRule="auto" w:after="80"/>
        <w:ind w:left="567"/>
        <w:jc w:val="both"/>
      </w:pPr>
      <w:r>
        <w:rPr>
          <w:rFonts w:ascii="Times New Roman" w:hAnsi="Times New Roman" w:eastAsia="Times New Roman"/>
          <w:b w:val="0"/>
          <w:i w:val="0"/>
          <w:color w:val="1E293B"/>
          <w:sz w:val="24"/>
        </w:rPr>
        <w:t>Simplifies access to multiple ML predictors.</w:t>
      </w:r>
    </w:p>
    <w:p>
      <w:pPr>
        <w:pStyle w:val="ListBullet"/>
        <w:spacing w:line="360" w:lineRule="auto" w:after="80"/>
        <w:ind w:left="567"/>
        <w:jc w:val="both"/>
      </w:pPr>
      <w:r>
        <w:rPr>
          <w:rFonts w:ascii="Times New Roman" w:hAnsi="Times New Roman" w:eastAsia="Times New Roman"/>
          <w:b w:val="0"/>
          <w:i w:val="0"/>
          <w:color w:val="1E293B"/>
          <w:sz w:val="24"/>
        </w:rPr>
        <w:t>Standardises navigation and interaction.</w:t>
      </w:r>
    </w:p>
    <w:p>
      <w:pPr>
        <w:pStyle w:val="ListBullet"/>
        <w:spacing w:line="360" w:lineRule="auto" w:after="80"/>
        <w:ind w:left="567"/>
        <w:jc w:val="both"/>
      </w:pPr>
      <w:r>
        <w:rPr>
          <w:rFonts w:ascii="Times New Roman" w:hAnsi="Times New Roman" w:eastAsia="Times New Roman"/>
          <w:b w:val="0"/>
          <w:i w:val="0"/>
          <w:color w:val="1E293B"/>
          <w:sz w:val="24"/>
        </w:rPr>
        <w:t>Makes model inference accessible through a browser UI.</w:t>
      </w:r>
    </w:p>
    <w:p>
      <w:pPr>
        <w:pStyle w:val="ListBullet"/>
        <w:spacing w:line="360" w:lineRule="auto" w:after="80"/>
        <w:ind w:left="567"/>
        <w:jc w:val="both"/>
      </w:pPr>
      <w:r>
        <w:rPr>
          <w:rFonts w:ascii="Times New Roman" w:hAnsi="Times New Roman" w:eastAsia="Times New Roman"/>
          <w:b w:val="0"/>
          <w:i w:val="0"/>
          <w:color w:val="1E293B"/>
          <w:sz w:val="24"/>
        </w:rPr>
        <w:t>Supports academic demonstration of end-to-end ML deployment.</w:t>
      </w:r>
    </w:p>
    <w:p>
      <w:pPr>
        <w:keepNext w:val="0"/>
        <w:spacing w:before="160" w:after="80" w:line="360" w:lineRule="auto"/>
        <w:jc w:val="left"/>
      </w:pPr>
      <w:r>
        <w:rPr>
          <w:rFonts w:ascii="Times New Roman" w:hAnsi="Times New Roman" w:eastAsia="Times New Roman"/>
          <w:b/>
          <w:i w:val="0"/>
          <w:sz w:val="24"/>
        </w:rPr>
        <w:t>Potential impact:</w:t>
      </w:r>
    </w:p>
    <w:p>
      <w:pPr>
        <w:pStyle w:val="ListBullet"/>
        <w:spacing w:line="360" w:lineRule="auto" w:after="80"/>
        <w:ind w:left="567"/>
        <w:jc w:val="both"/>
      </w:pPr>
      <w:r>
        <w:rPr>
          <w:rFonts w:ascii="Times New Roman" w:hAnsi="Times New Roman" w:eastAsia="Times New Roman"/>
          <w:b w:val="0"/>
          <w:i w:val="0"/>
          <w:color w:val="1E293B"/>
          <w:sz w:val="24"/>
        </w:rPr>
        <w:t>Useful as an educational / prototype decision-support application in a BCA laboratory or project viva.</w:t>
      </w:r>
    </w:p>
    <w:p>
      <w:pPr>
        <w:pStyle w:val="ListBullet"/>
        <w:spacing w:line="360" w:lineRule="auto" w:after="80"/>
        <w:ind w:left="567"/>
        <w:jc w:val="both"/>
      </w:pPr>
      <w:r>
        <w:rPr>
          <w:rFonts w:ascii="Times New Roman" w:hAnsi="Times New Roman" w:eastAsia="Times New Roman"/>
          <w:b w:val="0"/>
          <w:i w:val="0"/>
          <w:color w:val="1E293B"/>
          <w:sz w:val="24"/>
        </w:rPr>
        <w:t>Can be extended toward richer patient-facing workflows (history, PDF reports, range warnings).</w:t>
      </w:r>
    </w:p>
    <w:p>
      <w:pPr>
        <w:pStyle w:val="ListBullet"/>
        <w:spacing w:line="360" w:lineRule="auto" w:after="80"/>
        <w:ind w:left="567"/>
        <w:jc w:val="both"/>
      </w:pPr>
      <w:r>
        <w:rPr>
          <w:rFonts w:ascii="Times New Roman" w:hAnsi="Times New Roman" w:eastAsia="Times New Roman"/>
          <w:b w:val="0"/>
          <w:i w:val="0"/>
          <w:color w:val="1E293B"/>
          <w:sz w:val="24"/>
        </w:rPr>
        <w:t>Can become a foundation for monitoring, analytics and comparison of alternative models (Random Forest, XGBoost, calibrated probabilities).</w:t>
      </w:r>
    </w:p>
    <w:p>
      <w:pPr>
        <w:pStyle w:val="Heading1"/>
        <w:jc w:val="left"/>
      </w:pPr>
      <w:r>
        <w:t>14.  FUTURE SCOPE AND FURTHER ENHANCEMENT</w:t>
      </w:r>
    </w:p>
    <w:p>
      <w:pPr>
        <w:keepNext w:val="0"/>
        <w:spacing w:before="0" w:after="160" w:line="360" w:lineRule="auto"/>
        <w:jc w:val="both"/>
      </w:pPr>
      <w:r>
        <w:rPr>
          <w:rFonts w:ascii="Times New Roman" w:hAnsi="Times New Roman" w:eastAsia="Times New Roman"/>
          <w:b w:val="0"/>
          <w:i w:val="0"/>
          <w:sz w:val="24"/>
        </w:rPr>
        <w:t>The current implementation is a working prototype. Several enhancements can be introduced in later versions. They are grouped into five phases so that the roadmap remains practical.</w:t>
      </w:r>
    </w:p>
    <w:p>
      <w:pPr>
        <w:keepNext w:val="0"/>
        <w:spacing w:before="0" w:after="80" w:line="360" w:lineRule="auto"/>
        <w:jc w:val="left"/>
      </w:pPr>
      <w:r>
        <w:rPr>
          <w:rFonts w:ascii="Times New Roman" w:hAnsi="Times New Roman" w:eastAsia="Times New Roman"/>
          <w:b/>
          <w:i w:val="0"/>
          <w:color w:val="1B365D"/>
          <w:sz w:val="24"/>
        </w:rPr>
        <w:t>Phase 1 — Robust validation</w:t>
      </w:r>
    </w:p>
    <w:p>
      <w:pPr>
        <w:keepNext w:val="0"/>
        <w:spacing w:before="0" w:after="160" w:line="360" w:lineRule="auto"/>
        <w:jc w:val="both"/>
      </w:pPr>
      <w:r>
        <w:rPr>
          <w:rFonts w:ascii="Times New Roman" w:hAnsi="Times New Roman" w:eastAsia="Times New Roman"/>
          <w:b w:val="0"/>
          <w:i w:val="0"/>
          <w:sz w:val="24"/>
        </w:rPr>
        <w:t>Replace free text with number inputs and select boxes. Add required-field checks, medical range limits, and try/except around float conversion so that the user sees a clear error instead of a crash.</w:t>
      </w:r>
    </w:p>
    <w:p>
      <w:pPr>
        <w:keepNext w:val="0"/>
        <w:spacing w:before="0" w:after="80" w:line="360" w:lineRule="auto"/>
        <w:jc w:val="left"/>
      </w:pPr>
      <w:r>
        <w:rPr>
          <w:rFonts w:ascii="Times New Roman" w:hAnsi="Times New Roman" w:eastAsia="Times New Roman"/>
          <w:b/>
          <w:i w:val="0"/>
          <w:color w:val="1B365D"/>
          <w:sz w:val="24"/>
        </w:rPr>
        <w:t>Phase 2 — Better ML lifecycle</w:t>
      </w:r>
    </w:p>
    <w:p>
      <w:pPr>
        <w:keepNext w:val="0"/>
        <w:spacing w:before="0" w:after="160" w:line="360" w:lineRule="auto"/>
        <w:jc w:val="both"/>
      </w:pPr>
      <w:r>
        <w:rPr>
          <w:rFonts w:ascii="Times New Roman" w:hAnsi="Times New Roman" w:eastAsia="Times New Roman"/>
          <w:b w:val="0"/>
          <w:i w:val="0"/>
          <w:sz w:val="24"/>
        </w:rPr>
        <w:t>Add a documented training pipeline with preprocessing (imputation, scaling), additional metrics (precision, recall, F1, ROC-AUC, confusion matrix), class-imbalance handling, and versioned model files. Compare SVM and Logistic Regression with Random Forest, XGBoost or LightGBM. Address the Logistic Regression convergence warning by raising max_iter or scaling features.</w:t>
      </w:r>
    </w:p>
    <w:p>
      <w:pPr>
        <w:keepNext w:val="0"/>
        <w:spacing w:before="0" w:after="80" w:line="360" w:lineRule="auto"/>
        <w:jc w:val="left"/>
      </w:pPr>
      <w:r>
        <w:rPr>
          <w:rFonts w:ascii="Times New Roman" w:hAnsi="Times New Roman" w:eastAsia="Times New Roman"/>
          <w:b/>
          <w:i w:val="0"/>
          <w:color w:val="1B365D"/>
          <w:sz w:val="24"/>
        </w:rPr>
        <w:t>Phase 3 — User platform</w:t>
      </w:r>
    </w:p>
    <w:p>
      <w:pPr>
        <w:keepNext w:val="0"/>
        <w:spacing w:before="0" w:after="160" w:line="360" w:lineRule="auto"/>
        <w:jc w:val="both"/>
      </w:pPr>
      <w:r>
        <w:rPr>
          <w:rFonts w:ascii="Times New Roman" w:hAnsi="Times New Roman" w:eastAsia="Times New Roman"/>
          <w:b w:val="0"/>
          <w:i w:val="0"/>
          <w:sz w:val="24"/>
        </w:rPr>
        <w:t>Introduce authentication, optional patient profiles, prediction history and secure storage. This phase should not begin until privacy and consent rules are defined.</w:t>
      </w:r>
    </w:p>
    <w:p>
      <w:pPr>
        <w:keepNext w:val="0"/>
        <w:spacing w:before="0" w:after="80" w:line="360" w:lineRule="auto"/>
        <w:jc w:val="left"/>
      </w:pPr>
      <w:r>
        <w:rPr>
          <w:rFonts w:ascii="Times New Roman" w:hAnsi="Times New Roman" w:eastAsia="Times New Roman"/>
          <w:b/>
          <w:i w:val="0"/>
          <w:color w:val="1B365D"/>
          <w:sz w:val="24"/>
        </w:rPr>
        <w:t>Phase 4 — Clinical UX</w:t>
      </w:r>
    </w:p>
    <w:p>
      <w:pPr>
        <w:keepNext w:val="0"/>
        <w:spacing w:before="0" w:after="160" w:line="360" w:lineRule="auto"/>
        <w:jc w:val="both"/>
      </w:pPr>
      <w:r>
        <w:rPr>
          <w:rFonts w:ascii="Times New Roman" w:hAnsi="Times New Roman" w:eastAsia="Times New Roman"/>
          <w:b w:val="0"/>
          <w:i w:val="0"/>
          <w:sz w:val="24"/>
        </w:rPr>
        <w:t>Show prediction confidence, simple explanations (for example SHAP feature contributions), and a clear “not a diagnosis” banner. A clinician-review step would be required before any real-world health use.</w:t>
      </w:r>
    </w:p>
    <w:p>
      <w:pPr>
        <w:keepNext w:val="0"/>
        <w:spacing w:before="0" w:after="80" w:line="360" w:lineRule="auto"/>
        <w:jc w:val="left"/>
      </w:pPr>
      <w:r>
        <w:rPr>
          <w:rFonts w:ascii="Times New Roman" w:hAnsi="Times New Roman" w:eastAsia="Times New Roman"/>
          <w:b/>
          <w:i w:val="0"/>
          <w:color w:val="1B365D"/>
          <w:sz w:val="24"/>
        </w:rPr>
        <w:t>Phase 5 — Deployment</w:t>
      </w:r>
    </w:p>
    <w:p>
      <w:pPr>
        <w:keepNext w:val="0"/>
        <w:spacing w:before="0" w:after="160" w:line="360" w:lineRule="auto"/>
        <w:jc w:val="both"/>
      </w:pPr>
      <w:r>
        <w:rPr>
          <w:rFonts w:ascii="Times New Roman" w:hAnsi="Times New Roman" w:eastAsia="Times New Roman"/>
          <w:b w:val="0"/>
          <w:i w:val="0"/>
          <w:sz w:val="24"/>
        </w:rPr>
        <w:t>Containerise the application, add logging and monitoring, and serve models through a controlled API rather than loading pickle files in the web process. Production serving should prefer a safer serialisation format than pickle where possible.</w:t>
      </w:r>
    </w:p>
    <w:p>
      <w:pPr>
        <w:pStyle w:val="Heading1"/>
        <w:jc w:val="left"/>
      </w:pPr>
      <w:r>
        <w:t>15.  PROJECT REPOSITORY LOCATION</w:t>
      </w:r>
    </w:p>
    <w:p>
      <w:pPr>
        <w:keepNext w:val="0"/>
        <w:spacing w:before="0" w:after="160" w:line="360" w:lineRule="auto"/>
        <w:jc w:val="both"/>
      </w:pPr>
      <w:r>
        <w:rPr>
          <w:rFonts w:ascii="Times New Roman" w:hAnsi="Times New Roman" w:eastAsia="Times New Roman"/>
          <w:b w:val="0"/>
          <w:i w:val="0"/>
          <w:sz w:val="24"/>
        </w:rPr>
        <w:t>The project artifacts for this academic submission are maintained as follows. The Streamlit application structure, training notebooks and datasets follow the well-known open-source Multiple Disease Prediction Streamlit App, which is cited in the references. The present report, analysis, diagrams and college documentation have been prepared for Teerthanker Mahaveer University submission.</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72"/>
        <w:gridCol w:w="1872"/>
        <w:gridCol w:w="1872"/>
        <w:gridCol w:w="1872"/>
        <w:gridCol w:w="1872"/>
      </w:tblGrid>
      <w:tr>
        <w:trPr>
          <w:cantSplit/>
        </w:trPr>
        <w:tc>
          <w:tcPr>
            <w:tcW w:type="dxa" w:w="720"/>
            <w:shd w:fill="1B365D"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i w:val="0"/>
                <w:color w:val="FFFFFF"/>
                <w:sz w:val="16"/>
              </w:rPr>
              <w:t>S#</w:t>
            </w:r>
          </w:p>
        </w:tc>
        <w:tc>
          <w:tcPr>
            <w:tcW w:type="dxa" w:w="2880"/>
            <w:shd w:fill="1B365D"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i w:val="0"/>
                <w:color w:val="FFFFFF"/>
                <w:sz w:val="16"/>
              </w:rPr>
              <w:t>Project artifact (soft copy)</w:t>
            </w:r>
          </w:p>
        </w:tc>
        <w:tc>
          <w:tcPr>
            <w:tcW w:type="dxa" w:w="2736"/>
            <w:shd w:fill="1B365D"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i w:val="0"/>
                <w:color w:val="FFFFFF"/>
                <w:sz w:val="16"/>
              </w:rPr>
              <w:t>Location</w:t>
            </w:r>
          </w:p>
        </w:tc>
        <w:tc>
          <w:tcPr>
            <w:tcW w:type="dxa" w:w="1728"/>
            <w:shd w:fill="1B365D"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i w:val="0"/>
                <w:color w:val="FFFFFF"/>
                <w:sz w:val="16"/>
              </w:rPr>
              <w:t>Verified by Project Guide</w:t>
            </w:r>
          </w:p>
        </w:tc>
        <w:tc>
          <w:tcPr>
            <w:tcW w:type="dxa" w:w="1440"/>
            <w:shd w:fill="1B365D"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i w:val="0"/>
                <w:color w:val="FFFFFF"/>
                <w:sz w:val="16"/>
              </w:rPr>
              <w:t>Verified by Lab In-Charge</w:t>
            </w:r>
          </w:p>
        </w:tc>
      </w:tr>
      <w:tr>
        <w:trPr>
          <w:cantSplit/>
        </w:trPr>
        <w:tc>
          <w:tcPr>
            <w:tcW w:type="dxa" w:w="72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16"/>
              </w:rPr>
              <w:t>1</w:t>
            </w:r>
          </w:p>
        </w:tc>
        <w:tc>
          <w:tcPr>
            <w:tcW w:type="dxa" w:w="288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16"/>
              </w:rPr>
              <w:t>Project Report (this document, final version)</w:t>
            </w:r>
          </w:p>
        </w:tc>
        <w:tc>
          <w:tcPr>
            <w:tcW w:type="dxa" w:w="2736"/>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16"/>
              </w:rPr>
              <w:t>Device folder / student submission</w:t>
            </w:r>
          </w:p>
        </w:tc>
        <w:tc>
          <w:tcPr>
            <w:tcW w:type="dxa" w:w="1728"/>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16"/>
              </w:rPr>
              <w:t>Ms. Sneha</w:t>
            </w:r>
          </w:p>
        </w:tc>
        <w:tc>
          <w:tcPr>
            <w:tcW w:type="dxa" w:w="144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16"/>
              </w:rPr>
            </w:r>
          </w:p>
        </w:tc>
      </w:tr>
      <w:tr>
        <w:trPr>
          <w:cantSplit/>
        </w:trPr>
        <w:tc>
          <w:tcPr>
            <w:tcW w:type="dxa" w:w="72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16"/>
              </w:rPr>
              <w:t>2</w:t>
            </w:r>
          </w:p>
        </w:tc>
        <w:tc>
          <w:tcPr>
            <w:tcW w:type="dxa" w:w="288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16"/>
              </w:rPr>
              <w:t>Functional code — app.py, requirements.txt, saved models, datasets, training notebooks</w:t>
            </w:r>
          </w:p>
        </w:tc>
        <w:tc>
          <w:tcPr>
            <w:tcW w:type="dxa" w:w="2736"/>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16"/>
              </w:rPr>
              <w:t>Device folder / project workspace</w:t>
            </w:r>
          </w:p>
        </w:tc>
        <w:tc>
          <w:tcPr>
            <w:tcW w:type="dxa" w:w="1728"/>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16"/>
              </w:rPr>
              <w:t>Ms. Sneha</w:t>
            </w:r>
          </w:p>
        </w:tc>
        <w:tc>
          <w:tcPr>
            <w:tcW w:type="dxa" w:w="144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16"/>
              </w:rPr>
            </w:r>
          </w:p>
        </w:tc>
      </w:tr>
      <w:tr>
        <w:trPr>
          <w:cantSplit/>
        </w:trPr>
        <w:tc>
          <w:tcPr>
            <w:tcW w:type="dxa" w:w="72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16"/>
              </w:rPr>
              <w:t>3</w:t>
            </w:r>
          </w:p>
        </w:tc>
        <w:tc>
          <w:tcPr>
            <w:tcW w:type="dxa" w:w="288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16"/>
              </w:rPr>
              <w:t>Reference source repository (application structure and notebooks)</w:t>
            </w:r>
          </w:p>
        </w:tc>
        <w:tc>
          <w:tcPr>
            <w:tcW w:type="dxa" w:w="2736"/>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16"/>
              </w:rPr>
              <w:t>https://github.com/siddhardhan23/multiple-disease-prediction-streamlit-app</w:t>
            </w:r>
          </w:p>
        </w:tc>
        <w:tc>
          <w:tcPr>
            <w:tcW w:type="dxa" w:w="1728"/>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16"/>
              </w:rPr>
              <w:t>Ms. Sneha</w:t>
            </w:r>
          </w:p>
        </w:tc>
        <w:tc>
          <w:tcPr>
            <w:tcW w:type="dxa" w:w="144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16"/>
              </w:rPr>
            </w:r>
          </w:p>
        </w:tc>
      </w:tr>
    </w:tbl>
    <w:p>
      <w:pPr>
        <w:keepNext w:val="0"/>
        <w:spacing w:before="80" w:after="280" w:line="276" w:lineRule="auto"/>
        <w:jc w:val="center"/>
      </w:pPr>
      <w:r>
        <w:rPr>
          <w:rFonts w:ascii="Times New Roman" w:hAnsi="Times New Roman" w:eastAsia="Times New Roman"/>
          <w:b w:val="0"/>
          <w:i/>
          <w:color w:val="1B365D"/>
          <w:sz w:val="22"/>
        </w:rPr>
        <w:t>Table 10: Project artifacts and repository location (edit the location column if you upload the code to your own GitHub account).</w:t>
      </w:r>
    </w:p>
    <w:p>
      <w:pPr>
        <w:keepNext w:val="0"/>
        <w:spacing w:before="0" w:after="160" w:line="360" w:lineRule="auto"/>
        <w:jc w:val="both"/>
      </w:pPr>
      <w:r>
        <w:rPr>
          <w:rFonts w:ascii="Times New Roman" w:hAnsi="Times New Roman" w:eastAsia="Times New Roman"/>
          <w:b w:val="0"/>
          <w:i/>
          <w:color w:val="475569"/>
          <w:sz w:val="22"/>
        </w:rPr>
        <w:t>If you later publish your own GitHub copy, replace row 2 with that URL and keep row 3 as the cited reference implementation.</w:t>
      </w:r>
    </w:p>
    <w:p>
      <w:pPr>
        <w:pStyle w:val="Heading1"/>
        <w:jc w:val="left"/>
      </w:pPr>
      <w:r>
        <w:t>16.  DEFINITIONS, ACRONYMS AND ABBREVIATIONS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160"/>
            <w:shd w:fill="1B365D"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i w:val="0"/>
                <w:color w:val="FFFFFF"/>
                <w:sz w:val="22"/>
              </w:rPr>
              <w:t>Abbreviation</w:t>
            </w:r>
          </w:p>
        </w:tc>
        <w:tc>
          <w:tcPr>
            <w:tcW w:type="dxa" w:w="7200"/>
            <w:shd w:fill="1B365D"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i w:val="0"/>
                <w:color w:val="FFFFFF"/>
                <w:sz w:val="22"/>
              </w:rPr>
              <w:t>Description</w:t>
            </w:r>
          </w:p>
        </w:tc>
      </w:tr>
      <w:tr>
        <w:trPr>
          <w:cantSplit/>
        </w:trPr>
        <w:tc>
          <w:tcPr>
            <w:tcW w:type="dxa" w:w="216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i w:val="0"/>
                <w:color w:val="1E293B"/>
                <w:sz w:val="20"/>
              </w:rPr>
              <w:t>AI</w:t>
            </w:r>
          </w:p>
        </w:tc>
        <w:tc>
          <w:tcPr>
            <w:tcW w:type="dxa" w:w="720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Artificial Intelligence</w:t>
            </w:r>
          </w:p>
        </w:tc>
      </w:tr>
      <w:tr>
        <w:trPr>
          <w:cantSplit/>
        </w:trPr>
        <w:tc>
          <w:tcPr>
            <w:tcW w:type="dxa" w:w="216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i w:val="0"/>
                <w:color w:val="1E293B"/>
                <w:sz w:val="20"/>
              </w:rPr>
              <w:t>ML</w:t>
            </w:r>
          </w:p>
        </w:tc>
        <w:tc>
          <w:tcPr>
            <w:tcW w:type="dxa" w:w="720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Machine Learning</w:t>
            </w:r>
          </w:p>
        </w:tc>
      </w:tr>
      <w:tr>
        <w:trPr>
          <w:cantSplit/>
        </w:trPr>
        <w:tc>
          <w:tcPr>
            <w:tcW w:type="dxa" w:w="216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i w:val="0"/>
                <w:color w:val="1E293B"/>
                <w:sz w:val="20"/>
              </w:rPr>
              <w:t>SVM</w:t>
            </w:r>
          </w:p>
        </w:tc>
        <w:tc>
          <w:tcPr>
            <w:tcW w:type="dxa" w:w="720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Support Vector Machine</w:t>
            </w:r>
          </w:p>
        </w:tc>
      </w:tr>
      <w:tr>
        <w:trPr>
          <w:cantSplit/>
        </w:trPr>
        <w:tc>
          <w:tcPr>
            <w:tcW w:type="dxa" w:w="216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i w:val="0"/>
                <w:color w:val="1E293B"/>
                <w:sz w:val="20"/>
              </w:rPr>
              <w:t>SVC</w:t>
            </w:r>
          </w:p>
        </w:tc>
        <w:tc>
          <w:tcPr>
            <w:tcW w:type="dxa" w:w="720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Support Vector Classifier (scikit-learn class)</w:t>
            </w:r>
          </w:p>
        </w:tc>
      </w:tr>
      <w:tr>
        <w:trPr>
          <w:cantSplit/>
        </w:trPr>
        <w:tc>
          <w:tcPr>
            <w:tcW w:type="dxa" w:w="216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i w:val="0"/>
                <w:color w:val="1E293B"/>
                <w:sz w:val="20"/>
              </w:rPr>
              <w:t>LR</w:t>
            </w:r>
          </w:p>
        </w:tc>
        <w:tc>
          <w:tcPr>
            <w:tcW w:type="dxa" w:w="720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Logistic Regression</w:t>
            </w:r>
          </w:p>
        </w:tc>
      </w:tr>
      <w:tr>
        <w:trPr>
          <w:cantSplit/>
        </w:trPr>
        <w:tc>
          <w:tcPr>
            <w:tcW w:type="dxa" w:w="216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i w:val="0"/>
                <w:color w:val="1E293B"/>
                <w:sz w:val="20"/>
              </w:rPr>
              <w:t>UI</w:t>
            </w:r>
          </w:p>
        </w:tc>
        <w:tc>
          <w:tcPr>
            <w:tcW w:type="dxa" w:w="720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User Interface</w:t>
            </w:r>
          </w:p>
        </w:tc>
      </w:tr>
      <w:tr>
        <w:trPr>
          <w:cantSplit/>
        </w:trPr>
        <w:tc>
          <w:tcPr>
            <w:tcW w:type="dxa" w:w="216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i w:val="0"/>
                <w:color w:val="1E293B"/>
                <w:sz w:val="20"/>
              </w:rPr>
              <w:t>HLD</w:t>
            </w:r>
          </w:p>
        </w:tc>
        <w:tc>
          <w:tcPr>
            <w:tcW w:type="dxa" w:w="720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High-Level Design</w:t>
            </w:r>
          </w:p>
        </w:tc>
      </w:tr>
      <w:tr>
        <w:trPr>
          <w:cantSplit/>
        </w:trPr>
        <w:tc>
          <w:tcPr>
            <w:tcW w:type="dxa" w:w="216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i w:val="0"/>
                <w:color w:val="1E293B"/>
                <w:sz w:val="20"/>
              </w:rPr>
              <w:t>LLD</w:t>
            </w:r>
          </w:p>
        </w:tc>
        <w:tc>
          <w:tcPr>
            <w:tcW w:type="dxa" w:w="720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Low-Level Design</w:t>
            </w:r>
          </w:p>
        </w:tc>
      </w:tr>
      <w:tr>
        <w:trPr>
          <w:cantSplit/>
        </w:trPr>
        <w:tc>
          <w:tcPr>
            <w:tcW w:type="dxa" w:w="216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i w:val="0"/>
                <w:color w:val="1E293B"/>
                <w:sz w:val="20"/>
              </w:rPr>
              <w:t>DFD</w:t>
            </w:r>
          </w:p>
        </w:tc>
        <w:tc>
          <w:tcPr>
            <w:tcW w:type="dxa" w:w="720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Data Flow Diagram</w:t>
            </w:r>
          </w:p>
        </w:tc>
      </w:tr>
      <w:tr>
        <w:trPr>
          <w:cantSplit/>
        </w:trPr>
        <w:tc>
          <w:tcPr>
            <w:tcW w:type="dxa" w:w="216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i w:val="0"/>
                <w:color w:val="1E293B"/>
                <w:sz w:val="20"/>
              </w:rPr>
              <w:t>CSV</w:t>
            </w:r>
          </w:p>
        </w:tc>
        <w:tc>
          <w:tcPr>
            <w:tcW w:type="dxa" w:w="720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Comma-Separated Values</w:t>
            </w:r>
          </w:p>
        </w:tc>
      </w:tr>
      <w:tr>
        <w:trPr>
          <w:cantSplit/>
        </w:trPr>
        <w:tc>
          <w:tcPr>
            <w:tcW w:type="dxa" w:w="216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i w:val="0"/>
                <w:color w:val="1E293B"/>
                <w:sz w:val="20"/>
              </w:rPr>
              <w:t>SAV / PKL</w:t>
            </w:r>
          </w:p>
        </w:tc>
        <w:tc>
          <w:tcPr>
            <w:tcW w:type="dxa" w:w="720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Serialized Python model file produced with pickle</w:t>
            </w:r>
          </w:p>
        </w:tc>
      </w:tr>
      <w:tr>
        <w:trPr>
          <w:cantSplit/>
        </w:trPr>
        <w:tc>
          <w:tcPr>
            <w:tcW w:type="dxa" w:w="216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i w:val="0"/>
                <w:color w:val="1E293B"/>
                <w:sz w:val="20"/>
              </w:rPr>
              <w:t>BMI</w:t>
            </w:r>
          </w:p>
        </w:tc>
        <w:tc>
          <w:tcPr>
            <w:tcW w:type="dxa" w:w="720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Body Mass Index</w:t>
            </w:r>
          </w:p>
        </w:tc>
      </w:tr>
      <w:tr>
        <w:trPr>
          <w:cantSplit/>
        </w:trPr>
        <w:tc>
          <w:tcPr>
            <w:tcW w:type="dxa" w:w="216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i w:val="0"/>
                <w:color w:val="1E293B"/>
                <w:sz w:val="20"/>
              </w:rPr>
              <w:t>DPF</w:t>
            </w:r>
          </w:p>
        </w:tc>
        <w:tc>
          <w:tcPr>
            <w:tcW w:type="dxa" w:w="720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Diabetes Pedigree Function</w:t>
            </w:r>
          </w:p>
        </w:tc>
      </w:tr>
      <w:tr>
        <w:trPr>
          <w:cantSplit/>
        </w:trPr>
        <w:tc>
          <w:tcPr>
            <w:tcW w:type="dxa" w:w="216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i w:val="0"/>
                <w:color w:val="1E293B"/>
                <w:sz w:val="20"/>
              </w:rPr>
              <w:t>MDVP</w:t>
            </w:r>
          </w:p>
        </w:tc>
        <w:tc>
          <w:tcPr>
            <w:tcW w:type="dxa" w:w="720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Multi-Dimensional Voice Program (Parkinson’s acoustic features)</w:t>
            </w:r>
          </w:p>
        </w:tc>
      </w:tr>
      <w:tr>
        <w:trPr>
          <w:cantSplit/>
        </w:trPr>
        <w:tc>
          <w:tcPr>
            <w:tcW w:type="dxa" w:w="216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i w:val="0"/>
                <w:color w:val="1E293B"/>
                <w:sz w:val="20"/>
              </w:rPr>
              <w:t>NHR / HNR</w:t>
            </w:r>
          </w:p>
        </w:tc>
        <w:tc>
          <w:tcPr>
            <w:tcW w:type="dxa" w:w="720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Noise-to-Harmonics Ratio / Harmonics-to-Noise Ratio</w:t>
            </w:r>
          </w:p>
        </w:tc>
      </w:tr>
      <w:tr>
        <w:trPr>
          <w:cantSplit/>
        </w:trPr>
        <w:tc>
          <w:tcPr>
            <w:tcW w:type="dxa" w:w="216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i w:val="0"/>
                <w:color w:val="1E293B"/>
                <w:sz w:val="20"/>
              </w:rPr>
              <w:t>RPDE</w:t>
            </w:r>
          </w:p>
        </w:tc>
        <w:tc>
          <w:tcPr>
            <w:tcW w:type="dxa" w:w="720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Recurrence Period Density Entropy</w:t>
            </w:r>
          </w:p>
        </w:tc>
      </w:tr>
      <w:tr>
        <w:trPr>
          <w:cantSplit/>
        </w:trPr>
        <w:tc>
          <w:tcPr>
            <w:tcW w:type="dxa" w:w="216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i w:val="0"/>
                <w:color w:val="1E293B"/>
                <w:sz w:val="20"/>
              </w:rPr>
              <w:t>DFA</w:t>
            </w:r>
          </w:p>
        </w:tc>
        <w:tc>
          <w:tcPr>
            <w:tcW w:type="dxa" w:w="720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Detrended Fluctuation Analysis</w:t>
            </w:r>
          </w:p>
        </w:tc>
      </w:tr>
      <w:tr>
        <w:trPr>
          <w:cantSplit/>
        </w:trPr>
        <w:tc>
          <w:tcPr>
            <w:tcW w:type="dxa" w:w="216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i w:val="0"/>
                <w:color w:val="1E293B"/>
                <w:sz w:val="20"/>
              </w:rPr>
              <w:t>PPE</w:t>
            </w:r>
          </w:p>
        </w:tc>
        <w:tc>
          <w:tcPr>
            <w:tcW w:type="dxa" w:w="720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Pitch Period Entropy</w:t>
            </w:r>
          </w:p>
        </w:tc>
      </w:tr>
      <w:tr>
        <w:trPr>
          <w:cantSplit/>
        </w:trPr>
        <w:tc>
          <w:tcPr>
            <w:tcW w:type="dxa" w:w="216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i w:val="0"/>
                <w:color w:val="1E293B"/>
                <w:sz w:val="20"/>
              </w:rPr>
              <w:t>PIMA</w:t>
            </w:r>
          </w:p>
        </w:tc>
        <w:tc>
          <w:tcPr>
            <w:tcW w:type="dxa" w:w="720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PIMA Indians Diabetes Database, the educational diabetes dataset used here</w:t>
            </w:r>
          </w:p>
        </w:tc>
      </w:tr>
      <w:tr>
        <w:trPr>
          <w:cantSplit/>
        </w:trPr>
        <w:tc>
          <w:tcPr>
            <w:tcW w:type="dxa" w:w="216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i w:val="0"/>
                <w:color w:val="1E293B"/>
                <w:sz w:val="20"/>
              </w:rPr>
              <w:t>UCI</w:t>
            </w:r>
          </w:p>
        </w:tc>
        <w:tc>
          <w:tcPr>
            <w:tcW w:type="dxa" w:w="720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University of California, Irvine Machine Learning Repository</w:t>
            </w:r>
          </w:p>
        </w:tc>
      </w:tr>
      <w:tr>
        <w:trPr>
          <w:cantSplit/>
        </w:trPr>
        <w:tc>
          <w:tcPr>
            <w:tcW w:type="dxa" w:w="216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i w:val="0"/>
                <w:color w:val="1E293B"/>
                <w:sz w:val="20"/>
              </w:rPr>
              <w:t>API</w:t>
            </w:r>
          </w:p>
        </w:tc>
        <w:tc>
          <w:tcPr>
            <w:tcW w:type="dxa" w:w="720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Application Programming Interface</w:t>
            </w:r>
          </w:p>
        </w:tc>
      </w:tr>
      <w:tr>
        <w:trPr>
          <w:cantSplit/>
        </w:trPr>
        <w:tc>
          <w:tcPr>
            <w:tcW w:type="dxa" w:w="216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i w:val="0"/>
                <w:color w:val="1E293B"/>
                <w:sz w:val="20"/>
              </w:rPr>
              <w:t>OCR</w:t>
            </w:r>
          </w:p>
        </w:tc>
        <w:tc>
          <w:tcPr>
            <w:tcW w:type="dxa" w:w="720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Optical Character Recognition (future work only)</w:t>
            </w:r>
          </w:p>
        </w:tc>
      </w:tr>
      <w:tr>
        <w:trPr>
          <w:cantSplit/>
        </w:trPr>
        <w:tc>
          <w:tcPr>
            <w:tcW w:type="dxa" w:w="216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i w:val="0"/>
                <w:color w:val="1E293B"/>
                <w:sz w:val="20"/>
              </w:rPr>
              <w:t>SHAP</w:t>
            </w:r>
          </w:p>
        </w:tc>
        <w:tc>
          <w:tcPr>
            <w:tcW w:type="dxa" w:w="720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SHapley Additive exPlanations (future explainability work)</w:t>
            </w:r>
          </w:p>
        </w:tc>
      </w:tr>
      <w:tr>
        <w:trPr>
          <w:cantSplit/>
        </w:trPr>
        <w:tc>
          <w:tcPr>
            <w:tcW w:type="dxa" w:w="216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i w:val="0"/>
                <w:color w:val="1E293B"/>
                <w:sz w:val="20"/>
              </w:rPr>
              <w:t>BCA</w:t>
            </w:r>
          </w:p>
        </w:tc>
        <w:tc>
          <w:tcPr>
            <w:tcW w:type="dxa" w:w="720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Bachelor of Computer Application</w:t>
            </w:r>
          </w:p>
        </w:tc>
      </w:tr>
      <w:tr>
        <w:trPr>
          <w:cantSplit/>
        </w:trPr>
        <w:tc>
          <w:tcPr>
            <w:tcW w:type="dxa" w:w="216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i w:val="0"/>
                <w:color w:val="1E293B"/>
                <w:sz w:val="20"/>
              </w:rPr>
              <w:t>TMU</w:t>
            </w:r>
          </w:p>
        </w:tc>
        <w:tc>
          <w:tcPr>
            <w:tcW w:type="dxa" w:w="720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Teerthanker Mahaveer University</w:t>
            </w:r>
          </w:p>
        </w:tc>
      </w:tr>
    </w:tbl>
    <w:p>
      <w:pPr>
        <w:keepNext w:val="0"/>
        <w:spacing w:before="80" w:after="280" w:line="276" w:lineRule="auto"/>
        <w:jc w:val="center"/>
      </w:pPr>
      <w:r>
        <w:rPr>
          <w:rFonts w:ascii="Times New Roman" w:hAnsi="Times New Roman" w:eastAsia="Times New Roman"/>
          <w:b w:val="0"/>
          <w:i/>
          <w:color w:val="1B365D"/>
          <w:sz w:val="22"/>
        </w:rPr>
        <w:t>Table 11: Definitions, acronyms and abbreviations used in this report.</w:t>
      </w:r>
    </w:p>
    <w:p>
      <w:pPr>
        <w:pStyle w:val="Heading1"/>
        <w:jc w:val="left"/>
      </w:pPr>
      <w:r>
        <w:t>17.  CONCLUSION</w:t>
      </w:r>
    </w:p>
    <w:p>
      <w:pPr>
        <w:keepNext w:val="0"/>
        <w:spacing w:before="0" w:after="160" w:line="360" w:lineRule="auto"/>
        <w:jc w:val="both"/>
      </w:pPr>
      <w:r>
        <w:rPr>
          <w:rFonts w:ascii="Times New Roman" w:hAnsi="Times New Roman" w:eastAsia="Times New Roman"/>
          <w:b w:val="0"/>
          <w:i w:val="0"/>
          <w:sz w:val="24"/>
        </w:rPr>
        <w:t>The Multiple Disease Prediction System shows how three independent classification models can be delivered through one browser interface. The project starts from public tabular datasets, trains a linear SVM for diabetes, a logistic regression model for heart disease and a linear SVM for Parkinson’s, stores the fitted estimators as pickle artifacts, and serves them from a Streamlit application with sidebar navigation.</w:t>
      </w:r>
    </w:p>
    <w:p>
      <w:pPr>
        <w:keepNext w:val="0"/>
        <w:spacing w:before="0" w:after="160" w:line="360" w:lineRule="auto"/>
        <w:jc w:val="both"/>
      </w:pPr>
      <w:r>
        <w:rPr>
          <w:rFonts w:ascii="Times New Roman" w:hAnsi="Times New Roman" w:eastAsia="Times New Roman"/>
          <w:b w:val="0"/>
          <w:i w:val="0"/>
          <w:sz w:val="24"/>
        </w:rPr>
        <w:t>The application-level design is consistent: every module converts form values to float, calls predict() on the matching .sav file, and returns a short classification message. That consistency is the main engineering contribution of the interface. The notebooks report test accuracies of approximately 77.27% (diabetes), 81.97% (heart disease) and 87.18% (Parkinson’s). Those figures are academic baseline results on small public datasets; they are not a claim of clinical performance.</w:t>
      </w:r>
    </w:p>
    <w:p>
      <w:pPr>
        <w:keepNext w:val="0"/>
        <w:spacing w:before="0" w:after="160" w:line="360" w:lineRule="auto"/>
        <w:jc w:val="both"/>
      </w:pPr>
      <w:r>
        <w:rPr>
          <w:rFonts w:ascii="Times New Roman" w:hAnsi="Times New Roman" w:eastAsia="Times New Roman"/>
          <w:b w:val="0"/>
          <w:i w:val="0"/>
          <w:sz w:val="24"/>
        </w:rPr>
        <w:t>The implementation with Python, scikit-learn and Streamlit is lightweight and suitable for laboratory demonstration and for a BCA project viva. Successful further use would require input validation, richer evaluation metrics, safer model serving, and a clear separation between a screening prototype and a medical device. Within its declared scope — a unified ML interface for three prediction tasks — the project meets its aim and provides a practical starting point for later enhancement.</w:t>
      </w:r>
    </w:p>
    <w:p>
      <w:pPr>
        <w:pStyle w:val="Heading1"/>
        <w:jc w:val="left"/>
      </w:pPr>
      <w:r>
        <w:t>18.  REFERENCES / BIBLIOGRAPHY</w:t>
      </w:r>
    </w:p>
    <w:p>
      <w:pPr>
        <w:spacing w:after="120" w:line="276" w:lineRule="auto"/>
        <w:ind w:left="425" w:hanging="425"/>
        <w:jc w:val="both"/>
      </w:pPr>
      <w:r>
        <w:rPr>
          <w:rFonts w:ascii="Times New Roman" w:hAnsi="Times New Roman" w:eastAsia="Times New Roman"/>
          <w:b w:val="0"/>
          <w:i w:val="0"/>
          <w:sz w:val="22"/>
        </w:rPr>
        <w:t>[1]  Siddhardhan, Multiple Disease Prediction Streamlit App, source code, training notebooks and datasets, GitHub repository, https://github.com/siddhardhan23/multiple-disease-prediction-streamlit-app</w:t>
      </w:r>
    </w:p>
    <w:p>
      <w:pPr>
        <w:spacing w:after="120" w:line="276" w:lineRule="auto"/>
        <w:ind w:left="425" w:hanging="425"/>
        <w:jc w:val="both"/>
      </w:pPr>
      <w:r>
        <w:rPr>
          <w:rFonts w:ascii="Times New Roman" w:hAnsi="Times New Roman" w:eastAsia="Times New Roman"/>
          <w:b w:val="0"/>
          <w:i w:val="0"/>
          <w:sz w:val="22"/>
        </w:rPr>
        <w:t>[2]  Project source file analysed for this report: app.py — Multiple Disease Prediction System (Streamlit application, page configuration, sidebar, three prediction forms, pickle model loading and predict() calls).</w:t>
      </w:r>
    </w:p>
    <w:p>
      <w:pPr>
        <w:spacing w:after="120" w:line="276" w:lineRule="auto"/>
        <w:ind w:left="425" w:hanging="425"/>
        <w:jc w:val="both"/>
      </w:pPr>
      <w:r>
        <w:rPr>
          <w:rFonts w:ascii="Times New Roman" w:hAnsi="Times New Roman" w:eastAsia="Times New Roman"/>
          <w:b w:val="0"/>
          <w:i w:val="0"/>
          <w:sz w:val="22"/>
        </w:rPr>
        <w:t>[3]  Project README.md — description of the Streamlit application, requirement installation, and the presence of training notebooks and datasets in their respective folders.</w:t>
      </w:r>
    </w:p>
    <w:p>
      <w:pPr>
        <w:spacing w:after="120" w:line="276" w:lineRule="auto"/>
        <w:ind w:left="425" w:hanging="425"/>
        <w:jc w:val="both"/>
      </w:pPr>
      <w:r>
        <w:rPr>
          <w:rFonts w:ascii="Times New Roman" w:hAnsi="Times New Roman" w:eastAsia="Times New Roman"/>
          <w:b w:val="0"/>
          <w:i w:val="0"/>
          <w:sz w:val="22"/>
        </w:rPr>
        <w:t>[4]  Project requirements.txt — numpy==1.26.3, scikit-learn==1.3.2, streamlit==1.29.0, streamlit-option-menu==0.3.6.</w:t>
      </w:r>
    </w:p>
    <w:p>
      <w:pPr>
        <w:spacing w:after="120" w:line="276" w:lineRule="auto"/>
        <w:ind w:left="425" w:hanging="425"/>
        <w:jc w:val="both"/>
      </w:pPr>
      <w:r>
        <w:rPr>
          <w:rFonts w:ascii="Times New Roman" w:hAnsi="Times New Roman" w:eastAsia="Times New Roman"/>
          <w:b w:val="0"/>
          <w:i w:val="0"/>
          <w:sz w:val="22"/>
        </w:rPr>
        <w:t>[5]  Streamlit documentation, application development and execution, https://docs.streamlit.io/</w:t>
      </w:r>
    </w:p>
    <w:p>
      <w:pPr>
        <w:spacing w:after="120" w:line="276" w:lineRule="auto"/>
        <w:ind w:left="425" w:hanging="425"/>
        <w:jc w:val="both"/>
      </w:pPr>
      <w:r>
        <w:rPr>
          <w:rFonts w:ascii="Times New Roman" w:hAnsi="Times New Roman" w:eastAsia="Times New Roman"/>
          <w:b w:val="0"/>
          <w:i w:val="0"/>
          <w:sz w:val="22"/>
        </w:rPr>
        <w:t>[6]  Python documentation, Python programming language, https://docs.python.org/</w:t>
      </w:r>
    </w:p>
    <w:p>
      <w:pPr>
        <w:spacing w:after="120" w:line="276" w:lineRule="auto"/>
        <w:ind w:left="425" w:hanging="425"/>
        <w:jc w:val="both"/>
      </w:pPr>
      <w:r>
        <w:rPr>
          <w:rFonts w:ascii="Times New Roman" w:hAnsi="Times New Roman" w:eastAsia="Times New Roman"/>
          <w:b w:val="0"/>
          <w:i w:val="0"/>
          <w:sz w:val="22"/>
        </w:rPr>
        <w:t>[7]  scikit-learn documentation, SVM, Logistic Regression, model evaluation and persistence, https://scikit-learn.org/</w:t>
      </w:r>
    </w:p>
    <w:p>
      <w:pPr>
        <w:spacing w:after="120" w:line="276" w:lineRule="auto"/>
        <w:ind w:left="425" w:hanging="425"/>
        <w:jc w:val="both"/>
      </w:pPr>
      <w:r>
        <w:rPr>
          <w:rFonts w:ascii="Times New Roman" w:hAnsi="Times New Roman" w:eastAsia="Times New Roman"/>
          <w:b w:val="0"/>
          <w:i w:val="0"/>
          <w:sz w:val="22"/>
        </w:rPr>
        <w:t>[8]  NumPy documentation, numerical computing in Python, https://numpy.org/doc/</w:t>
      </w:r>
    </w:p>
    <w:p>
      <w:pPr>
        <w:spacing w:after="120" w:line="276" w:lineRule="auto"/>
        <w:ind w:left="425" w:hanging="425"/>
        <w:jc w:val="both"/>
      </w:pPr>
      <w:r>
        <w:rPr>
          <w:rFonts w:ascii="Times New Roman" w:hAnsi="Times New Roman" w:eastAsia="Times New Roman"/>
          <w:b w:val="0"/>
          <w:i w:val="0"/>
          <w:sz w:val="22"/>
        </w:rPr>
        <w:t>[9]  Pandas documentation, data analysis and CSV handling, https://pandas.pydata.org/docs/</w:t>
      </w:r>
    </w:p>
    <w:p>
      <w:pPr>
        <w:spacing w:after="120" w:line="276" w:lineRule="auto"/>
        <w:ind w:left="425" w:hanging="425"/>
        <w:jc w:val="both"/>
      </w:pPr>
      <w:r>
        <w:rPr>
          <w:rFonts w:ascii="Times New Roman" w:hAnsi="Times New Roman" w:eastAsia="Times New Roman"/>
          <w:b w:val="0"/>
          <w:i w:val="0"/>
          <w:sz w:val="22"/>
        </w:rPr>
        <w:t>[10]  Smith, J. W., Everhart, J. E., Dickson, W. C., Knowler, W. C. and Johannes, R. S. (1988). Using the ADAP learning algorithm to forecast the onset of diabetes mellitus. Proceedings of the Symposium on Computer Applications and Medical Care, 261–265. (PIMA diabetes dataset lineage.)</w:t>
      </w:r>
    </w:p>
    <w:p>
      <w:pPr>
        <w:spacing w:after="120" w:line="276" w:lineRule="auto"/>
        <w:ind w:left="425" w:hanging="425"/>
        <w:jc w:val="both"/>
      </w:pPr>
      <w:r>
        <w:rPr>
          <w:rFonts w:ascii="Times New Roman" w:hAnsi="Times New Roman" w:eastAsia="Times New Roman"/>
          <w:b w:val="0"/>
          <w:i w:val="0"/>
          <w:sz w:val="22"/>
        </w:rPr>
        <w:t>[11]  UCI Machine Learning Repository, Heart Disease Data Set, https://archive.ics.uci.edu/dataset/45/heart+disease</w:t>
      </w:r>
    </w:p>
    <w:p>
      <w:pPr>
        <w:spacing w:after="120" w:line="276" w:lineRule="auto"/>
        <w:ind w:left="425" w:hanging="425"/>
        <w:jc w:val="both"/>
      </w:pPr>
      <w:r>
        <w:rPr>
          <w:rFonts w:ascii="Times New Roman" w:hAnsi="Times New Roman" w:eastAsia="Times New Roman"/>
          <w:b w:val="0"/>
          <w:i w:val="0"/>
          <w:sz w:val="22"/>
        </w:rPr>
        <w:t>[12]  Little, M. A., McSharry, P. E., Hunter, E. J., Spielman, J. and Ramig, L. O. (2009). Suitability of dysphonia measurements for telemonitoring of Parkinson’s disease. IEEE Transactions on Biomedical Engineering, 56(4), 1015–1022. (Parkinson’s voice-measurement dataset lineage.)</w:t>
      </w:r>
    </w:p>
    <w:p>
      <w:pPr>
        <w:spacing w:after="120" w:line="276" w:lineRule="auto"/>
        <w:ind w:left="425" w:hanging="425"/>
        <w:jc w:val="both"/>
      </w:pPr>
      <w:r>
        <w:rPr>
          <w:rFonts w:ascii="Times New Roman" w:hAnsi="Times New Roman" w:eastAsia="Times New Roman"/>
          <w:b w:val="0"/>
          <w:i w:val="0"/>
          <w:sz w:val="22"/>
        </w:rPr>
        <w:t>[13]  Cortes, C. and Vapnik, V. (1995). Support-vector networks. Machine Learning, 20, 273–297.</w:t>
      </w:r>
    </w:p>
    <w:p>
      <w:pPr>
        <w:spacing w:after="120" w:line="276" w:lineRule="auto"/>
        <w:ind w:left="425" w:hanging="425"/>
        <w:jc w:val="both"/>
      </w:pPr>
      <w:r>
        <w:rPr>
          <w:rFonts w:ascii="Times New Roman" w:hAnsi="Times New Roman" w:eastAsia="Times New Roman"/>
          <w:b w:val="0"/>
          <w:i w:val="0"/>
          <w:sz w:val="22"/>
        </w:rPr>
        <w:t>[14]  Hosmer, D. W., Lemeshow, S. and Sturdivant, R. X. (2013). Applied Logistic Regression. Wiley.</w:t>
      </w:r>
    </w:p>
    <w:p>
      <w:pPr>
        <w:spacing w:after="120" w:line="276" w:lineRule="auto"/>
        <w:ind w:left="425" w:hanging="425"/>
        <w:jc w:val="both"/>
      </w:pPr>
      <w:r>
        <w:rPr>
          <w:rFonts w:ascii="Times New Roman" w:hAnsi="Times New Roman" w:eastAsia="Times New Roman"/>
          <w:b w:val="0"/>
          <w:i w:val="0"/>
          <w:sz w:val="22"/>
        </w:rPr>
        <w:t>[15]  Pedregosa, F. et al. (2011). Scikit-learn: Machine Learning in Python. Journal of Machine Learning Research, 12, 2825–2830.</w:t>
      </w:r>
    </w:p>
    <w:p>
      <w:pPr>
        <w:spacing w:after="120" w:line="276" w:lineRule="auto"/>
        <w:ind w:left="425" w:hanging="425"/>
        <w:jc w:val="both"/>
      </w:pPr>
      <w:r>
        <w:rPr>
          <w:rFonts w:ascii="Times New Roman" w:hAnsi="Times New Roman" w:eastAsia="Times New Roman"/>
          <w:b w:val="0"/>
          <w:i w:val="0"/>
          <w:sz w:val="22"/>
        </w:rPr>
        <w:t>[16]  Pickle — Python object serialisation, https://docs.python.org/3/library/pickle.html</w:t>
      </w:r>
    </w:p>
    <w:p>
      <w:pPr>
        <w:spacing w:after="120" w:line="276" w:lineRule="auto"/>
        <w:ind w:left="425" w:hanging="425"/>
        <w:jc w:val="both"/>
      </w:pPr>
      <w:r>
        <w:rPr>
          <w:rFonts w:ascii="Times New Roman" w:hAnsi="Times New Roman" w:eastAsia="Times New Roman"/>
          <w:b w:val="0"/>
          <w:i w:val="0"/>
          <w:sz w:val="22"/>
        </w:rPr>
        <w:t>[17]  World Health Organization resources on diabetes, cardiovascular disease and Parkinson’s disease (background motivation only; not used as a training source).</w:t>
      </w:r>
    </w:p>
    <w:p>
      <w:pPr>
        <w:keepNext w:val="0"/>
        <w:spacing w:before="240" w:after="160" w:line="360" w:lineRule="auto"/>
        <w:jc w:val="both"/>
      </w:pPr>
      <w:r>
        <w:rPr>
          <w:rFonts w:ascii="Times New Roman" w:hAnsi="Times New Roman" w:eastAsia="Times New Roman"/>
          <w:b w:val="0"/>
          <w:i/>
          <w:color w:val="475569"/>
          <w:sz w:val="22"/>
        </w:rPr>
        <w:t>Note: Accuracy figures quoted in Chapter 4 are those printed by the project training notebooks. They are not invented for this report. Where app.py itself is silent (for example on algorithm class names), the notebooks that produce diabetes_model.sav, heart_disease_model.sav and parkinsons_model.sav have been used as the source of truth.</w:t>
      </w:r>
    </w:p>
    <w:p>
      <w:pPr>
        <w:pStyle w:val="Heading1"/>
        <w:jc w:val="left"/>
      </w:pPr>
      <w:r>
        <w:t>APPENDIX A  —  FEATURE DICTIONARY AND RESULT MESSAGES</w:t>
      </w:r>
    </w:p>
    <w:p>
      <w:pPr>
        <w:keepNext w:val="0"/>
        <w:spacing w:before="0" w:after="160" w:line="360" w:lineRule="auto"/>
        <w:jc w:val="both"/>
      </w:pPr>
      <w:r>
        <w:rPr>
          <w:rFonts w:ascii="Times New Roman" w:hAnsi="Times New Roman" w:eastAsia="Times New Roman"/>
          <w:b w:val="0"/>
          <w:i w:val="0"/>
          <w:sz w:val="24"/>
        </w:rPr>
        <w:t>This appendix restates the mapping from model output to on-screen text, as implemented in app.py.</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20"/>
        <w:gridCol w:w="3120"/>
        <w:gridCol w:w="3120"/>
      </w:tblGrid>
      <w:tr>
        <w:trPr>
          <w:cantSplit/>
        </w:trPr>
        <w:tc>
          <w:tcPr>
            <w:tcW w:type="dxa" w:w="2304"/>
            <w:shd w:fill="1B365D"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i w:val="0"/>
                <w:color w:val="FFFFFF"/>
                <w:sz w:val="20"/>
              </w:rPr>
              <w:t>Module</w:t>
            </w:r>
          </w:p>
        </w:tc>
        <w:tc>
          <w:tcPr>
            <w:tcW w:type="dxa" w:w="3600"/>
            <w:shd w:fill="1B365D"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i w:val="0"/>
                <w:color w:val="FFFFFF"/>
                <w:sz w:val="20"/>
              </w:rPr>
              <w:t>If predict() returns 1</w:t>
            </w:r>
          </w:p>
        </w:tc>
        <w:tc>
          <w:tcPr>
            <w:tcW w:type="dxa" w:w="3600"/>
            <w:shd w:fill="1B365D"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i w:val="0"/>
                <w:color w:val="FFFFFF"/>
                <w:sz w:val="20"/>
              </w:rPr>
              <w:t>If predict() returns 0</w:t>
            </w:r>
          </w:p>
        </w:tc>
      </w:tr>
      <w:tr>
        <w:trPr>
          <w:cantSplit/>
        </w:trPr>
        <w:tc>
          <w:tcPr>
            <w:tcW w:type="dxa" w:w="2304"/>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Diabetes</w:t>
            </w:r>
          </w:p>
        </w:tc>
        <w:tc>
          <w:tcPr>
            <w:tcW w:type="dxa" w:w="360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The person is diabetic</w:t>
            </w:r>
          </w:p>
        </w:tc>
        <w:tc>
          <w:tcPr>
            <w:tcW w:type="dxa" w:w="360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The person is not diabetic</w:t>
            </w:r>
          </w:p>
        </w:tc>
      </w:tr>
      <w:tr>
        <w:trPr>
          <w:cantSplit/>
        </w:trPr>
        <w:tc>
          <w:tcPr>
            <w:tcW w:type="dxa" w:w="2304"/>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Heart disease</w:t>
            </w:r>
          </w:p>
        </w:tc>
        <w:tc>
          <w:tcPr>
            <w:tcW w:type="dxa" w:w="360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The person is having heart disease</w:t>
            </w:r>
          </w:p>
        </w:tc>
        <w:tc>
          <w:tcPr>
            <w:tcW w:type="dxa" w:w="3600"/>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The person does not have any heart disease</w:t>
            </w:r>
          </w:p>
        </w:tc>
      </w:tr>
      <w:tr>
        <w:trPr>
          <w:cantSplit/>
        </w:trPr>
        <w:tc>
          <w:tcPr>
            <w:tcW w:type="dxa" w:w="2304"/>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Parkinson’s</w:t>
            </w:r>
          </w:p>
        </w:tc>
        <w:tc>
          <w:tcPr>
            <w:tcW w:type="dxa" w:w="360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The person has Parkinson's disease</w:t>
            </w:r>
          </w:p>
        </w:tc>
        <w:tc>
          <w:tcPr>
            <w:tcW w:type="dxa" w:w="3600"/>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0"/>
              </w:rPr>
              <w:t>The person does not have Parkinson's disease</w:t>
            </w:r>
          </w:p>
        </w:tc>
      </w:tr>
    </w:tbl>
    <w:p>
      <w:pPr>
        <w:keepNext w:val="0"/>
        <w:spacing w:before="80" w:after="280" w:line="276" w:lineRule="auto"/>
        <w:jc w:val="center"/>
      </w:pPr>
      <w:r>
        <w:rPr>
          <w:rFonts w:ascii="Times New Roman" w:hAnsi="Times New Roman" w:eastAsia="Times New Roman"/>
          <w:b w:val="0"/>
          <w:i/>
          <w:color w:val="1B365D"/>
          <w:sz w:val="22"/>
        </w:rPr>
        <w:t>Appendix Table: Classification messages produced by app.py.</w:t>
      </w:r>
    </w:p>
    <w:p>
      <w:pPr>
        <w:keepNext w:val="0"/>
        <w:spacing w:before="0" w:after="160" w:line="360" w:lineRule="auto"/>
        <w:jc w:val="both"/>
      </w:pPr>
      <w:r>
        <w:rPr>
          <w:rFonts w:ascii="Times New Roman" w:hAnsi="Times New Roman" w:eastAsia="Times New Roman"/>
          <w:b w:val="0"/>
          <w:i w:val="0"/>
          <w:sz w:val="24"/>
        </w:rPr>
        <w:t>Sample predictive check used in the diabetes notebook (not a clinical case): input (5, 166, 72, 19, 175, 25.8, 0.587, 51) produced class 1 — “The person is diabetic”.</w:t>
      </w:r>
    </w:p>
    <w:p>
      <w:pPr>
        <w:keepNext w:val="0"/>
        <w:spacing w:before="0" w:after="160" w:line="360" w:lineRule="auto"/>
        <w:jc w:val="both"/>
      </w:pPr>
      <w:r>
        <w:rPr>
          <w:rFonts w:ascii="Times New Roman" w:hAnsi="Times New Roman" w:eastAsia="Times New Roman"/>
          <w:b w:val="0"/>
          <w:i w:val="0"/>
          <w:sz w:val="24"/>
        </w:rPr>
        <w:t>Sample predictive check used in the heart notebook: input (62, 0, 0, 140, 268, 0, 0, 160, 0, 3.6, 0, 2, 2) produced class 0 — “The Person does not have a Heart Disease”.</w:t>
      </w:r>
    </w:p>
    <w:p>
      <w:pPr>
        <w:pStyle w:val="Heading1"/>
        <w:jc w:val="left"/>
      </w:pPr>
      <w:r>
        <w:t>APPENDIX B  —  SOFTWARE DEPENDENCIES AND RUNTIME COMMAND</w:t>
      </w:r>
    </w:p>
    <w:p>
      <w:pPr>
        <w:keepNext w:val="0"/>
        <w:spacing w:before="0" w:after="160" w:line="360" w:lineRule="auto"/>
        <w:jc w:val="both"/>
      </w:pPr>
      <w:r>
        <w:rPr>
          <w:rFonts w:ascii="Times New Roman" w:hAnsi="Times New Roman" w:eastAsia="Times New Roman"/>
          <w:b w:val="0"/>
          <w:i w:val="0"/>
          <w:sz w:val="24"/>
        </w:rPr>
        <w:t>The Streamlit application dependencies, taken from requirements.txt, are:</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20"/>
        <w:gridCol w:w="3120"/>
        <w:gridCol w:w="3120"/>
      </w:tblGrid>
      <w:tr>
        <w:trPr>
          <w:cantSplit/>
        </w:trPr>
        <w:tc>
          <w:tcPr>
            <w:tcW w:type="dxa" w:w="3024"/>
            <w:shd w:fill="1B365D"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i w:val="0"/>
                <w:color w:val="FFFFFF"/>
                <w:sz w:val="22"/>
              </w:rPr>
              <w:t>Package</w:t>
            </w:r>
          </w:p>
        </w:tc>
        <w:tc>
          <w:tcPr>
            <w:tcW w:type="dxa" w:w="2304"/>
            <w:shd w:fill="1B365D"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i w:val="0"/>
                <w:color w:val="FFFFFF"/>
                <w:sz w:val="22"/>
              </w:rPr>
              <w:t>Pinned version</w:t>
            </w:r>
          </w:p>
        </w:tc>
        <w:tc>
          <w:tcPr>
            <w:tcW w:type="dxa" w:w="4032"/>
            <w:shd w:fill="1B365D"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i w:val="0"/>
                <w:color w:val="FFFFFF"/>
                <w:sz w:val="22"/>
              </w:rPr>
              <w:t>Purpose</w:t>
            </w:r>
          </w:p>
        </w:tc>
      </w:tr>
      <w:tr>
        <w:trPr>
          <w:cantSplit/>
        </w:trPr>
        <w:tc>
          <w:tcPr>
            <w:tcW w:type="dxa" w:w="3024"/>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2"/>
              </w:rPr>
              <w:t>numpy</w:t>
            </w:r>
          </w:p>
        </w:tc>
        <w:tc>
          <w:tcPr>
            <w:tcW w:type="dxa" w:w="2304"/>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2"/>
              </w:rPr>
              <w:t>1.26.3</w:t>
            </w:r>
          </w:p>
        </w:tc>
        <w:tc>
          <w:tcPr>
            <w:tcW w:type="dxa" w:w="4032"/>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2"/>
              </w:rPr>
              <w:t>Numerical arrays for feature vectors</w:t>
            </w:r>
          </w:p>
        </w:tc>
      </w:tr>
      <w:tr>
        <w:trPr>
          <w:cantSplit/>
        </w:trPr>
        <w:tc>
          <w:tcPr>
            <w:tcW w:type="dxa" w:w="3024"/>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2"/>
              </w:rPr>
              <w:t>scikit-learn</w:t>
            </w:r>
          </w:p>
        </w:tc>
        <w:tc>
          <w:tcPr>
            <w:tcW w:type="dxa" w:w="2304"/>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2"/>
              </w:rPr>
              <w:t>1.3.2</w:t>
            </w:r>
          </w:p>
        </w:tc>
        <w:tc>
          <w:tcPr>
            <w:tcW w:type="dxa" w:w="4032"/>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2"/>
              </w:rPr>
              <w:t>Saved SVM / Logistic Regression estimators</w:t>
            </w:r>
          </w:p>
        </w:tc>
      </w:tr>
      <w:tr>
        <w:trPr>
          <w:cantSplit/>
        </w:trPr>
        <w:tc>
          <w:tcPr>
            <w:tcW w:type="dxa" w:w="3024"/>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2"/>
              </w:rPr>
              <w:t>streamlit</w:t>
            </w:r>
          </w:p>
        </w:tc>
        <w:tc>
          <w:tcPr>
            <w:tcW w:type="dxa" w:w="2304"/>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2"/>
              </w:rPr>
              <w:t>1.29.0</w:t>
            </w:r>
          </w:p>
        </w:tc>
        <w:tc>
          <w:tcPr>
            <w:tcW w:type="dxa" w:w="4032"/>
            <w:shd w:fill="F1F5F9"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2"/>
              </w:rPr>
              <w:t>Web application runtime and widgets</w:t>
            </w:r>
          </w:p>
        </w:tc>
      </w:tr>
      <w:tr>
        <w:trPr>
          <w:cantSplit/>
        </w:trPr>
        <w:tc>
          <w:tcPr>
            <w:tcW w:type="dxa" w:w="3024"/>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2"/>
              </w:rPr>
              <w:t>streamlit-option-menu</w:t>
            </w:r>
          </w:p>
        </w:tc>
        <w:tc>
          <w:tcPr>
            <w:tcW w:type="dxa" w:w="2304"/>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val="0"/>
                <w:i w:val="0"/>
                <w:color w:val="1E293B"/>
                <w:sz w:val="22"/>
              </w:rPr>
              <w:t>0.3.6</w:t>
            </w:r>
          </w:p>
        </w:tc>
        <w:tc>
          <w:tcPr>
            <w:tcW w:type="dxa" w:w="4032"/>
            <w:shd w:fill="FFFFFF"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left"/>
            </w:pPr>
            <w:r/>
            <w:r>
              <w:rPr>
                <w:rFonts w:ascii="Times New Roman" w:hAnsi="Times New Roman" w:eastAsia="Times New Roman"/>
                <w:b w:val="0"/>
                <w:i w:val="0"/>
                <w:color w:val="1E293B"/>
                <w:sz w:val="22"/>
              </w:rPr>
              <w:t>Sidebar navigation control</w:t>
            </w:r>
          </w:p>
        </w:tc>
      </w:tr>
    </w:tbl>
    <w:p>
      <w:pPr>
        <w:keepNext w:val="0"/>
        <w:spacing w:before="80" w:after="280" w:line="276" w:lineRule="auto"/>
        <w:jc w:val="center"/>
      </w:pPr>
      <w:r>
        <w:rPr>
          <w:rFonts w:ascii="Times New Roman" w:hAnsi="Times New Roman" w:eastAsia="Times New Roman"/>
          <w:b w:val="0"/>
          <w:i/>
          <w:color w:val="1B365D"/>
          <w:sz w:val="22"/>
        </w:rPr>
        <w:t>Table 12: Application dependencies from requirements.txt.</w:t>
      </w:r>
    </w:p>
    <w:p>
      <w:pPr>
        <w:keepNext w:val="0"/>
        <w:spacing w:before="160" w:after="80" w:line="360" w:lineRule="auto"/>
        <w:jc w:val="left"/>
      </w:pPr>
      <w:r>
        <w:rPr>
          <w:rFonts w:ascii="Times New Roman" w:hAnsi="Times New Roman" w:eastAsia="Times New Roman"/>
          <w:b/>
          <w:i w:val="0"/>
          <w:sz w:val="24"/>
        </w:rPr>
        <w:t>Typical local run (for laboratory demonstration):</w:t>
      </w:r>
    </w:p>
    <w:p>
      <w:pPr>
        <w:keepNext w:val="0"/>
        <w:spacing w:before="40" w:after="160" w:line="312" w:lineRule="auto"/>
        <w:jc w:val="left"/>
      </w:pPr>
      <w:r>
        <w:rPr>
          <w:rFonts w:ascii="Courier New" w:hAnsi="Courier New" w:eastAsia="Courier New"/>
          <w:b w:val="0"/>
          <w:i w:val="0"/>
          <w:sz w:val="22"/>
        </w:rPr>
        <w:t>pip install -r requirements.txt</w:t>
        <w:br/>
        <w:t>streamlit run app.py</w:t>
      </w:r>
    </w:p>
    <w:p>
      <w:pPr>
        <w:keepNext w:val="0"/>
        <w:spacing w:before="0" w:after="160" w:line="360" w:lineRule="auto"/>
        <w:jc w:val="both"/>
      </w:pPr>
      <w:r>
        <w:rPr>
          <w:rFonts w:ascii="Times New Roman" w:hAnsi="Times New Roman" w:eastAsia="Times New Roman"/>
          <w:b w:val="0"/>
          <w:i w:val="0"/>
          <w:sz w:val="24"/>
        </w:rPr>
        <w:t>The training notebooks require additional libraries commonly used with Jupyter (pandas, and the same scikit-learn / NumPy stack). The README notes that extra libraries may be needed to run those notebooks.</w:t>
      </w:r>
    </w:p>
    <w:p>
      <w:r>
        <w:br w:type="page"/>
      </w:r>
    </w:p>
    <w:p>
      <w:pPr>
        <w:keepNext w:val="0"/>
        <w:spacing w:before="1600" w:after="160" w:line="360" w:lineRule="auto"/>
        <w:jc w:val="both"/>
      </w:pPr>
      <w:r>
        <w:rPr>
          <w:rFonts w:ascii="Times New Roman" w:hAnsi="Times New Roman" w:eastAsia="Times New Roman"/>
          <w:b w:val="0"/>
          <w:i w:val="0"/>
          <w:sz w:val="24"/>
        </w:rPr>
      </w:r>
    </w:p>
    <w:p>
      <w:pPr>
        <w:keepNext w:val="0"/>
        <w:spacing w:before="800" w:after="80" w:line="360" w:lineRule="auto"/>
        <w:jc w:val="center"/>
      </w:pPr>
      <w:r>
        <w:rPr>
          <w:rFonts w:ascii="Times New Roman" w:hAnsi="Times New Roman" w:eastAsia="Times New Roman"/>
          <w:b/>
          <w:i w:val="0"/>
          <w:color w:val="1B365D"/>
          <w:sz w:val="40"/>
        </w:rPr>
        <w:t>MULTIPLE DISEASE PREDICTION SYSTEM</w:t>
      </w:r>
    </w:p>
    <w:p>
      <w:pPr>
        <w:keepNext w:val="0"/>
        <w:spacing w:before="80" w:after="320" w:line="360" w:lineRule="auto"/>
        <w:jc w:val="center"/>
      </w:pPr>
      <w:r>
        <w:rPr>
          <w:rFonts w:ascii="Times New Roman" w:hAnsi="Times New Roman" w:eastAsia="Times New Roman"/>
          <w:b w:val="0"/>
          <w:i/>
          <w:color w:val="0F766E"/>
          <w:sz w:val="26"/>
        </w:rPr>
        <w:t>From user input  →  ML inference  →  understandable prediction output</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20"/>
        <w:gridCol w:w="3120"/>
        <w:gridCol w:w="3120"/>
      </w:tblGrid>
      <w:tr>
        <w:trPr>
          <w:cantSplit/>
        </w:trPr>
        <w:tc>
          <w:tcPr>
            <w:tcW w:type="dxa" w:w="3096"/>
            <w:shd w:fill="1B365D"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i w:val="0"/>
                <w:color w:val="FFFFFF"/>
                <w:sz w:val="24"/>
              </w:rPr>
              <w:t>DIABETES</w:t>
              <w:br/>
              <w:t>8 features  •  SVM</w:t>
            </w:r>
          </w:p>
        </w:tc>
        <w:tc>
          <w:tcPr>
            <w:tcW w:type="dxa" w:w="3096"/>
            <w:shd w:fill="0F766E"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i w:val="0"/>
                <w:color w:val="FFFFFF"/>
                <w:sz w:val="24"/>
              </w:rPr>
              <w:t>HEART DISEASE</w:t>
              <w:br/>
              <w:t>13 features  •  Logistic Regression</w:t>
            </w:r>
          </w:p>
        </w:tc>
        <w:tc>
          <w:tcPr>
            <w:tcW w:type="dxa" w:w="3096"/>
            <w:shd w:fill="1B365D" w:val="clear"/>
            <w:vAlign w:val="center"/>
            <w:tcMar>
              <w:top w:w="60" w:type="dxa"/>
              <w:left w:w="80" w:type="dxa"/>
              <w:bottom w:w="60" w:type="dxa"/>
              <w:right w:w="8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jc w:val="center"/>
            </w:pPr>
            <w:r/>
            <w:r>
              <w:rPr>
                <w:rFonts w:ascii="Times New Roman" w:hAnsi="Times New Roman" w:eastAsia="Times New Roman"/>
                <w:b/>
                <w:i w:val="0"/>
                <w:color w:val="FFFFFF"/>
                <w:sz w:val="24"/>
              </w:rPr>
              <w:t>PARKINSON’S</w:t>
              <w:br/>
              <w:t>22 features  •  SVM</w:t>
            </w:r>
          </w:p>
        </w:tc>
      </w:tr>
    </w:tbl>
    <w:p>
      <w:pPr>
        <w:keepNext w:val="0"/>
        <w:spacing w:before="400" w:after="400" w:line="360" w:lineRule="auto"/>
        <w:jc w:val="center"/>
      </w:pPr>
      <w:r>
        <w:rPr>
          <w:rFonts w:ascii="Times New Roman" w:hAnsi="Times New Roman" w:eastAsia="Times New Roman"/>
          <w:b/>
          <w:i w:val="0"/>
          <w:color w:val="1B365D"/>
          <w:sz w:val="28"/>
        </w:rPr>
        <w:t>UNIFIED MACHINE-LEARNING INTERFACE</w:t>
      </w:r>
    </w:p>
    <w:p>
      <w:pPr>
        <w:keepNext w:val="0"/>
        <w:spacing w:before="0" w:after="80" w:line="360" w:lineRule="auto"/>
        <w:jc w:val="both"/>
        <w:pBdr>
          <w:bottom w:val="single" w:sz="12" w:space="1" w:color="B8944A"/>
        </w:pBdr>
      </w:pPr>
      <w:r>
        <w:rPr>
          <w:rFonts w:ascii="Times New Roman" w:hAnsi="Times New Roman" w:eastAsia="Times New Roman"/>
          <w:b w:val="0"/>
          <w:i w:val="0"/>
          <w:sz w:val="24"/>
        </w:rPr>
      </w:r>
    </w:p>
    <w:p>
      <w:pPr>
        <w:keepNext w:val="0"/>
        <w:spacing w:before="320" w:after="80" w:line="360" w:lineRule="auto"/>
        <w:jc w:val="center"/>
      </w:pPr>
      <w:r>
        <w:rPr>
          <w:rFonts w:ascii="Times New Roman" w:hAnsi="Times New Roman" w:eastAsia="Times New Roman"/>
          <w:b/>
          <w:i w:val="0"/>
          <w:color w:val="1B365D"/>
          <w:sz w:val="44"/>
        </w:rPr>
        <w:t>THANK YOU</w:t>
      </w:r>
    </w:p>
    <w:p>
      <w:pPr>
        <w:keepNext w:val="0"/>
        <w:spacing w:before="0" w:after="240" w:line="360" w:lineRule="auto"/>
        <w:jc w:val="center"/>
      </w:pPr>
      <w:r>
        <w:rPr>
          <w:rFonts w:ascii="Times New Roman" w:hAnsi="Times New Roman" w:eastAsia="Times New Roman"/>
          <w:b w:val="0"/>
          <w:i/>
          <w:sz w:val="26"/>
        </w:rPr>
        <w:t>Questions and Discussion</w:t>
      </w:r>
    </w:p>
    <w:p>
      <w:pPr>
        <w:keepNext w:val="0"/>
        <w:spacing w:before="0" w:after="160" w:line="360" w:lineRule="auto"/>
        <w:jc w:val="center"/>
      </w:pPr>
      <w:r>
        <w:rPr>
          <w:rFonts w:ascii="Times New Roman" w:hAnsi="Times New Roman" w:eastAsia="Times New Roman"/>
          <w:b w:val="0"/>
          <w:i w:val="0"/>
          <w:color w:val="475569"/>
          <w:sz w:val="22"/>
        </w:rPr>
        <w:t>Shorya Agarwal  •  TCA2568564  •  Bachelors in Computer Application  •  Section G</w:t>
      </w:r>
    </w:p>
    <w:p>
      <w:pPr>
        <w:keepNext w:val="0"/>
        <w:spacing w:before="0" w:after="160" w:line="360" w:lineRule="auto"/>
        <w:jc w:val="center"/>
      </w:pPr>
      <w:r>
        <w:rPr>
          <w:rFonts w:ascii="Times New Roman" w:hAnsi="Times New Roman" w:eastAsia="Times New Roman"/>
          <w:b w:val="0"/>
          <w:i w:val="0"/>
          <w:color w:val="475569"/>
          <w:sz w:val="22"/>
        </w:rPr>
        <w:t>Faculty of Engineering &amp; Computing Sciences</w:t>
        <w:br/>
        <w:t>Teerthanker Mahaveer University, Moradabad</w:t>
      </w:r>
    </w:p>
    <w:p>
      <w:pPr>
        <w:keepNext w:val="0"/>
        <w:spacing w:before="0" w:after="160" w:line="360" w:lineRule="auto"/>
        <w:jc w:val="center"/>
      </w:pPr>
      <w:r>
        <w:rPr>
          <w:rFonts w:ascii="Times New Roman" w:hAnsi="Times New Roman" w:eastAsia="Times New Roman"/>
          <w:b w:val="0"/>
          <w:i w:val="0"/>
          <w:color w:val="475569"/>
          <w:sz w:val="22"/>
        </w:rPr>
        <w:t>September, 2026</w:t>
      </w:r>
    </w:p>
    <w:sectPr w:rsidR="00FC693F" w:rsidRPr="0006063C" w:rsidSect="00034616">
      <w:headerReference w:type="default" r:id="rId14"/>
      <w:footerReference w:type="default" r:id="rId15"/>
      <w:pgSz w:w="12240" w:h="15840"/>
      <w:pgMar w:top="1440" w:right="1440" w:bottom="1296" w:left="1440" w:header="576" w:footer="576"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40" w:lineRule="auto"/>
      <w:jc w:val="center"/>
      <w:pBdr>
        <w:bottom w:val="single" w:sz="8" w:space="1" w:color="B8944A"/>
      </w:pBdr>
      <w:pBdr>
        <w:bottom w:val="single" w:sz="8" w:space="1" w:color="B8944A"/>
      </w:pBdr>
      <w:pBdr>
        <w:bottom w:val="single" w:sz="8" w:space="1" w:color="B8944A"/>
      </w:pBdr>
    </w:pPr>
    <w:r>
      <w:rPr>
        <w:rFonts w:ascii="Times New Roman" w:hAnsi="Times New Roman" w:eastAsia="Times New Roman"/>
        <w:b w:val="0"/>
        <w:i w:val="0"/>
        <w:color w:val="475569"/>
        <w:sz w:val="20"/>
      </w:rPr>
      <w:t xml:space="preserve">Page </w:t>
    </w:r>
    <w:r>
      <w:rPr>
        <w:rFonts w:ascii="Times New Roman" w:hAnsi="Times New Roman" w:eastAsia="Times New Roman"/>
        <w:b w:val="0"/>
        <w:i w:val="0"/>
        <w:color w:val="475569"/>
        <w:sz w:val="20"/>
      </w:rPr>
      <w:fldChar w:fldCharType="begin"/>
      <w:instrText xml:space="preserve">PAGE</w:instrText>
      <w:fldChar w:fldCharType="end"/>
    </w:r>
    <w:r>
      <w:rPr>
        <w:rFonts w:ascii="Times New Roman" w:hAnsi="Times New Roman" w:eastAsia="Times New Roman"/>
        <w:b w:val="0"/>
        <w:i w:val="0"/>
        <w:color w:val="475569"/>
        <w:sz w:val="20"/>
      </w:rPr>
      <w:t xml:space="preserve">  |  BCA Project Report  |  </w:t>
    </w:r>
    <w:r>
      <w:rPr>
        <w:rFonts w:ascii="Times New Roman" w:hAnsi="Times New Roman" w:eastAsia="Times New Roman"/>
        <w:b w:val="0"/>
        <w:i w:val="0"/>
        <w:color w:val="475569"/>
        <w:sz w:val="20"/>
      </w:rPr>
      <w:t>Shorya Agarwal (TCA2568564)</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40" w:lineRule="auto"/>
      <w:jc w:val="center"/>
      <w:pBdr>
        <w:bottom w:val="single" w:sz="8" w:space="1" w:color="B8944A"/>
      </w:pBdr>
    </w:pPr>
    <w:r>
      <w:rPr>
        <w:rFonts w:ascii="Times New Roman" w:hAnsi="Times New Roman" w:eastAsia="Times New Roman"/>
        <w:b w:val="0"/>
        <w:i w:val="0"/>
        <w:color w:val="475569"/>
        <w:sz w:val="20"/>
      </w:rPr>
      <w:t xml:space="preserve">Page </w:t>
    </w:r>
    <w:r>
      <w:rPr>
        <w:rFonts w:ascii="Times New Roman" w:hAnsi="Times New Roman" w:eastAsia="Times New Roman"/>
        <w:b w:val="0"/>
        <w:i w:val="0"/>
        <w:color w:val="475569"/>
        <w:sz w:val="20"/>
      </w:rPr>
      <w:fldChar w:fldCharType="begin"/>
      <w:instrText xml:space="preserve">PAGE</w:instrText>
      <w:fldChar w:fldCharType="end"/>
    </w:r>
    <w:r>
      <w:rPr>
        <w:rFonts w:ascii="Times New Roman" w:hAnsi="Times New Roman" w:eastAsia="Times New Roman"/>
        <w:b w:val="0"/>
        <w:i w:val="0"/>
        <w:color w:val="475569"/>
        <w:sz w:val="20"/>
      </w:rPr>
      <w:t xml:space="preserve">  |  BCA Project Report  |  </w:t>
    </w:r>
    <w:r>
      <w:rPr>
        <w:rFonts w:ascii="Times New Roman" w:hAnsi="Times New Roman" w:eastAsia="Times New Roman"/>
        <w:b w:val="0"/>
        <w:i w:val="0"/>
        <w:color w:val="475569"/>
        <w:sz w:val="20"/>
      </w:rPr>
      <w:t>Shorya Agarwal (TCA2568564)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center"/>
      <w:pBdr>
        <w:bottom w:val="single" w:sz="8" w:space="1" w:color="B8944A"/>
      </w:pBdr>
      <w:pBdr>
        <w:bottom w:val="single" w:sz="8" w:space="1" w:color="B8944A"/>
      </w:pBdr>
    </w:pPr>
    <w:r>
      <w:rPr>
        <w:rFonts w:ascii="Times New Roman" w:hAnsi="Times New Roman" w:eastAsia="Times New Roman"/>
        <w:b w:val="0"/>
        <w:i/>
        <w:color w:val="1B365D"/>
        <w:sz w:val="18"/>
      </w:rPr>
      <w:t>Multiple Disease Prediction System  •  Teerthanker Mahaveer University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center"/>
      <w:pBdr>
        <w:bottom w:val="single" w:sz="8" w:space="1" w:color="B8944A"/>
      </w:pBdr>
    </w:pPr>
    <w:r>
      <w:rPr>
        <w:rFonts w:ascii="Times New Roman" w:hAnsi="Times New Roman" w:eastAsia="Times New Roman"/>
        <w:b w:val="0"/>
        <w:i/>
        <w:color w:val="1B365D"/>
        <w:sz w:val="18"/>
      </w:rPr>
      <w:t>Multiple Disease Prediction System  •  Teerthanker Mahaveer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Times New Roman" w:hAnsi="Times New Roman" w:eastAsia="Times New Roman"/>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76" w:lineRule="auto"/>
      <w:outlineLvl w:val="0"/>
    </w:pPr>
    <w:rPr>
      <w:rFonts w:asciiTheme="majorHAnsi" w:eastAsiaTheme="majorEastAsia" w:hAnsiTheme="majorHAnsi" w:cstheme="majorBidi" w:ascii="Times New Roman" w:hAnsi="Times New Roman" w:eastAsia="Times New Roman"/>
      <w:b/>
      <w:bCs/>
      <w:i w:val="0"/>
      <w:color w:val="1B365D"/>
      <w:sz w:val="32"/>
      <w:szCs w:val="28"/>
    </w:rPr>
  </w:style>
  <w:style w:type="paragraph" w:styleId="Heading2">
    <w:name w:val="heading 2"/>
    <w:basedOn w:val="Normal"/>
    <w:next w:val="Normal"/>
    <w:link w:val="Heading2Char"/>
    <w:uiPriority w:val="9"/>
    <w:unhideWhenUsed/>
    <w:qFormat/>
    <w:rsid w:val="00FC693F"/>
    <w:pPr>
      <w:keepNext/>
      <w:keepLines/>
      <w:spacing w:before="240" w:after="160" w:line="276" w:lineRule="auto"/>
      <w:outlineLvl w:val="1"/>
    </w:pPr>
    <w:rPr>
      <w:rFonts w:asciiTheme="majorHAnsi" w:eastAsiaTheme="majorEastAsia" w:hAnsiTheme="majorHAnsi" w:cstheme="majorBidi" w:ascii="Times New Roman" w:hAnsi="Times New Roman" w:eastAsia="Times New Roman"/>
      <w:b/>
      <w:bCs/>
      <w:i w:val="0"/>
      <w:color w:val="1B365D"/>
      <w:sz w:val="28"/>
      <w:szCs w:val="26"/>
    </w:rPr>
  </w:style>
  <w:style w:type="paragraph" w:styleId="Heading3">
    <w:name w:val="heading 3"/>
    <w:basedOn w:val="Normal"/>
    <w:next w:val="Normal"/>
    <w:link w:val="Heading3Char"/>
    <w:uiPriority w:val="9"/>
    <w:unhideWhenUsed/>
    <w:qFormat/>
    <w:rsid w:val="00FC693F"/>
    <w:pPr>
      <w:keepNext/>
      <w:keepLines/>
      <w:spacing w:before="240" w:after="160" w:line="276" w:lineRule="auto"/>
      <w:outlineLvl w:val="2"/>
    </w:pPr>
    <w:rPr>
      <w:rFonts w:asciiTheme="majorHAnsi" w:eastAsiaTheme="majorEastAsia" w:hAnsiTheme="majorHAnsi" w:cstheme="majorBidi" w:ascii="Times New Roman" w:hAnsi="Times New Roman" w:eastAsia="Times New Roman"/>
      <w:b/>
      <w:bCs/>
      <w:i w:val="0"/>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a Multiple Disease Prediction System Using Machine Learning</dc:title>
  <dc:subject>BCA Project Report — Multiple Disease Prediction System</dc:subject>
  <dc:creator>Shorya Agarwal</dc:creator>
  <cp:keywords>Machine Learning, Streamlit, Diabetes, Heart Disease, Parkinson's, TMU, BCA</cp:keywords>
  <dc:description>Prepared for Teerthanker Mahaveer University, Moradabad. Enrollment TCA2568564.</dc:description>
  <cp:lastModifiedBy/>
  <cp:revision>1</cp:revision>
  <dcterms:created xsi:type="dcterms:W3CDTF">2013-12-23T23:15:00Z</dcterms:created>
  <dcterms:modified xsi:type="dcterms:W3CDTF">2013-12-23T23:15:00Z</dcterms:modified>
  <cp:category>Academic Project Report</cp:category>
</cp:coreProperties>
</file>