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4057"/>
          <w:sz w:val="72"/>
          <w:szCs w:val="72"/>
        </w:rPr>
        <w:t xml:space="preserve">SMART HOME STORE</w:t>
      </w:r>
    </w:p>
    <w:p>
      <w:pPr>
        <w:spacing w:before="200"/>
        <w:jc w:val="center"/>
      </w:pPr>
      <w:r>
        <w:rPr>
          <w:b/>
          <w:bCs/>
          <w:color w:val="048A81"/>
          <w:sz w:val="48"/>
          <w:szCs w:val="48"/>
        </w:rPr>
        <w:t xml:space="preserve">متجر المنزل الذكي</w:t>
      </w:r>
    </w:p>
    <w:p>
      <w:pPr>
        <w:spacing w:before="600"/>
        <w:jc w:val="center"/>
      </w:pPr>
      <w:r>
        <w:rPr>
          <w:color w:val="666666"/>
          <w:sz w:val="32"/>
          <w:szCs w:val="32"/>
        </w:rPr>
        <w:t xml:space="preserve">Complete Business &amp; Product Guide</w:t>
      </w:r>
    </w:p>
    <w:p>
      <w:pPr>
        <w:spacing w:before="100"/>
        <w:jc w:val="center"/>
      </w:pPr>
      <w:r>
        <w:rPr>
          <w:color w:val="666666"/>
          <w:sz w:val="28"/>
          <w:szCs w:val="28"/>
        </w:rPr>
        <w:t xml:space="preserve">WooCommerce Implementation</w:t>
      </w:r>
    </w:p>
    <w:p>
      <w:pPr>
        <w:spacing w:before="800"/>
        <w:jc w:val="center"/>
      </w:pPr>
      <w:r>
        <w:rPr>
          <w:i/>
          <w:iCs/>
          <w:sz w:val="24"/>
          <w:szCs w:val="24"/>
        </w:rPr>
        <w:t xml:space="preserve">Premium &amp; Mid-Range Smart Home Solutions</w:t>
      </w:r>
    </w:p>
    <w:p>
      <w:pPr>
        <w:spacing w:before="400"/>
        <w:jc w:val="center"/>
      </w:pPr>
      <w:r>
        <w:rPr>
          <w:i/>
          <w:iCs/>
          <w:sz w:val="24"/>
          <w:szCs w:val="24"/>
        </w:rPr>
        <w:t xml:space="preserve">Saudi Arabia Market Focus</w:t>
      </w:r>
    </w:p>
    <w:p>
      <w:r>
        <w:br w:type="page"/>
      </w:r>
    </w:p>
    <w:p>
      <w:pPr>
        <w:pStyle w:val="Heading1"/>
      </w:pPr>
      <w:r>
        <w:t xml:space="preserve">1. Executive Summary</w:t>
      </w:r>
    </w:p>
    <w:p>
      <w:pPr>
        <w:spacing w:after="200"/>
      </w:pPr>
      <w:r>
        <w:t xml:space="preserve">This guide outlines a comprehensive smart home retail operation targeting the Saudi Arabian market through WooCommerce. The store focuses on well-established, reputable brands across two tiers: Premium (Lutron, Control4, Crestron, Sonos, Nest, Ring, Philips Hue) and Mid-Range (Aqara, Sonoff, TP-Link, Eufy, SwitchBot, Shelly).</w:t>
      </w:r>
    </w:p>
    <w:p>
      <w:pPr>
        <w:pStyle w:val="Heading2"/>
      </w:pPr>
      <w:r>
        <w:t xml:space="preserve">Market Opportunity</w:t>
      </w:r>
    </w:p>
    <w:p>
      <w:pPr>
        <w:spacing w:after="200"/>
      </w:pPr>
      <w:r>
        <w:t xml:space="preserve">Saudi Arabia's Vision 2030 initiative drives significant growth in smart city and smart home adoption. The residential sector, particularly luxury villas and modern apartments, shows increasing demand for integrated home automation solutions. The market benefits from high smartphone penetration, reliable internet infrastructure, and a tech-savvy younger population.</w:t>
      </w:r>
    </w:p>
    <w:p>
      <w:pPr>
        <w:pStyle w:val="Heading2"/>
      </w:pPr>
      <w:r>
        <w:t xml:space="preserve">Business Model</w:t>
      </w:r>
    </w:p>
    <w:p>
      <w:pPr>
        <w:pStyle w:val="ListParagraph"/>
        <w:numPr>
          <w:ilvl w:val="0"/>
          <w:numId w:val="2"/>
        </w:numPr>
      </w:pPr>
      <w:r>
        <w:t xml:space="preserve">E-commerce platform via WooCommerce with Arabic/English support</w:t>
      </w:r>
    </w:p>
    <w:p>
      <w:pPr>
        <w:pStyle w:val="ListParagraph"/>
        <w:numPr>
          <w:ilvl w:val="0"/>
          <w:numId w:val="2"/>
        </w:numPr>
      </w:pPr>
      <w:r>
        <w:t xml:space="preserve">Two-tier product strategy: Premium (installation-focused) and Mid-Range (DIY-friendly)</w:t>
      </w:r>
    </w:p>
    <w:p>
      <w:pPr>
        <w:pStyle w:val="ListParagraph"/>
        <w:numPr>
          <w:ilvl w:val="0"/>
          <w:numId w:val="2"/>
        </w:numPr>
      </w:pPr>
      <w:r>
        <w:t xml:space="preserve">Value-added services: consultation, system design, professional installation</w:t>
      </w:r>
    </w:p>
    <w:p>
      <w:pPr>
        <w:pStyle w:val="ListParagraph"/>
        <w:numPr>
          <w:ilvl w:val="0"/>
          <w:numId w:val="2"/>
        </w:numPr>
        <w:spacing w:after="200"/>
      </w:pPr>
      <w:r>
        <w:t xml:space="preserve">Target margins: 25-35% on Premium, 20-28% on Mid-Range products</w:t>
      </w:r>
    </w:p>
    <w:p>
      <w:r>
        <w:br w:type="page"/>
      </w:r>
    </w:p>
    <w:p>
      <w:pPr>
        <w:pStyle w:val="Heading1"/>
      </w:pPr>
      <w:r>
        <w:t xml:space="preserve">2. Brand Portfolio</w:t>
      </w:r>
    </w:p>
    <w:p>
      <w:pPr>
        <w:spacing w:after="200"/>
      </w:pPr>
      <w:r>
        <w:t xml:space="preserve">The store exclusively carries products from established, well-known manufacturers with proven track records, warranty support, and market presence.</w:t>
      </w:r>
    </w:p>
    <w:p>
      <w:pPr>
        <w:pStyle w:val="Heading2"/>
      </w:pPr>
      <w:r>
        <w:t xml:space="preserve">Premium Tier Brands</w:t>
      </w:r>
    </w:p>
    <w:p>
      <w:pPr>
        <w:spacing w:after="100"/>
      </w:pPr>
      <w:r>
        <w:rPr>
          <w:i/>
          <w:iCs/>
        </w:rPr>
        <w:t xml:space="preserve">These brands represent the highest quality, professional-grade solutions with dealer support and installation networks.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4057" w:val="clear"/>
          </w:tcPr>
          <w:p>
            <w:r>
              <w:rPr>
                <w:b/>
                <w:bCs/>
                <w:color w:val="FFFFFF"/>
              </w:rPr>
              <w:t xml:space="preserve">Brand</w:t>
            </w:r>
          </w:p>
        </w:tc>
        <w:tc>
          <w:tcPr>
            <w:tcW w:type="dxa" w:w="2500"/>
            <w:tcBorders>
              <w:top w:val="single" w:color="CCCCCC" w:sz="1"/>
              <w:left w:val="single" w:color="CCCCCC" w:sz="1"/>
              <w:bottom w:val="single" w:color="CCCCCC" w:sz="1"/>
              <w:right w:val="single" w:color="CCCCCC" w:sz="1"/>
            </w:tcBorders>
            <w:shd w:fill="2E4057" w:val="clear"/>
          </w:tcPr>
          <w:p>
            <w:r>
              <w:rPr>
                <w:b/>
                <w:bCs/>
                <w:color w:val="FFFFFF"/>
              </w:rPr>
              <w:t xml:space="preserve">Categories</w:t>
            </w:r>
          </w:p>
        </w:tc>
        <w:tc>
          <w:tcPr>
            <w:tcW w:type="dxa" w:w="4860"/>
            <w:tcBorders>
              <w:top w:val="single" w:color="CCCCCC" w:sz="1"/>
              <w:left w:val="single" w:color="CCCCCC" w:sz="1"/>
              <w:bottom w:val="single" w:color="CCCCCC" w:sz="1"/>
              <w:right w:val="single" w:color="CCCCCC" w:sz="1"/>
            </w:tcBorders>
            <w:shd w:fill="2E4057" w:val="clear"/>
          </w:tcPr>
          <w:p>
            <w:r>
              <w:rPr>
                <w:b/>
                <w:bCs/>
                <w:color w:val="FFFFFF"/>
              </w:rPr>
              <w:t xml:space="preserve">Key Features</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Lutron</w:t>
            </w:r>
          </w:p>
        </w:tc>
        <w:tc>
          <w:tcPr>
            <w:tcW w:type="dxa" w:w="2500"/>
            <w:tcBorders>
              <w:top w:val="single" w:color="CCCCCC" w:sz="1"/>
              <w:left w:val="single" w:color="CCCCCC" w:sz="1"/>
              <w:bottom w:val="single" w:color="CCCCCC" w:sz="1"/>
              <w:right w:val="single" w:color="CCCCCC" w:sz="1"/>
            </w:tcBorders>
          </w:tcPr>
          <w:p>
            <w:r>
              <w:t xml:space="preserve">Lighting, Shades, Keypads</w:t>
            </w:r>
          </w:p>
        </w:tc>
        <w:tc>
          <w:tcPr>
            <w:tcW w:type="dxa" w:w="4860"/>
            <w:tcBorders>
              <w:top w:val="single" w:color="CCCCCC" w:sz="1"/>
              <w:left w:val="single" w:color="CCCCCC" w:sz="1"/>
              <w:bottom w:val="single" w:color="CCCCCC" w:sz="1"/>
              <w:right w:val="single" w:color="CCCCCC" w:sz="1"/>
            </w:tcBorders>
          </w:tcPr>
          <w:p>
            <w:r>
              <w:t xml:space="preserve">Industry leader in lighting control. RadioRA 3 and Caseta systems. GCC dealer network.</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Control4</w:t>
            </w:r>
          </w:p>
        </w:tc>
        <w:tc>
          <w:tcPr>
            <w:tcW w:type="dxa" w:w="2500"/>
            <w:tcBorders>
              <w:top w:val="single" w:color="CCCCCC" w:sz="1"/>
              <w:left w:val="single" w:color="CCCCCC" w:sz="1"/>
              <w:bottom w:val="single" w:color="CCCCCC" w:sz="1"/>
              <w:right w:val="single" w:color="CCCCCC" w:sz="1"/>
            </w:tcBorders>
          </w:tcPr>
          <w:p>
            <w:r>
              <w:t xml:space="preserve">Whole-Home Automation</w:t>
            </w:r>
          </w:p>
        </w:tc>
        <w:tc>
          <w:tcPr>
            <w:tcW w:type="dxa" w:w="4860"/>
            <w:tcBorders>
              <w:top w:val="single" w:color="CCCCCC" w:sz="1"/>
              <w:left w:val="single" w:color="CCCCCC" w:sz="1"/>
              <w:bottom w:val="single" w:color="CCCCCC" w:sz="1"/>
              <w:right w:val="single" w:color="CCCCCC" w:sz="1"/>
            </w:tcBorders>
          </w:tcPr>
          <w:p>
            <w:r>
              <w:t xml:space="preserve">Complete home automation ecosystem. Dealer-installed. Strong integration capabilities.</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Philips Hue</w:t>
            </w:r>
          </w:p>
        </w:tc>
        <w:tc>
          <w:tcPr>
            <w:tcW w:type="dxa" w:w="2500"/>
            <w:tcBorders>
              <w:top w:val="single" w:color="CCCCCC" w:sz="1"/>
              <w:left w:val="single" w:color="CCCCCC" w:sz="1"/>
              <w:bottom w:val="single" w:color="CCCCCC" w:sz="1"/>
              <w:right w:val="single" w:color="CCCCCC" w:sz="1"/>
            </w:tcBorders>
          </w:tcPr>
          <w:p>
            <w:r>
              <w:t xml:space="preserve">Smart Lighting</w:t>
            </w:r>
          </w:p>
        </w:tc>
        <w:tc>
          <w:tcPr>
            <w:tcW w:type="dxa" w:w="4860"/>
            <w:tcBorders>
              <w:top w:val="single" w:color="CCCCCC" w:sz="1"/>
              <w:left w:val="single" w:color="CCCCCC" w:sz="1"/>
              <w:bottom w:val="single" w:color="CCCCCC" w:sz="1"/>
              <w:right w:val="single" w:color="CCCCCC" w:sz="1"/>
            </w:tcBorders>
          </w:tcPr>
          <w:p>
            <w:r>
              <w:t xml:space="preserve">Market leader in consumer smart lighting. Zigbee-based. Wide retail availability.</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Sonos</w:t>
            </w:r>
          </w:p>
        </w:tc>
        <w:tc>
          <w:tcPr>
            <w:tcW w:type="dxa" w:w="2500"/>
            <w:tcBorders>
              <w:top w:val="single" w:color="CCCCCC" w:sz="1"/>
              <w:left w:val="single" w:color="CCCCCC" w:sz="1"/>
              <w:bottom w:val="single" w:color="CCCCCC" w:sz="1"/>
              <w:right w:val="single" w:color="CCCCCC" w:sz="1"/>
            </w:tcBorders>
          </w:tcPr>
          <w:p>
            <w:r>
              <w:t xml:space="preserve">Multi-Room Audio</w:t>
            </w:r>
          </w:p>
        </w:tc>
        <w:tc>
          <w:tcPr>
            <w:tcW w:type="dxa" w:w="4860"/>
            <w:tcBorders>
              <w:top w:val="single" w:color="CCCCCC" w:sz="1"/>
              <w:left w:val="single" w:color="CCCCCC" w:sz="1"/>
              <w:bottom w:val="single" w:color="CCCCCC" w:sz="1"/>
              <w:right w:val="single" w:color="CCCCCC" w:sz="1"/>
            </w:tcBorders>
          </w:tcPr>
          <w:p>
            <w:r>
              <w:t xml:space="preserve">Premium wireless audio. Excellent multi-room support. AirPlay 2 compatible.</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Google Nest</w:t>
            </w:r>
          </w:p>
        </w:tc>
        <w:tc>
          <w:tcPr>
            <w:tcW w:type="dxa" w:w="2500"/>
            <w:tcBorders>
              <w:top w:val="single" w:color="CCCCCC" w:sz="1"/>
              <w:left w:val="single" w:color="CCCCCC" w:sz="1"/>
              <w:bottom w:val="single" w:color="CCCCCC" w:sz="1"/>
              <w:right w:val="single" w:color="CCCCCC" w:sz="1"/>
            </w:tcBorders>
          </w:tcPr>
          <w:p>
            <w:r>
              <w:t xml:space="preserve">Thermostats, Security, Audio</w:t>
            </w:r>
          </w:p>
        </w:tc>
        <w:tc>
          <w:tcPr>
            <w:tcW w:type="dxa" w:w="4860"/>
            <w:tcBorders>
              <w:top w:val="single" w:color="CCCCCC" w:sz="1"/>
              <w:left w:val="single" w:color="CCCCCC" w:sz="1"/>
              <w:bottom w:val="single" w:color="CCCCCC" w:sz="1"/>
              <w:right w:val="single" w:color="CCCCCC" w:sz="1"/>
            </w:tcBorders>
          </w:tcPr>
          <w:p>
            <w:r>
              <w:t xml:space="preserve">Google ecosystem integration. Learning thermostats. Matter support.</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Ring</w:t>
            </w:r>
          </w:p>
        </w:tc>
        <w:tc>
          <w:tcPr>
            <w:tcW w:type="dxa" w:w="2500"/>
            <w:tcBorders>
              <w:top w:val="single" w:color="CCCCCC" w:sz="1"/>
              <w:left w:val="single" w:color="CCCCCC" w:sz="1"/>
              <w:bottom w:val="single" w:color="CCCCCC" w:sz="1"/>
              <w:right w:val="single" w:color="CCCCCC" w:sz="1"/>
            </w:tcBorders>
          </w:tcPr>
          <w:p>
            <w:r>
              <w:t xml:space="preserve">Security Cameras, Doorbells</w:t>
            </w:r>
          </w:p>
        </w:tc>
        <w:tc>
          <w:tcPr>
            <w:tcW w:type="dxa" w:w="4860"/>
            <w:tcBorders>
              <w:top w:val="single" w:color="CCCCCC" w:sz="1"/>
              <w:left w:val="single" w:color="CCCCCC" w:sz="1"/>
              <w:bottom w:val="single" w:color="CCCCCC" w:sz="1"/>
              <w:right w:val="single" w:color="CCCCCC" w:sz="1"/>
            </w:tcBorders>
          </w:tcPr>
          <w:p>
            <w:r>
              <w:t xml:space="preserve">Amazon-backed security. Wide product range. Optional subscription plans.</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Yale / August</w:t>
            </w:r>
          </w:p>
        </w:tc>
        <w:tc>
          <w:tcPr>
            <w:tcW w:type="dxa" w:w="2500"/>
            <w:tcBorders>
              <w:top w:val="single" w:color="CCCCCC" w:sz="1"/>
              <w:left w:val="single" w:color="CCCCCC" w:sz="1"/>
              <w:bottom w:val="single" w:color="CCCCCC" w:sz="1"/>
              <w:right w:val="single" w:color="CCCCCC" w:sz="1"/>
            </w:tcBorders>
          </w:tcPr>
          <w:p>
            <w:r>
              <w:t xml:space="preserve">Smart Locks</w:t>
            </w:r>
          </w:p>
        </w:tc>
        <w:tc>
          <w:tcPr>
            <w:tcW w:type="dxa" w:w="4860"/>
            <w:tcBorders>
              <w:top w:val="single" w:color="CCCCCC" w:sz="1"/>
              <w:left w:val="single" w:color="CCCCCC" w:sz="1"/>
              <w:bottom w:val="single" w:color="CCCCCC" w:sz="1"/>
              <w:right w:val="single" w:color="CCCCCC" w:sz="1"/>
            </w:tcBorders>
          </w:tcPr>
          <w:p>
            <w:r>
              <w:t xml:space="preserve">Trusted lock brands. Multiple connectivity options. Matter support.</w:t>
            </w:r>
          </w:p>
        </w:tc>
      </w:tr>
      <w:tr>
        <w:tc>
          <w:tcPr>
            <w:tcW w:type="dxa" w:w="2000"/>
            <w:tcBorders>
              <w:top w:val="single" w:color="CCCCCC" w:sz="1"/>
              <w:left w:val="single" w:color="CCCCCC" w:sz="1"/>
              <w:bottom w:val="single" w:color="CCCCCC" w:sz="1"/>
              <w:right w:val="single" w:color="CCCCCC" w:sz="1"/>
            </w:tcBorders>
            <w:shd w:fill="D4AF37" w:val="clear"/>
          </w:tcPr>
          <w:p>
            <w:r>
              <w:rPr>
                <w:b/>
                <w:bCs/>
              </w:rPr>
              <w:t xml:space="preserve">ecobee</w:t>
            </w:r>
          </w:p>
        </w:tc>
        <w:tc>
          <w:tcPr>
            <w:tcW w:type="dxa" w:w="2500"/>
            <w:tcBorders>
              <w:top w:val="single" w:color="CCCCCC" w:sz="1"/>
              <w:left w:val="single" w:color="CCCCCC" w:sz="1"/>
              <w:bottom w:val="single" w:color="CCCCCC" w:sz="1"/>
              <w:right w:val="single" w:color="CCCCCC" w:sz="1"/>
            </w:tcBorders>
          </w:tcPr>
          <w:p>
            <w:r>
              <w:t xml:space="preserve">Smart Thermostats</w:t>
            </w:r>
          </w:p>
        </w:tc>
        <w:tc>
          <w:tcPr>
            <w:tcW w:type="dxa" w:w="4860"/>
            <w:tcBorders>
              <w:top w:val="single" w:color="CCCCCC" w:sz="1"/>
              <w:left w:val="single" w:color="CCCCCC" w:sz="1"/>
              <w:bottom w:val="single" w:color="CCCCCC" w:sz="1"/>
              <w:right w:val="single" w:color="CCCCCC" w:sz="1"/>
            </w:tcBorders>
          </w:tcPr>
          <w:p>
            <w:r>
              <w:t xml:space="preserve">Room sensors included. HomeKit native. Voice assistant built-in.</w:t>
            </w:r>
          </w:p>
        </w:tc>
      </w:tr>
    </w:tbl>
    <w:p>
      <w:pPr>
        <w:pStyle w:val="Heading2"/>
        <w:spacing w:before="300"/>
      </w:pPr>
      <w:r>
        <w:t xml:space="preserve">Mid-Range Tier Brands</w:t>
      </w:r>
    </w:p>
    <w:p>
      <w:pPr>
        <w:spacing w:after="100"/>
      </w:pPr>
      <w:r>
        <w:rPr>
          <w:i/>
          <w:iCs/>
        </w:rPr>
        <w:t xml:space="preserve">Well-established brands offering excellent value, DIY-friendly installation, and strong ecosystem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E4057" w:val="clear"/>
          </w:tcPr>
          <w:p>
            <w:r>
              <w:rPr>
                <w:b/>
                <w:bCs/>
                <w:color w:val="FFFFFF"/>
              </w:rPr>
              <w:t xml:space="preserve">Brand</w:t>
            </w:r>
          </w:p>
        </w:tc>
        <w:tc>
          <w:tcPr>
            <w:tcW w:type="dxa" w:w="2500"/>
            <w:tcBorders>
              <w:top w:val="single" w:color="CCCCCC" w:sz="1"/>
              <w:left w:val="single" w:color="CCCCCC" w:sz="1"/>
              <w:bottom w:val="single" w:color="CCCCCC" w:sz="1"/>
              <w:right w:val="single" w:color="CCCCCC" w:sz="1"/>
            </w:tcBorders>
            <w:shd w:fill="2E4057" w:val="clear"/>
          </w:tcPr>
          <w:p>
            <w:r>
              <w:rPr>
                <w:b/>
                <w:bCs/>
                <w:color w:val="FFFFFF"/>
              </w:rPr>
              <w:t xml:space="preserve">Categories</w:t>
            </w:r>
          </w:p>
        </w:tc>
        <w:tc>
          <w:tcPr>
            <w:tcW w:type="dxa" w:w="4860"/>
            <w:tcBorders>
              <w:top w:val="single" w:color="CCCCCC" w:sz="1"/>
              <w:left w:val="single" w:color="CCCCCC" w:sz="1"/>
              <w:bottom w:val="single" w:color="CCCCCC" w:sz="1"/>
              <w:right w:val="single" w:color="CCCCCC" w:sz="1"/>
            </w:tcBorders>
            <w:shd w:fill="2E4057" w:val="clear"/>
          </w:tcPr>
          <w:p>
            <w:r>
              <w:rPr>
                <w:b/>
                <w:bCs/>
                <w:color w:val="FFFFFF"/>
              </w:rPr>
              <w:t xml:space="preserve">Key Features</w:t>
            </w:r>
          </w:p>
        </w:tc>
      </w:tr>
      <w:tr>
        <w:tc>
          <w:tcPr>
            <w:tcW w:type="dxa" w:w="2000"/>
            <w:tcBorders>
              <w:top w:val="single" w:color="CCCCCC" w:sz="1"/>
              <w:left w:val="single" w:color="CCCCCC" w:sz="1"/>
              <w:bottom w:val="single" w:color="CCCCCC" w:sz="1"/>
              <w:right w:val="single" w:color="CCCCCC" w:sz="1"/>
            </w:tcBorders>
            <w:shd w:fill="7EB09B" w:val="clear"/>
          </w:tcPr>
          <w:p>
            <w:r>
              <w:rPr>
                <w:b/>
                <w:bCs/>
              </w:rPr>
              <w:t xml:space="preserve">Aqara</w:t>
            </w:r>
          </w:p>
        </w:tc>
        <w:tc>
          <w:tcPr>
            <w:tcW w:type="dxa" w:w="2500"/>
            <w:tcBorders>
              <w:top w:val="single" w:color="CCCCCC" w:sz="1"/>
              <w:left w:val="single" w:color="CCCCCC" w:sz="1"/>
              <w:bottom w:val="single" w:color="CCCCCC" w:sz="1"/>
              <w:right w:val="single" w:color="CCCCCC" w:sz="1"/>
            </w:tcBorders>
          </w:tcPr>
          <w:p>
            <w:r>
              <w:t xml:space="preserve">Full Smart Home Ecosystem</w:t>
            </w:r>
          </w:p>
        </w:tc>
        <w:tc>
          <w:tcPr>
            <w:tcW w:type="dxa" w:w="4860"/>
            <w:tcBorders>
              <w:top w:val="single" w:color="CCCCCC" w:sz="1"/>
              <w:left w:val="single" w:color="CCCCCC" w:sz="1"/>
              <w:bottom w:val="single" w:color="CCCCCC" w:sz="1"/>
              <w:right w:val="single" w:color="CCCCCC" w:sz="1"/>
            </w:tcBorders>
          </w:tcPr>
          <w:p>
            <w:r>
              <w:t xml:space="preserve">Excellent HomeKit support. Zigbee/Matter. Wide sensor range. Growing brand recognition.</w:t>
            </w:r>
          </w:p>
        </w:tc>
      </w:tr>
      <w:tr>
        <w:tc>
          <w:tcPr>
            <w:tcW w:type="dxa" w:w="2000"/>
            <w:tcBorders>
              <w:top w:val="single" w:color="CCCCCC" w:sz="1"/>
              <w:left w:val="single" w:color="CCCCCC" w:sz="1"/>
              <w:bottom w:val="single" w:color="CCCCCC" w:sz="1"/>
              <w:right w:val="single" w:color="CCCCCC" w:sz="1"/>
            </w:tcBorders>
            <w:shd w:fill="7EB09B" w:val="clear"/>
          </w:tcPr>
          <w:p>
            <w:r>
              <w:rPr>
                <w:b/>
                <w:bCs/>
              </w:rPr>
              <w:t xml:space="preserve">Sonoff</w:t>
            </w:r>
          </w:p>
        </w:tc>
        <w:tc>
          <w:tcPr>
            <w:tcW w:type="dxa" w:w="2500"/>
            <w:tcBorders>
              <w:top w:val="single" w:color="CCCCCC" w:sz="1"/>
              <w:left w:val="single" w:color="CCCCCC" w:sz="1"/>
              <w:bottom w:val="single" w:color="CCCCCC" w:sz="1"/>
              <w:right w:val="single" w:color="CCCCCC" w:sz="1"/>
            </w:tcBorders>
          </w:tcPr>
          <w:p>
            <w:r>
              <w:t xml:space="preserve">Switches, Sensors, Hubs</w:t>
            </w:r>
          </w:p>
        </w:tc>
        <w:tc>
          <w:tcPr>
            <w:tcW w:type="dxa" w:w="4860"/>
            <w:tcBorders>
              <w:top w:val="single" w:color="CCCCCC" w:sz="1"/>
              <w:left w:val="single" w:color="CCCCCC" w:sz="1"/>
              <w:bottom w:val="single" w:color="CCCCCC" w:sz="1"/>
              <w:right w:val="single" w:color="CCCCCC" w:sz="1"/>
            </w:tcBorders>
          </w:tcPr>
          <w:p>
            <w:r>
              <w:t xml:space="preserve">Budget-friendly. eWeLink app. NSPanel touchscreen displays. Matter compatible.</w:t>
            </w:r>
          </w:p>
        </w:tc>
      </w:tr>
      <w:tr>
        <w:tc>
          <w:tcPr>
            <w:tcW w:type="dxa" w:w="2000"/>
            <w:tcBorders>
              <w:top w:val="single" w:color="CCCCCC" w:sz="1"/>
              <w:left w:val="single" w:color="CCCCCC" w:sz="1"/>
              <w:bottom w:val="single" w:color="CCCCCC" w:sz="1"/>
              <w:right w:val="single" w:color="CCCCCC" w:sz="1"/>
            </w:tcBorders>
            <w:shd w:fill="7EB09B" w:val="clear"/>
          </w:tcPr>
          <w:p>
            <w:r>
              <w:rPr>
                <w:b/>
                <w:bCs/>
              </w:rPr>
              <w:t xml:space="preserve">TP-Link Kasa/Tapo</w:t>
            </w:r>
          </w:p>
        </w:tc>
        <w:tc>
          <w:tcPr>
            <w:tcW w:type="dxa" w:w="2500"/>
            <w:tcBorders>
              <w:top w:val="single" w:color="CCCCCC" w:sz="1"/>
              <w:left w:val="single" w:color="CCCCCC" w:sz="1"/>
              <w:bottom w:val="single" w:color="CCCCCC" w:sz="1"/>
              <w:right w:val="single" w:color="CCCCCC" w:sz="1"/>
            </w:tcBorders>
          </w:tcPr>
          <w:p>
            <w:r>
              <w:t xml:space="preserve">Plugs, Bulbs, Cameras</w:t>
            </w:r>
          </w:p>
        </w:tc>
        <w:tc>
          <w:tcPr>
            <w:tcW w:type="dxa" w:w="4860"/>
            <w:tcBorders>
              <w:top w:val="single" w:color="CCCCCC" w:sz="1"/>
              <w:left w:val="single" w:color="CCCCCC" w:sz="1"/>
              <w:bottom w:val="single" w:color="CCCCCC" w:sz="1"/>
              <w:right w:val="single" w:color="CCCCCC" w:sz="1"/>
            </w:tcBorders>
          </w:tcPr>
          <w:p>
            <w:r>
              <w:t xml:space="preserve">Major networking brand. No hub required. Reliable WiFi devices.</w:t>
            </w:r>
          </w:p>
        </w:tc>
      </w:tr>
      <w:tr>
        <w:tc>
          <w:tcPr>
            <w:tcW w:type="dxa" w:w="2000"/>
            <w:tcBorders>
              <w:top w:val="single" w:color="CCCCCC" w:sz="1"/>
              <w:left w:val="single" w:color="CCCCCC" w:sz="1"/>
              <w:bottom w:val="single" w:color="CCCCCC" w:sz="1"/>
              <w:right w:val="single" w:color="CCCCCC" w:sz="1"/>
            </w:tcBorders>
            <w:shd w:fill="7EB09B" w:val="clear"/>
          </w:tcPr>
          <w:p>
            <w:r>
              <w:rPr>
                <w:b/>
                <w:bCs/>
              </w:rPr>
              <w:t xml:space="preserve">Eufy</w:t>
            </w:r>
          </w:p>
        </w:tc>
        <w:tc>
          <w:tcPr>
            <w:tcW w:type="dxa" w:w="2500"/>
            <w:tcBorders>
              <w:top w:val="single" w:color="CCCCCC" w:sz="1"/>
              <w:left w:val="single" w:color="CCCCCC" w:sz="1"/>
              <w:bottom w:val="single" w:color="CCCCCC" w:sz="1"/>
              <w:right w:val="single" w:color="CCCCCC" w:sz="1"/>
            </w:tcBorders>
          </w:tcPr>
          <w:p>
            <w:r>
              <w:t xml:space="preserve">Security, Robot Vacuums</w:t>
            </w:r>
          </w:p>
        </w:tc>
        <w:tc>
          <w:tcPr>
            <w:tcW w:type="dxa" w:w="4860"/>
            <w:tcBorders>
              <w:top w:val="single" w:color="CCCCCC" w:sz="1"/>
              <w:left w:val="single" w:color="CCCCCC" w:sz="1"/>
              <w:bottom w:val="single" w:color="CCCCCC" w:sz="1"/>
              <w:right w:val="single" w:color="CCCCCC" w:sz="1"/>
            </w:tcBorders>
          </w:tcPr>
          <w:p>
            <w:r>
              <w:t xml:space="preserve">Anker subsidiary. No subscription required. Local storage focus.</w:t>
            </w:r>
          </w:p>
        </w:tc>
      </w:tr>
      <w:tr>
        <w:tc>
          <w:tcPr>
            <w:tcW w:type="dxa" w:w="2000"/>
            <w:tcBorders>
              <w:top w:val="single" w:color="CCCCCC" w:sz="1"/>
              <w:left w:val="single" w:color="CCCCCC" w:sz="1"/>
              <w:bottom w:val="single" w:color="CCCCCC" w:sz="1"/>
              <w:right w:val="single" w:color="CCCCCC" w:sz="1"/>
            </w:tcBorders>
            <w:shd w:fill="7EB09B" w:val="clear"/>
          </w:tcPr>
          <w:p>
            <w:r>
              <w:rPr>
                <w:b/>
                <w:bCs/>
              </w:rPr>
              <w:t xml:space="preserve">SwitchBot</w:t>
            </w:r>
          </w:p>
        </w:tc>
        <w:tc>
          <w:tcPr>
            <w:tcW w:type="dxa" w:w="2500"/>
            <w:tcBorders>
              <w:top w:val="single" w:color="CCCCCC" w:sz="1"/>
              <w:left w:val="single" w:color="CCCCCC" w:sz="1"/>
              <w:bottom w:val="single" w:color="CCCCCC" w:sz="1"/>
              <w:right w:val="single" w:color="CCCCCC" w:sz="1"/>
            </w:tcBorders>
          </w:tcPr>
          <w:p>
            <w:r>
              <w:t xml:space="preserve">Automation, Locks, Hubs</w:t>
            </w:r>
          </w:p>
        </w:tc>
        <w:tc>
          <w:tcPr>
            <w:tcW w:type="dxa" w:w="4860"/>
            <w:tcBorders>
              <w:top w:val="single" w:color="CCCCCC" w:sz="1"/>
              <w:left w:val="single" w:color="CCCCCC" w:sz="1"/>
              <w:bottom w:val="single" w:color="CCCCCC" w:sz="1"/>
              <w:right w:val="single" w:color="CCCCCC" w:sz="1"/>
            </w:tcBorders>
          </w:tcPr>
          <w:p>
            <w:r>
              <w:t xml:space="preserve">Retrofitting existing devices. Matter hub. Budget-friendly locks.</w:t>
            </w:r>
          </w:p>
        </w:tc>
      </w:tr>
      <w:tr>
        <w:tc>
          <w:tcPr>
            <w:tcW w:type="dxa" w:w="2000"/>
            <w:tcBorders>
              <w:top w:val="single" w:color="CCCCCC" w:sz="1"/>
              <w:left w:val="single" w:color="CCCCCC" w:sz="1"/>
              <w:bottom w:val="single" w:color="CCCCCC" w:sz="1"/>
              <w:right w:val="single" w:color="CCCCCC" w:sz="1"/>
            </w:tcBorders>
            <w:shd w:fill="7EB09B" w:val="clear"/>
          </w:tcPr>
          <w:p>
            <w:r>
              <w:rPr>
                <w:b/>
                <w:bCs/>
              </w:rPr>
              <w:t xml:space="preserve">Shelly</w:t>
            </w:r>
          </w:p>
        </w:tc>
        <w:tc>
          <w:tcPr>
            <w:tcW w:type="dxa" w:w="2500"/>
            <w:tcBorders>
              <w:top w:val="single" w:color="CCCCCC" w:sz="1"/>
              <w:left w:val="single" w:color="CCCCCC" w:sz="1"/>
              <w:bottom w:val="single" w:color="CCCCCC" w:sz="1"/>
              <w:right w:val="single" w:color="CCCCCC" w:sz="1"/>
            </w:tcBorders>
          </w:tcPr>
          <w:p>
            <w:r>
              <w:t xml:space="preserve">Relays, Dimmers, Plugs</w:t>
            </w:r>
          </w:p>
        </w:tc>
        <w:tc>
          <w:tcPr>
            <w:tcW w:type="dxa" w:w="4860"/>
            <w:tcBorders>
              <w:top w:val="single" w:color="CCCCCC" w:sz="1"/>
              <w:left w:val="single" w:color="CCCCCC" w:sz="1"/>
              <w:bottom w:val="single" w:color="CCCCCC" w:sz="1"/>
              <w:right w:val="single" w:color="CCCCCC" w:sz="1"/>
            </w:tcBorders>
          </w:tcPr>
          <w:p>
            <w:r>
              <w:t xml:space="preserve">Popular with professionals. Local control. No cloud dependency.</w:t>
            </w:r>
          </w:p>
        </w:tc>
      </w:tr>
      <w:tr>
        <w:tc>
          <w:tcPr>
            <w:tcW w:type="dxa" w:w="2000"/>
            <w:tcBorders>
              <w:top w:val="single" w:color="CCCCCC" w:sz="1"/>
              <w:left w:val="single" w:color="CCCCCC" w:sz="1"/>
              <w:bottom w:val="single" w:color="CCCCCC" w:sz="1"/>
              <w:right w:val="single" w:color="CCCCCC" w:sz="1"/>
            </w:tcBorders>
            <w:shd w:fill="7EB09B" w:val="clear"/>
          </w:tcPr>
          <w:p>
            <w:r>
              <w:rPr>
                <w:b/>
                <w:bCs/>
              </w:rPr>
              <w:t xml:space="preserve">Meross</w:t>
            </w:r>
          </w:p>
        </w:tc>
        <w:tc>
          <w:tcPr>
            <w:tcW w:type="dxa" w:w="2500"/>
            <w:tcBorders>
              <w:top w:val="single" w:color="CCCCCC" w:sz="1"/>
              <w:left w:val="single" w:color="CCCCCC" w:sz="1"/>
              <w:bottom w:val="single" w:color="CCCCCC" w:sz="1"/>
              <w:right w:val="single" w:color="CCCCCC" w:sz="1"/>
            </w:tcBorders>
          </w:tcPr>
          <w:p>
            <w:r>
              <w:t xml:space="preserve">Plugs, Garage, Switches</w:t>
            </w:r>
          </w:p>
        </w:tc>
        <w:tc>
          <w:tcPr>
            <w:tcW w:type="dxa" w:w="4860"/>
            <w:tcBorders>
              <w:top w:val="single" w:color="CCCCCC" w:sz="1"/>
              <w:left w:val="single" w:color="CCCCCC" w:sz="1"/>
              <w:bottom w:val="single" w:color="CCCCCC" w:sz="1"/>
              <w:right w:val="single" w:color="CCCCCC" w:sz="1"/>
            </w:tcBorders>
          </w:tcPr>
          <w:p>
            <w:r>
              <w:t xml:space="preserve">HomeKit certified. Matter support. Affordable entry point.</w:t>
            </w:r>
          </w:p>
        </w:tc>
      </w:tr>
    </w:tbl>
    <w:p>
      <w:r>
        <w:br w:type="page"/>
      </w:r>
    </w:p>
    <w:p>
      <w:pPr>
        <w:pStyle w:val="Heading1"/>
      </w:pPr>
      <w:r>
        <w:t xml:space="preserve">3. Product Categories</w:t>
      </w:r>
    </w:p>
    <w:p>
      <w:pPr>
        <w:pStyle w:val="Heading2"/>
      </w:pPr>
      <w:r>
        <w:t xml:space="preserve">Smart Lighting — الإضاءة الذكية</w:t>
      </w:r>
    </w:p>
    <w:p>
      <w:r>
        <w:t xml:space="preserve">The cornerstone of any smart home. Includes dimmers, switches, smart bulbs, light strips, decorative panels, and motorized shades.</w:t>
      </w:r>
    </w:p>
    <w:p>
      <w:pPr>
        <w:pStyle w:val="ListParagraph"/>
        <w:numPr>
          <w:ilvl w:val="0"/>
          <w:numId w:val="2"/>
        </w:numPr>
      </w:pPr>
      <w:r>
        <w:rPr>
          <w:b/>
          <w:bCs/>
        </w:rPr>
        <w:t xml:space="preserve">Premium: </w:t>
      </w:r>
      <w:r>
        <w:t xml:space="preserve">Lutron Caseta/RadioRA 3, Philips Hue, Nanoleaf</w:t>
      </w:r>
    </w:p>
    <w:p>
      <w:pPr>
        <w:pStyle w:val="ListParagraph"/>
        <w:numPr>
          <w:ilvl w:val="0"/>
          <w:numId w:val="2"/>
        </w:numPr>
        <w:spacing w:after="200"/>
      </w:pPr>
      <w:r>
        <w:rPr>
          <w:b/>
          <w:bCs/>
        </w:rPr>
        <w:t xml:space="preserve">Mid-Range: </w:t>
      </w:r>
      <w:r>
        <w:t xml:space="preserve">Aqara, Sonoff, TP-Link Tapo, Shelly, Govee</w:t>
      </w:r>
    </w:p>
    <w:p>
      <w:pPr>
        <w:pStyle w:val="Heading2"/>
      </w:pPr>
      <w:r>
        <w:t xml:space="preserve">Smart Security — الأمان الذكي</w:t>
      </w:r>
    </w:p>
    <w:p>
      <w:r>
        <w:t xml:space="preserve">Security cameras, video doorbells, smart locks, motion sensors, and alarm systems.</w:t>
      </w:r>
    </w:p>
    <w:p>
      <w:pPr>
        <w:pStyle w:val="ListParagraph"/>
        <w:numPr>
          <w:ilvl w:val="0"/>
          <w:numId w:val="2"/>
        </w:numPr>
      </w:pPr>
      <w:r>
        <w:rPr>
          <w:b/>
          <w:bCs/>
        </w:rPr>
        <w:t xml:space="preserve">Premium: </w:t>
      </w:r>
      <w:r>
        <w:t xml:space="preserve">Ring, Nest, Arlo, Yale, August</w:t>
      </w:r>
    </w:p>
    <w:p>
      <w:pPr>
        <w:pStyle w:val="ListParagraph"/>
        <w:numPr>
          <w:ilvl w:val="0"/>
          <w:numId w:val="2"/>
        </w:numPr>
        <w:spacing w:after="200"/>
      </w:pPr>
      <w:r>
        <w:rPr>
          <w:b/>
          <w:bCs/>
        </w:rPr>
        <w:t xml:space="preserve">Mid-Range: </w:t>
      </w:r>
      <w:r>
        <w:t xml:space="preserve">Eufy, Aqara, SwitchBot</w:t>
      </w:r>
    </w:p>
    <w:p>
      <w:pPr>
        <w:pStyle w:val="Heading2"/>
      </w:pPr>
      <w:r>
        <w:t xml:space="preserve">Climate Control — التحكم بالمناخ</w:t>
      </w:r>
    </w:p>
    <w:p>
      <w:r>
        <w:t xml:space="preserve">Smart thermostats, AC controllers (critical for Saudi climate), and environmental sensors.</w:t>
      </w:r>
    </w:p>
    <w:p>
      <w:pPr>
        <w:pStyle w:val="ListParagraph"/>
        <w:numPr>
          <w:ilvl w:val="0"/>
          <w:numId w:val="2"/>
        </w:numPr>
      </w:pPr>
      <w:r>
        <w:rPr>
          <w:b/>
          <w:bCs/>
        </w:rPr>
        <w:t xml:space="preserve">Premium: </w:t>
      </w:r>
      <w:r>
        <w:t xml:space="preserve">Nest Learning Thermostat, ecobee, Tado</w:t>
      </w:r>
    </w:p>
    <w:p>
      <w:pPr>
        <w:pStyle w:val="ListParagraph"/>
        <w:numPr>
          <w:ilvl w:val="0"/>
          <w:numId w:val="2"/>
        </w:numPr>
        <w:spacing w:after="200"/>
      </w:pPr>
      <w:r>
        <w:rPr>
          <w:b/>
          <w:bCs/>
        </w:rPr>
        <w:t xml:space="preserve">Mid-Range: </w:t>
      </w:r>
      <w:r>
        <w:t xml:space="preserve">Aqara, SwitchBot Hub 2, Meross</w:t>
      </w:r>
    </w:p>
    <w:p>
      <w:pPr>
        <w:pStyle w:val="Heading2"/>
      </w:pPr>
      <w:r>
        <w:t xml:space="preserve">Home Automation Hubs — محاور الأتمتة</w:t>
      </w:r>
    </w:p>
    <w:p>
      <w:r>
        <w:t xml:space="preserve">Central controllers and processors for whole-home automation.</w:t>
      </w:r>
    </w:p>
    <w:p>
      <w:pPr>
        <w:pStyle w:val="ListParagraph"/>
        <w:numPr>
          <w:ilvl w:val="0"/>
          <w:numId w:val="2"/>
        </w:numPr>
      </w:pPr>
      <w:r>
        <w:rPr>
          <w:b/>
          <w:bCs/>
        </w:rPr>
        <w:t xml:space="preserve">Premium: </w:t>
      </w:r>
      <w:r>
        <w:t xml:space="preserve">Control4 EA Series, Crestron, Savant</w:t>
      </w:r>
    </w:p>
    <w:p>
      <w:pPr>
        <w:pStyle w:val="ListParagraph"/>
        <w:numPr>
          <w:ilvl w:val="0"/>
          <w:numId w:val="2"/>
        </w:numPr>
        <w:spacing w:after="200"/>
      </w:pPr>
      <w:r>
        <w:rPr>
          <w:b/>
          <w:bCs/>
        </w:rPr>
        <w:t xml:space="preserve">Mid-Range: </w:t>
      </w:r>
      <w:r>
        <w:t xml:space="preserve">Aqara Hub M2/M3, Sonoff iHost, SwitchBot Hub</w:t>
      </w:r>
    </w:p>
    <w:p>
      <w:pPr>
        <w:pStyle w:val="Heading2"/>
      </w:pPr>
      <w:r>
        <w:t xml:space="preserve">Smart Audio — الصوتيات الذكية</w:t>
      </w:r>
    </w:p>
    <w:p>
      <w:r>
        <w:t xml:space="preserve">Multi-room speakers, soundbars, smart displays with voice assistants.</w:t>
      </w:r>
    </w:p>
    <w:p>
      <w:pPr>
        <w:pStyle w:val="ListParagraph"/>
        <w:numPr>
          <w:ilvl w:val="0"/>
          <w:numId w:val="2"/>
        </w:numPr>
      </w:pPr>
      <w:r>
        <w:rPr>
          <w:b/>
          <w:bCs/>
        </w:rPr>
        <w:t xml:space="preserve">Premium: </w:t>
      </w:r>
      <w:r>
        <w:t xml:space="preserve">Sonos Era/Arc, Bang &amp; Olufsen, Nest Hub Max, Echo Studio</w:t>
      </w:r>
    </w:p>
    <w:p>
      <w:pPr>
        <w:pStyle w:val="ListParagraph"/>
        <w:numPr>
          <w:ilvl w:val="0"/>
          <w:numId w:val="2"/>
        </w:numPr>
        <w:spacing w:after="200"/>
      </w:pPr>
      <w:r>
        <w:rPr>
          <w:b/>
          <w:bCs/>
        </w:rPr>
        <w:t xml:space="preserve">Mid-Range: </w:t>
      </w:r>
      <w:r>
        <w:t xml:space="preserve">Nest Audio, Echo Dot/Show</w:t>
      </w:r>
    </w:p>
    <w:p>
      <w:pPr>
        <w:pStyle w:val="Heading2"/>
      </w:pPr>
      <w:r>
        <w:t xml:space="preserve">Smart Appliances — الأجهزة الذكية</w:t>
      </w:r>
    </w:p>
    <w:p>
      <w:r>
        <w:t xml:space="preserve">Robot vacuums, air purifiers, and smart garage door openers.</w:t>
      </w:r>
    </w:p>
    <w:p>
      <w:pPr>
        <w:pStyle w:val="ListParagraph"/>
        <w:numPr>
          <w:ilvl w:val="0"/>
          <w:numId w:val="2"/>
        </w:numPr>
      </w:pPr>
      <w:r>
        <w:rPr>
          <w:b/>
          <w:bCs/>
        </w:rPr>
        <w:t xml:space="preserve">Premium: </w:t>
      </w:r>
      <w:r>
        <w:t xml:space="preserve">iRobot Roomba, Roborock S8, Dyson</w:t>
      </w:r>
    </w:p>
    <w:p>
      <w:pPr>
        <w:pStyle w:val="ListParagraph"/>
        <w:numPr>
          <w:ilvl w:val="0"/>
          <w:numId w:val="2"/>
        </w:numPr>
        <w:spacing w:after="200"/>
      </w:pPr>
      <w:r>
        <w:rPr>
          <w:b/>
          <w:bCs/>
        </w:rPr>
        <w:t xml:space="preserve">Mid-Range: </w:t>
      </w:r>
      <w:r>
        <w:t xml:space="preserve">Eufy, Roborock Q Series, SwitchBot</w:t>
      </w:r>
    </w:p>
    <w:p>
      <w:r>
        <w:br w:type="page"/>
      </w:r>
    </w:p>
    <w:p>
      <w:pPr>
        <w:pStyle w:val="Heading1"/>
      </w:pPr>
      <w:r>
        <w:t xml:space="preserve">4. WooCommerce Implementation</w:t>
      </w:r>
    </w:p>
    <w:p>
      <w:pPr>
        <w:pStyle w:val="Heading2"/>
      </w:pPr>
      <w:r>
        <w:t xml:space="preserve">Essential Plugins</w:t>
      </w:r>
    </w:p>
    <w:p>
      <w:pPr>
        <w:pStyle w:val="ListParagraph"/>
        <w:numPr>
          <w:ilvl w:val="0"/>
          <w:numId w:val="3"/>
        </w:numPr>
      </w:pPr>
      <w:r>
        <w:rPr>
          <w:b/>
          <w:bCs/>
        </w:rPr>
        <w:t xml:space="preserve">WPML or Polylang </w:t>
      </w:r>
      <w:r>
        <w:t xml:space="preserve">— Arabic/English bilingual support</w:t>
      </w:r>
    </w:p>
    <w:p>
      <w:pPr>
        <w:pStyle w:val="ListParagraph"/>
        <w:numPr>
          <w:ilvl w:val="0"/>
          <w:numId w:val="3"/>
        </w:numPr>
      </w:pPr>
      <w:r>
        <w:rPr>
          <w:b/>
          <w:bCs/>
        </w:rPr>
        <w:t xml:space="preserve">WooCommerce Product Bundles </w:t>
      </w:r>
      <w:r>
        <w:t xml:space="preserve">— Create starter kits and system packages</w:t>
      </w:r>
    </w:p>
    <w:p>
      <w:pPr>
        <w:pStyle w:val="ListParagraph"/>
        <w:numPr>
          <w:ilvl w:val="0"/>
          <w:numId w:val="3"/>
        </w:numPr>
      </w:pPr>
      <w:r>
        <w:rPr>
          <w:b/>
          <w:bCs/>
        </w:rPr>
        <w:t xml:space="preserve">YITH WooCommerce Compare </w:t>
      </w:r>
      <w:r>
        <w:t xml:space="preserve">— Product comparison feature</w:t>
      </w:r>
    </w:p>
    <w:p>
      <w:pPr>
        <w:pStyle w:val="ListParagraph"/>
        <w:numPr>
          <w:ilvl w:val="0"/>
          <w:numId w:val="3"/>
        </w:numPr>
      </w:pPr>
      <w:r>
        <w:rPr>
          <w:b/>
          <w:bCs/>
        </w:rPr>
        <w:t xml:space="preserve">WooCommerce Product Filters </w:t>
      </w:r>
      <w:r>
        <w:t xml:space="preserve">— Filter by brand, protocol, price tier</w:t>
      </w:r>
    </w:p>
    <w:p>
      <w:pPr>
        <w:pStyle w:val="ListParagraph"/>
        <w:numPr>
          <w:ilvl w:val="0"/>
          <w:numId w:val="3"/>
        </w:numPr>
      </w:pPr>
      <w:r>
        <w:rPr>
          <w:b/>
          <w:bCs/>
        </w:rPr>
        <w:t xml:space="preserve">Payment Gateways: </w:t>
      </w:r>
      <w:r>
        <w:t xml:space="preserve">Mada, Apple Pay, Tabby (BNPL), Tamara</w:t>
      </w:r>
    </w:p>
    <w:p>
      <w:pPr>
        <w:pStyle w:val="ListParagraph"/>
        <w:numPr>
          <w:ilvl w:val="0"/>
          <w:numId w:val="3"/>
        </w:numPr>
      </w:pPr>
      <w:r>
        <w:rPr>
          <w:b/>
          <w:bCs/>
        </w:rPr>
        <w:t xml:space="preserve">Shipping: </w:t>
      </w:r>
      <w:r>
        <w:t xml:space="preserve">Aramex, SMSA, DHL integration</w:t>
      </w:r>
    </w:p>
    <w:p>
      <w:pPr>
        <w:pStyle w:val="ListParagraph"/>
        <w:numPr>
          <w:ilvl w:val="0"/>
          <w:numId w:val="3"/>
        </w:numPr>
        <w:spacing w:after="200"/>
      </w:pPr>
      <w:r>
        <w:rPr>
          <w:b/>
          <w:bCs/>
        </w:rPr>
        <w:t xml:space="preserve">Customer Service: </w:t>
      </w:r>
      <w:r>
        <w:t xml:space="preserve">WhatsApp Business integration, Live Chat</w:t>
      </w:r>
    </w:p>
    <w:p>
      <w:pPr>
        <w:pStyle w:val="Heading2"/>
      </w:pPr>
      <w:r>
        <w:t xml:space="preserve">Product Attribute Structure</w:t>
      </w:r>
    </w:p>
    <w:p>
      <w:pPr>
        <w:pStyle w:val="ListParagraph"/>
        <w:numPr>
          <w:ilvl w:val="0"/>
          <w:numId w:val="2"/>
        </w:numPr>
      </w:pPr>
      <w:r>
        <w:rPr>
          <w:b/>
          <w:bCs/>
        </w:rPr>
        <w:t xml:space="preserve">Brand: </w:t>
      </w:r>
      <w:r>
        <w:t xml:space="preserve">Lutron, Aqara, Sonoff, etc.</w:t>
      </w:r>
    </w:p>
    <w:p>
      <w:pPr>
        <w:pStyle w:val="ListParagraph"/>
        <w:numPr>
          <w:ilvl w:val="0"/>
          <w:numId w:val="2"/>
        </w:numPr>
      </w:pPr>
      <w:r>
        <w:rPr>
          <w:b/>
          <w:bCs/>
        </w:rPr>
        <w:t xml:space="preserve">Tier: </w:t>
      </w:r>
      <w:r>
        <w:t xml:space="preserve">Premium, Mid-Range</w:t>
      </w:r>
    </w:p>
    <w:p>
      <w:pPr>
        <w:pStyle w:val="ListParagraph"/>
        <w:numPr>
          <w:ilvl w:val="0"/>
          <w:numId w:val="2"/>
        </w:numPr>
      </w:pPr>
      <w:r>
        <w:rPr>
          <w:b/>
          <w:bCs/>
        </w:rPr>
        <w:t xml:space="preserve">Protocol: </w:t>
      </w:r>
      <w:r>
        <w:t xml:space="preserve">WiFi, Zigbee, Z-Wave, Matter, Thread, Bluetooth</w:t>
      </w:r>
    </w:p>
    <w:p>
      <w:pPr>
        <w:pStyle w:val="ListParagraph"/>
        <w:numPr>
          <w:ilvl w:val="0"/>
          <w:numId w:val="2"/>
        </w:numPr>
      </w:pPr>
      <w:r>
        <w:rPr>
          <w:b/>
          <w:bCs/>
        </w:rPr>
        <w:t xml:space="preserve">Hub Required: </w:t>
      </w:r>
      <w:r>
        <w:t xml:space="preserve">Yes (specify), No, Optional</w:t>
      </w:r>
    </w:p>
    <w:p>
      <w:pPr>
        <w:pStyle w:val="ListParagraph"/>
        <w:numPr>
          <w:ilvl w:val="0"/>
          <w:numId w:val="2"/>
        </w:numPr>
      </w:pPr>
      <w:r>
        <w:rPr>
          <w:b/>
          <w:bCs/>
        </w:rPr>
        <w:t xml:space="preserve">Voice Assistant: </w:t>
      </w:r>
      <w:r>
        <w:t xml:space="preserve">Alexa, Google Home, Siri/HomeKit, All</w:t>
      </w:r>
    </w:p>
    <w:p>
      <w:pPr>
        <w:pStyle w:val="ListParagraph"/>
        <w:numPr>
          <w:ilvl w:val="0"/>
          <w:numId w:val="2"/>
        </w:numPr>
        <w:spacing w:after="200"/>
      </w:pPr>
      <w:r>
        <w:rPr>
          <w:b/>
          <w:bCs/>
        </w:rPr>
        <w:t xml:space="preserve">Installation: </w:t>
      </w:r>
      <w:r>
        <w:t xml:space="preserve">DIY, Professional Recommended, Professional Required</w:t>
      </w:r>
    </w:p>
    <w:p>
      <w:pPr>
        <w:pStyle w:val="Heading2"/>
      </w:pPr>
      <w:r>
        <w:t xml:space="preserve">Category Slugs (Ready to Import)</w:t>
      </w:r>
    </w:p>
    <w:p>
      <w:pPr>
        <w:spacing w:after="200"/>
      </w:pPr>
      <w:r>
        <w:t xml:space="preserve">The accompanying Excel file contains a complete list of WooCommerce category slugs in English with Arabic translations, ready for import via WooCommerce's built-in CSV importer.</w:t>
      </w:r>
    </w:p>
    <w:p>
      <w:r>
        <w:br w:type="page"/>
      </w:r>
    </w:p>
    <w:p>
      <w:pPr>
        <w:pStyle w:val="Heading1"/>
      </w:pPr>
      <w:r>
        <w:t xml:space="preserve">5. Pricing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2E4057" w:val="clear"/>
          </w:tcPr>
          <w:p>
            <w:r>
              <w:rPr>
                <w:b/>
                <w:bCs/>
                <w:color w:val="FFFFFF"/>
              </w:rPr>
              <w:t xml:space="preserve">Tier</w:t>
            </w:r>
          </w:p>
        </w:tc>
        <w:tc>
          <w:tcPr>
            <w:tcW w:type="dxa" w:w="1800"/>
            <w:tcBorders>
              <w:top w:val="single" w:color="CCCCCC" w:sz="1"/>
              <w:left w:val="single" w:color="CCCCCC" w:sz="1"/>
              <w:bottom w:val="single" w:color="CCCCCC" w:sz="1"/>
              <w:right w:val="single" w:color="CCCCCC" w:sz="1"/>
            </w:tcBorders>
            <w:shd w:fill="2E4057" w:val="clear"/>
          </w:tcPr>
          <w:p>
            <w:r>
              <w:rPr>
                <w:b/>
                <w:bCs/>
                <w:color w:val="FFFFFF"/>
              </w:rPr>
              <w:t xml:space="preserve">Markup</w:t>
            </w:r>
          </w:p>
        </w:tc>
        <w:tc>
          <w:tcPr>
            <w:tcW w:type="dxa" w:w="2880"/>
            <w:tcBorders>
              <w:top w:val="single" w:color="CCCCCC" w:sz="1"/>
              <w:left w:val="single" w:color="CCCCCC" w:sz="1"/>
              <w:bottom w:val="single" w:color="CCCCCC" w:sz="1"/>
              <w:right w:val="single" w:color="CCCCCC" w:sz="1"/>
            </w:tcBorders>
            <w:shd w:fill="2E4057" w:val="clear"/>
          </w:tcPr>
          <w:p>
            <w:r>
              <w:rPr>
                <w:b/>
                <w:bCs/>
                <w:color w:val="FFFFFF"/>
              </w:rPr>
              <w:t xml:space="preserve">Customer Profile</w:t>
            </w:r>
          </w:p>
        </w:tc>
        <w:tc>
          <w:tcPr>
            <w:tcW w:type="dxa" w:w="2880"/>
            <w:tcBorders>
              <w:top w:val="single" w:color="CCCCCC" w:sz="1"/>
              <w:left w:val="single" w:color="CCCCCC" w:sz="1"/>
              <w:bottom w:val="single" w:color="CCCCCC" w:sz="1"/>
              <w:right w:val="single" w:color="CCCCCC" w:sz="1"/>
            </w:tcBorders>
            <w:shd w:fill="2E4057" w:val="clear"/>
          </w:tcPr>
          <w:p>
            <w:r>
              <w:rPr>
                <w:b/>
                <w:bCs/>
                <w:color w:val="FFFFFF"/>
              </w:rPr>
              <w:t xml:space="preserve">Service Level</w:t>
            </w:r>
          </w:p>
        </w:tc>
      </w:tr>
      <w:tr>
        <w:tc>
          <w:tcPr>
            <w:tcW w:type="dxa" w:w="1800"/>
            <w:tcBorders>
              <w:top w:val="single" w:color="CCCCCC" w:sz="1"/>
              <w:left w:val="single" w:color="CCCCCC" w:sz="1"/>
              <w:bottom w:val="single" w:color="CCCCCC" w:sz="1"/>
              <w:right w:val="single" w:color="CCCCCC" w:sz="1"/>
            </w:tcBorders>
            <w:shd w:fill="D4AF37" w:val="clear"/>
          </w:tcPr>
          <w:p>
            <w:r>
              <w:rPr>
                <w:b/>
                <w:bCs/>
              </w:rPr>
              <w:t xml:space="preserve">Premium</w:t>
            </w:r>
          </w:p>
        </w:tc>
        <w:tc>
          <w:tcPr>
            <w:tcW w:type="dxa" w:w="1800"/>
            <w:tcBorders>
              <w:top w:val="single" w:color="CCCCCC" w:sz="1"/>
              <w:left w:val="single" w:color="CCCCCC" w:sz="1"/>
              <w:bottom w:val="single" w:color="CCCCCC" w:sz="1"/>
              <w:right w:val="single" w:color="CCCCCC" w:sz="1"/>
            </w:tcBorders>
          </w:tcPr>
          <w:p>
            <w:r>
              <w:t xml:space="preserve">25-40%</w:t>
            </w:r>
          </w:p>
        </w:tc>
        <w:tc>
          <w:tcPr>
            <w:tcW w:type="dxa" w:w="2880"/>
            <w:tcBorders>
              <w:top w:val="single" w:color="CCCCCC" w:sz="1"/>
              <w:left w:val="single" w:color="CCCCCC" w:sz="1"/>
              <w:bottom w:val="single" w:color="CCCCCC" w:sz="1"/>
              <w:right w:val="single" w:color="CCCCCC" w:sz="1"/>
            </w:tcBorders>
          </w:tcPr>
          <w:p>
            <w:r>
              <w:t xml:space="preserve">Luxury villas, high-end residential projects</w:t>
            </w:r>
          </w:p>
        </w:tc>
        <w:tc>
          <w:tcPr>
            <w:tcW w:type="dxa" w:w="2880"/>
            <w:tcBorders>
              <w:top w:val="single" w:color="CCCCCC" w:sz="1"/>
              <w:left w:val="single" w:color="CCCCCC" w:sz="1"/>
              <w:bottom w:val="single" w:color="CCCCCC" w:sz="1"/>
              <w:right w:val="single" w:color="CCCCCC" w:sz="1"/>
            </w:tcBorders>
          </w:tcPr>
          <w:p>
            <w:r>
              <w:t xml:space="preserve">Professional installation, system design, dedicated support</w:t>
            </w:r>
          </w:p>
        </w:tc>
      </w:tr>
      <w:tr>
        <w:tc>
          <w:tcPr>
            <w:tcW w:type="dxa" w:w="1800"/>
            <w:tcBorders>
              <w:top w:val="single" w:color="CCCCCC" w:sz="1"/>
              <w:left w:val="single" w:color="CCCCCC" w:sz="1"/>
              <w:bottom w:val="single" w:color="CCCCCC" w:sz="1"/>
              <w:right w:val="single" w:color="CCCCCC" w:sz="1"/>
            </w:tcBorders>
            <w:shd w:fill="7EB09B" w:val="clear"/>
          </w:tcPr>
          <w:p>
            <w:r>
              <w:rPr>
                <w:b/>
                <w:bCs/>
              </w:rPr>
              <w:t xml:space="preserve">Mid-Range</w:t>
            </w:r>
          </w:p>
        </w:tc>
        <w:tc>
          <w:tcPr>
            <w:tcW w:type="dxa" w:w="1800"/>
            <w:tcBorders>
              <w:top w:val="single" w:color="CCCCCC" w:sz="1"/>
              <w:left w:val="single" w:color="CCCCCC" w:sz="1"/>
              <w:bottom w:val="single" w:color="CCCCCC" w:sz="1"/>
              <w:right w:val="single" w:color="CCCCCC" w:sz="1"/>
            </w:tcBorders>
          </w:tcPr>
          <w:p>
            <w:r>
              <w:t xml:space="preserve">20-30%</w:t>
            </w:r>
          </w:p>
        </w:tc>
        <w:tc>
          <w:tcPr>
            <w:tcW w:type="dxa" w:w="2880"/>
            <w:tcBorders>
              <w:top w:val="single" w:color="CCCCCC" w:sz="1"/>
              <w:left w:val="single" w:color="CCCCCC" w:sz="1"/>
              <w:bottom w:val="single" w:color="CCCCCC" w:sz="1"/>
              <w:right w:val="single" w:color="CCCCCC" w:sz="1"/>
            </w:tcBorders>
          </w:tcPr>
          <w:p>
            <w:r>
              <w:t xml:space="preserve">Tech enthusiasts, modern apartments, DIY customers</w:t>
            </w:r>
          </w:p>
        </w:tc>
        <w:tc>
          <w:tcPr>
            <w:tcW w:type="dxa" w:w="2880"/>
            <w:tcBorders>
              <w:top w:val="single" w:color="CCCCCC" w:sz="1"/>
              <w:left w:val="single" w:color="CCCCCC" w:sz="1"/>
              <w:bottom w:val="single" w:color="CCCCCC" w:sz="1"/>
              <w:right w:val="single" w:color="CCCCCC" w:sz="1"/>
            </w:tcBorders>
          </w:tcPr>
          <w:p>
            <w:r>
              <w:t xml:space="preserve">Installation guides, video tutorials, standard support</w:t>
            </w:r>
          </w:p>
        </w:tc>
      </w:tr>
    </w:tbl>
    <w:p>
      <w:pPr>
        <w:pStyle w:val="Heading2"/>
        <w:spacing w:before="300"/>
      </w:pPr>
      <w:r>
        <w:t xml:space="preserve">Value-Added Services</w:t>
      </w:r>
    </w:p>
    <w:p>
      <w:pPr>
        <w:pStyle w:val="ListParagraph"/>
        <w:numPr>
          <w:ilvl w:val="0"/>
          <w:numId w:val="2"/>
        </w:numPr>
      </w:pPr>
      <w:r>
        <w:rPr>
          <w:b/>
          <w:bCs/>
        </w:rPr>
        <w:t xml:space="preserve">Free Consultation: </w:t>
      </w:r>
      <w:r>
        <w:t xml:space="preserve">30-minute video call for system design</w:t>
      </w:r>
    </w:p>
    <w:p>
      <w:pPr>
        <w:pStyle w:val="ListParagraph"/>
        <w:numPr>
          <w:ilvl w:val="0"/>
          <w:numId w:val="2"/>
        </w:numPr>
      </w:pPr>
      <w:r>
        <w:rPr>
          <w:b/>
          <w:bCs/>
        </w:rPr>
        <w:t xml:space="preserve">Installation Network: </w:t>
      </w:r>
      <w:r>
        <w:t xml:space="preserve">Partner with certified installers across major Saudi cities</w:t>
      </w:r>
    </w:p>
    <w:p>
      <w:pPr>
        <w:pStyle w:val="ListParagraph"/>
        <w:numPr>
          <w:ilvl w:val="0"/>
          <w:numId w:val="2"/>
        </w:numPr>
      </w:pPr>
      <w:r>
        <w:rPr>
          <w:b/>
          <w:bCs/>
        </w:rPr>
        <w:t xml:space="preserve">Starter Kits: </w:t>
      </w:r>
      <w:r>
        <w:t xml:space="preserve">Pre-configured bundles at discounted prices</w:t>
      </w:r>
    </w:p>
    <w:p>
      <w:pPr>
        <w:pStyle w:val="ListParagraph"/>
        <w:numPr>
          <w:ilvl w:val="0"/>
          <w:numId w:val="2"/>
        </w:numPr>
        <w:spacing w:after="200"/>
      </w:pPr>
      <w:r>
        <w:rPr>
          <w:b/>
          <w:bCs/>
        </w:rPr>
        <w:t xml:space="preserve">Extended Warranty: </w:t>
      </w:r>
      <w:r>
        <w:t xml:space="preserve">Optional extended coverage program</w:t>
      </w:r>
    </w:p>
    <w:p>
      <w:r>
        <w:br w:type="page"/>
      </w:r>
    </w:p>
    <w:p>
      <w:pPr>
        <w:pStyle w:val="Heading1"/>
      </w:pPr>
      <w:r>
        <w:t xml:space="preserve">6. Supplier &amp; Distribution Notes</w:t>
      </w:r>
    </w:p>
    <w:p>
      <w:pPr>
        <w:pStyle w:val="Heading2"/>
      </w:pPr>
      <w:r>
        <w:t xml:space="preserve">Premium Brand Distribution</w:t>
      </w:r>
    </w:p>
    <w:p>
      <w:pPr>
        <w:pStyle w:val="ListParagraph"/>
        <w:numPr>
          <w:ilvl w:val="0"/>
          <w:numId w:val="2"/>
        </w:numPr>
      </w:pPr>
      <w:r>
        <w:rPr>
          <w:b/>
          <w:bCs/>
        </w:rPr>
        <w:t xml:space="preserve">Lutron: </w:t>
      </w:r>
      <w:r>
        <w:t xml:space="preserve">Official GCC distributors available. Dealer certification required for RadioRA 3.</w:t>
      </w:r>
    </w:p>
    <w:p>
      <w:pPr>
        <w:pStyle w:val="ListParagraph"/>
        <w:numPr>
          <w:ilvl w:val="0"/>
          <w:numId w:val="2"/>
        </w:numPr>
      </w:pPr>
      <w:r>
        <w:rPr>
          <w:b/>
          <w:bCs/>
        </w:rPr>
        <w:t xml:space="preserve">Control4/Crestron: </w:t>
      </w:r>
      <w:r>
        <w:t xml:space="preserve">Must become certified dealer. Training required.</w:t>
      </w:r>
    </w:p>
    <w:p>
      <w:pPr>
        <w:pStyle w:val="ListParagraph"/>
        <w:numPr>
          <w:ilvl w:val="0"/>
          <w:numId w:val="2"/>
        </w:numPr>
      </w:pPr>
      <w:r>
        <w:rPr>
          <w:b/>
          <w:bCs/>
        </w:rPr>
        <w:t xml:space="preserve">Sonos/Philips Hue: </w:t>
      </w:r>
      <w:r>
        <w:t xml:space="preserve">Available through regional distributors and direct.</w:t>
      </w:r>
    </w:p>
    <w:p>
      <w:pPr>
        <w:pStyle w:val="ListParagraph"/>
        <w:numPr>
          <w:ilvl w:val="0"/>
          <w:numId w:val="2"/>
        </w:numPr>
        <w:spacing w:after="200"/>
      </w:pPr>
      <w:r>
        <w:rPr>
          <w:b/>
          <w:bCs/>
        </w:rPr>
        <w:t xml:space="preserve">Ring/Nest: </w:t>
      </w:r>
      <w:r>
        <w:t xml:space="preserve">Amazon and Google regional distribution.</w:t>
      </w:r>
    </w:p>
    <w:p>
      <w:pPr>
        <w:pStyle w:val="Heading2"/>
      </w:pPr>
      <w:r>
        <w:t xml:space="preserve">Mid-Range Brand Sourcing</w:t>
      </w:r>
    </w:p>
    <w:p>
      <w:pPr>
        <w:pStyle w:val="ListParagraph"/>
        <w:numPr>
          <w:ilvl w:val="0"/>
          <w:numId w:val="2"/>
        </w:numPr>
      </w:pPr>
      <w:r>
        <w:rPr>
          <w:b/>
          <w:bCs/>
        </w:rPr>
        <w:t xml:space="preserve">Aqara/Sonoff/SwitchBot: </w:t>
      </w:r>
      <w:r>
        <w:t xml:space="preserve">Direct from manufacturer or Alibaba verified suppliers.</w:t>
      </w:r>
    </w:p>
    <w:p>
      <w:pPr>
        <w:pStyle w:val="ListParagraph"/>
        <w:numPr>
          <w:ilvl w:val="0"/>
          <w:numId w:val="2"/>
        </w:numPr>
      </w:pPr>
      <w:r>
        <w:rPr>
          <w:b/>
          <w:bCs/>
        </w:rPr>
        <w:t xml:space="preserve">TP-Link: </w:t>
      </w:r>
      <w:r>
        <w:t xml:space="preserve">Local Saudi distributors available.</w:t>
      </w:r>
    </w:p>
    <w:p>
      <w:pPr>
        <w:pStyle w:val="ListParagraph"/>
        <w:numPr>
          <w:ilvl w:val="0"/>
          <w:numId w:val="2"/>
        </w:numPr>
      </w:pPr>
      <w:r>
        <w:rPr>
          <w:b/>
          <w:bCs/>
        </w:rPr>
        <w:t xml:space="preserve">Eufy: </w:t>
      </w:r>
      <w:r>
        <w:t xml:space="preserve">Anker regional distribution.</w:t>
      </w:r>
    </w:p>
    <w:p>
      <w:pPr>
        <w:pStyle w:val="ListParagraph"/>
        <w:numPr>
          <w:ilvl w:val="0"/>
          <w:numId w:val="2"/>
        </w:numPr>
        <w:spacing w:after="200"/>
      </w:pPr>
      <w:r>
        <w:rPr>
          <w:b/>
          <w:bCs/>
        </w:rPr>
        <w:t xml:space="preserve">Shelly/Meross: </w:t>
      </w:r>
      <w:r>
        <w:t xml:space="preserve">Direct ordering or verified international suppliers.</w:t>
      </w:r>
    </w:p>
    <w:p>
      <w:pPr>
        <w:pStyle w:val="Heading2"/>
      </w:pPr>
      <w:r>
        <w:t xml:space="preserve">Regulatory Considerations</w:t>
      </w:r>
    </w:p>
    <w:p>
      <w:pPr>
        <w:pStyle w:val="ListParagraph"/>
        <w:numPr>
          <w:ilvl w:val="0"/>
          <w:numId w:val="2"/>
        </w:numPr>
      </w:pPr>
      <w:r>
        <w:t xml:space="preserve">CITC approval required for wireless devices</w:t>
      </w:r>
    </w:p>
    <w:p>
      <w:pPr>
        <w:pStyle w:val="ListParagraph"/>
        <w:numPr>
          <w:ilvl w:val="0"/>
          <w:numId w:val="2"/>
        </w:numPr>
      </w:pPr>
      <w:r>
        <w:t xml:space="preserve">SASO conformity certification for electrical products</w:t>
      </w:r>
    </w:p>
    <w:p>
      <w:pPr>
        <w:pStyle w:val="ListParagraph"/>
        <w:numPr>
          <w:ilvl w:val="0"/>
          <w:numId w:val="2"/>
        </w:numPr>
      </w:pPr>
      <w:r>
        <w:t xml:space="preserve">SFDA approval for any health-related devices</w:t>
      </w:r>
    </w:p>
    <w:p>
      <w:pPr>
        <w:pStyle w:val="ListParagraph"/>
        <w:numPr>
          <w:ilvl w:val="0"/>
          <w:numId w:val="2"/>
        </w:numPr>
        <w:spacing w:after="200"/>
      </w:pPr>
      <w:r>
        <w:t xml:space="preserve">Commercial Registration (CR) for business operation</w:t>
      </w:r>
    </w:p>
    <w:p>
      <w:r>
        <w:br w:type="page"/>
      </w:r>
    </w:p>
    <w:p>
      <w:pPr>
        <w:pStyle w:val="Heading1"/>
      </w:pPr>
      <w:r>
        <w:t xml:space="preserve">7. Implementation Checklist</w:t>
      </w:r>
    </w:p>
    <w:p>
      <w:pPr>
        <w:pStyle w:val="ListParagraph"/>
        <w:numPr>
          <w:ilvl w:val="0"/>
          <w:numId w:val="3"/>
        </w:numPr>
      </w:pPr>
      <w:r>
        <w:t xml:space="preserve">Finalize store name and register domain (Arabic-friendly)</w:t>
      </w:r>
    </w:p>
    <w:p>
      <w:pPr>
        <w:pStyle w:val="ListParagraph"/>
        <w:numPr>
          <w:ilvl w:val="0"/>
          <w:numId w:val="3"/>
        </w:numPr>
      </w:pPr>
      <w:r>
        <w:t xml:space="preserve">Set up WooCommerce with bilingual theme (Flavor, flavor, or custom)</w:t>
      </w:r>
    </w:p>
    <w:p>
      <w:pPr>
        <w:pStyle w:val="ListParagraph"/>
        <w:numPr>
          <w:ilvl w:val="0"/>
          <w:numId w:val="3"/>
        </w:numPr>
      </w:pPr>
      <w:r>
        <w:t xml:space="preserve">Import product catalog from Excel (use WooCommerce CSV importer)</w:t>
      </w:r>
    </w:p>
    <w:p>
      <w:pPr>
        <w:pStyle w:val="ListParagraph"/>
        <w:numPr>
          <w:ilvl w:val="0"/>
          <w:numId w:val="3"/>
        </w:numPr>
      </w:pPr>
      <w:r>
        <w:t xml:space="preserve">Configure payment gateways (Mada, Apple Pay, Tabby)</w:t>
      </w:r>
    </w:p>
    <w:p>
      <w:pPr>
        <w:pStyle w:val="ListParagraph"/>
        <w:numPr>
          <w:ilvl w:val="0"/>
          <w:numId w:val="3"/>
        </w:numPr>
      </w:pPr>
      <w:r>
        <w:t xml:space="preserve">Set up shipping integrations (Aramex, SMSA)</w:t>
      </w:r>
    </w:p>
    <w:p>
      <w:pPr>
        <w:pStyle w:val="ListParagraph"/>
        <w:numPr>
          <w:ilvl w:val="0"/>
          <w:numId w:val="3"/>
        </w:numPr>
      </w:pPr>
      <w:r>
        <w:t xml:space="preserve">Establish supplier relationships for initial inventory</w:t>
      </w:r>
    </w:p>
    <w:p>
      <w:pPr>
        <w:pStyle w:val="ListParagraph"/>
        <w:numPr>
          <w:ilvl w:val="0"/>
          <w:numId w:val="3"/>
        </w:numPr>
      </w:pPr>
      <w:r>
        <w:t xml:space="preserve">Build installer network in Riyadh, Jeddah, Dammam</w:t>
      </w:r>
    </w:p>
    <w:p>
      <w:pPr>
        <w:pStyle w:val="ListParagraph"/>
        <w:numPr>
          <w:ilvl w:val="0"/>
          <w:numId w:val="3"/>
        </w:numPr>
      </w:pPr>
      <w:r>
        <w:t xml:space="preserve">Create product photography and Arabic/English descriptions</w:t>
      </w:r>
    </w:p>
    <w:p>
      <w:pPr>
        <w:pStyle w:val="ListParagraph"/>
        <w:numPr>
          <w:ilvl w:val="0"/>
          <w:numId w:val="3"/>
        </w:numPr>
      </w:pPr>
      <w:r>
        <w:t xml:space="preserve">Develop YouTube channel with installation guides (Arabic)</w:t>
      </w:r>
    </w:p>
    <w:p>
      <w:pPr>
        <w:pStyle w:val="ListParagraph"/>
        <w:numPr>
          <w:ilvl w:val="0"/>
          <w:numId w:val="3"/>
        </w:numPr>
        <w:spacing w:after="400"/>
      </w:pPr>
      <w:r>
        <w:t xml:space="preserve">Launch marketing campaign targeting smart home enthusiasts</w:t>
      </w:r>
    </w:p>
    <w:p>
      <w:pPr>
        <w:spacing w:before="600"/>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Smart Home Store — Business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48A8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2026-01-24T05:01:09.212Z</dcterms:created>
  <dcterms:modified xsi:type="dcterms:W3CDTF">2026-01-24T05:01:09.213Z</dcterms:modified>
</cp:coreProperties>
</file>

<file path=docProps/custom.xml><?xml version="1.0" encoding="utf-8"?>
<Properties xmlns="http://schemas.openxmlformats.org/officeDocument/2006/custom-properties" xmlns:vt="http://schemas.openxmlformats.org/officeDocument/2006/docPropsVTypes"/>
</file>