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6"/>
          <w:shd w:fill="auto" w:val="clear"/>
        </w:rPr>
        <w:t xml:space="preserve">name of database :- alliedlaptopdb</w:t>
      </w:r>
    </w:p>
    <w:tbl>
      <w:tblPr/>
      <w:tblGrid>
        <w:gridCol w:w="3176"/>
        <w:gridCol w:w="3052"/>
        <w:gridCol w:w="3348"/>
      </w:tblGrid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afa110_member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afa110_brand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afa110_product</w:t>
            </w: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country::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:: varchar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slug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brand_img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meta_description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meta_keyword :: varchar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brand_id::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slug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code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product_condition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price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product_img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meta_description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meta_keywords::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afa110_product_specification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afa110_product_gallery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afa110_Media</w:t>
            </w: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processor_type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processor_speed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harddrive_size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installed_ram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screen_size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available_color::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os_primary :: varchar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bluetooth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wifi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lan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modem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camera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gallery_img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media_type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slug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embed_code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media_img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meta_description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meta_keywords  :: varchar</w:t>
            </w: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alfateem110product_reviews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Product_id 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 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 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  :: varchar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