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Compte rendu TP Déploiement de Firefox avec GLPI Inventory</w:t>
      </w:r>
    </w:p>
    <w:p>
      <w:pPr>
        <w:jc w:val="center"/>
      </w:pPr>
      <w:r>
        <w:rPr>
          <w:color w:val="17365D"/>
          <w:sz w:val="30"/>
        </w:rPr>
        <w:t>Configuration, déploiement, diagnostic et validation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/>
            <w:r>
              <w:rPr>
                <w:b/>
                <w:color w:val="FFFFFF"/>
                <w:sz w:val="21"/>
              </w:rPr>
              <w:t>Auteur</w:t>
            </w:r>
          </w:p>
        </w:tc>
        <w:tc>
          <w:tcPr>
            <w:tcW w:type="dxa" w:w="4968"/>
          </w:tcPr>
          <w:p>
            <w:r>
              <w:rPr>
                <w:sz w:val="21"/>
              </w:rPr>
              <w:t>Fahad</w:t>
            </w:r>
          </w:p>
        </w:tc>
      </w:tr>
      <w:tr>
        <w:tc>
          <w:tcPr>
            <w:tcW w:type="dxa" w:w="4968"/>
            <w:shd w:fill="17365D"/>
          </w:tcPr>
          <w:p>
            <w:r/>
            <w:r>
              <w:rPr>
                <w:b/>
                <w:color w:val="FFFFFF"/>
                <w:sz w:val="21"/>
              </w:rPr>
              <w:t>Date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1"/>
              </w:rPr>
              <w:t>9 octobre 2026</w:t>
            </w:r>
          </w:p>
        </w:tc>
      </w:tr>
      <w:tr>
        <w:tc>
          <w:tcPr>
            <w:tcW w:type="dxa" w:w="4968"/>
            <w:shd w:fill="17365D"/>
          </w:tcPr>
          <w:p>
            <w:r/>
            <w:r>
              <w:rPr>
                <w:b/>
                <w:color w:val="FFFFFF"/>
                <w:sz w:val="21"/>
              </w:rPr>
              <w:t>Environnement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1"/>
              </w:rPr>
              <w:t>GLPI 11.0.9, GLPI Inventory et GLPI Agent 1.17</w:t>
            </w:r>
          </w:p>
        </w:tc>
      </w:tr>
      <w:tr>
        <w:tc>
          <w:tcPr>
            <w:tcW w:type="dxa" w:w="4968"/>
            <w:shd w:fill="17365D"/>
          </w:tcPr>
          <w:p>
            <w:r/>
            <w:r>
              <w:rPr>
                <w:b/>
                <w:color w:val="FFFFFF"/>
                <w:sz w:val="21"/>
              </w:rPr>
              <w:t>Poste cible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1"/>
              </w:rPr>
              <w:t>DESKTOP-KN4F6U2 - Windows 10 - 172.30.13.150</w:t>
            </w:r>
          </w:p>
        </w:tc>
      </w:tr>
    </w:tbl>
    <w:p>
      <w:pPr>
        <w:jc w:val="center"/>
      </w:pPr>
      <w:r>
        <w:rPr>
          <w:b/>
          <w:sz w:val="24"/>
        </w:rPr>
        <w:t>Résultat : Firefox a été déployé avec succès et détecté par l inventaire GLPI.</w:t>
      </w:r>
    </w:p>
    <w:p>
      <w:r>
        <w:br w:type="page"/>
      </w:r>
    </w:p>
    <w:p>
      <w:bookmarkStart w:id="1" w:name="toc"/>
      <w:pPr>
        <w:pStyle w:val="Heading1"/>
        <w:spacing w:before="240" w:after="120"/>
      </w:pPr>
      <w:r>
        <w:t>Sommaire</w:t>
      </w:r>
      <w:bookmarkEnd w:id="1"/>
    </w:p>
    <w:p>
      <w:hyperlink w:anchor="objectif" w:history="1">
        <w:r>
          <w:rPr>
            <w:color w:val="0563C1"/>
            <w:u w:val="single"/>
          </w:rPr>
          <w:t>1. Objectif et périmètre</w:t>
        </w:r>
      </w:hyperlink>
    </w:p>
    <w:p>
      <w:hyperlink w:anchor="env" w:history="1">
        <w:r>
          <w:rPr>
            <w:color w:val="0563C1"/>
            <w:u w:val="single"/>
          </w:rPr>
          <w:t>2. Environnement technique</w:t>
        </w:r>
      </w:hyperlink>
    </w:p>
    <w:p>
      <w:hyperlink w:anchor="real" w:history="1">
        <w:r>
          <w:rPr>
            <w:color w:val="0563C1"/>
            <w:u w:val="single"/>
          </w:rPr>
          <w:t>3. Réalisation du déploiement</w:t>
        </w:r>
      </w:hyperlink>
    </w:p>
    <w:p>
      <w:pPr>
        <w:ind w:left="360"/>
      </w:pPr>
      <w:hyperlink w:anchor="groupe" w:history="1">
        <w:r>
          <w:rPr>
            <w:color w:val="0563C1"/>
            <w:u w:val="single"/>
          </w:rPr>
          <w:t>3.1 Groupe cible</w:t>
        </w:r>
      </w:hyperlink>
    </w:p>
    <w:p>
      <w:pPr>
        <w:ind w:left="360"/>
      </w:pPr>
      <w:hyperlink w:anchor="paquet" w:history="1">
        <w:r>
          <w:rPr>
            <w:color w:val="0563C1"/>
            <w:u w:val="single"/>
          </w:rPr>
          <w:t>3.2 Paquet Firefox</w:t>
        </w:r>
      </w:hyperlink>
    </w:p>
    <w:p>
      <w:pPr>
        <w:ind w:left="360"/>
      </w:pPr>
      <w:hyperlink w:anchor="task" w:history="1">
        <w:r>
          <w:rPr>
            <w:color w:val="0563C1"/>
            <w:u w:val="single"/>
          </w:rPr>
          <w:t>3.3 Tâche et job</w:t>
        </w:r>
      </w:hyperlink>
    </w:p>
    <w:p>
      <w:hyperlink w:anchor="diag" w:history="1">
        <w:r>
          <w:rPr>
            <w:color w:val="0563C1"/>
            <w:u w:val="single"/>
          </w:rPr>
          <w:t>4. Diagnostic et correction</w:t>
        </w:r>
      </w:hyperlink>
    </w:p>
    <w:p>
      <w:hyperlink w:anchor="valid" w:history="1">
        <w:r>
          <w:rPr>
            <w:color w:val="0563C1"/>
            <w:u w:val="single"/>
          </w:rPr>
          <w:t>5. Vérifications finales</w:t>
        </w:r>
      </w:hyperlink>
    </w:p>
    <w:p>
      <w:hyperlink w:anchor="concl" w:history="1">
        <w:r>
          <w:rPr>
            <w:color w:val="0563C1"/>
            <w:u w:val="single"/>
          </w:rPr>
          <w:t>6. Conclusion</w:t>
        </w:r>
      </w:hyperlink>
    </w:p>
    <w:p>
      <w:hyperlink w:anchor="annex" w:history="1">
        <w:r>
          <w:rPr>
            <w:color w:val="0563C1"/>
            <w:u w:val="single"/>
          </w:rPr>
          <w:t>Annexes - Toutes les captures</w:t>
        </w:r>
      </w:hyperlink>
    </w:p>
    <w:p>
      <w:r>
        <w:br w:type="page"/>
      </w:r>
    </w:p>
    <w:p>
      <w:bookmarkStart w:id="2" w:name="objectif"/>
      <w:pPr>
        <w:pStyle w:val="Heading1"/>
        <w:spacing w:before="240" w:after="120"/>
      </w:pPr>
      <w:r>
        <w:t>1 Objectif et périmètre</w:t>
      </w:r>
      <w:bookmarkEnd w:id="2"/>
    </w:p>
    <w:p>
      <w:hyperlink w:anchor="toc" w:history="1">
        <w:r>
          <w:rPr>
            <w:color w:val="0563C1"/>
            <w:u w:val="single"/>
          </w:rPr>
          <w:t>Retour au sommaire</w:t>
        </w:r>
      </w:hyperlink>
    </w:p>
    <w:p>
      <w:pPr>
        <w:spacing w:after="120" w:line="276" w:lineRule="auto"/>
      </w:pPr>
      <w:r>
        <w:t>Ce travail pratique consiste à déployer Mozilla Firefox sur un poste Windows depuis GLPI Inventory. Le déploiement utilise un paquet, une tâche et un groupe d inventaire afin de cibler le poste de manière reproductible. La validation repose sur l exécution réussie du job, la présence du logiciel sur Windows et sa remontée dans GLPI.</w:t>
      </w:r>
    </w:p>
    <w:p>
      <w:bookmarkStart w:id="3" w:name="env"/>
      <w:pPr>
        <w:pStyle w:val="Heading1"/>
        <w:spacing w:before="240" w:after="120"/>
      </w:pPr>
      <w:r>
        <w:t>2 Environnement technique</w:t>
      </w:r>
      <w:bookmarkEnd w:id="3"/>
    </w:p>
    <w:p>
      <w:hyperlink w:anchor="toc" w:history="1">
        <w:r>
          <w:rPr>
            <w:color w:val="0563C1"/>
            <w:u w:val="single"/>
          </w:rPr>
          <w:t>Retour au sommaire</w:t>
        </w:r>
      </w:hyperlink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/>
            <w:r>
              <w:rPr>
                <w:b/>
                <w:color w:val="FFFFFF"/>
                <w:sz w:val="21"/>
              </w:rPr>
              <w:t>Élément</w:t>
            </w:r>
          </w:p>
        </w:tc>
        <w:tc>
          <w:tcPr>
            <w:tcW w:type="dxa" w:w="4968"/>
            <w:shd w:fill="17365D"/>
          </w:tcPr>
          <w:p>
            <w:r/>
            <w:r>
              <w:rPr>
                <w:b/>
                <w:color w:val="FFFFFF"/>
                <w:sz w:val="21"/>
              </w:rPr>
              <w:t>Valeur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1"/>
              </w:rPr>
              <w:t>Serveur GLPI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1"/>
              </w:rPr>
              <w:t>172.30.13.139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1"/>
              </w:rPr>
              <w:t>Poste cible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1"/>
              </w:rPr>
              <w:t>DESKTOP-KN4F6U2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1"/>
              </w:rPr>
              <w:t>Adresse du poste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1"/>
              </w:rPr>
              <w:t>172.30.13.150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1"/>
              </w:rPr>
              <w:t>Agent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1"/>
              </w:rPr>
              <w:t>GLPI Agent 1.17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1"/>
              </w:rPr>
              <w:t>Paquet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1"/>
              </w:rPr>
              <w:t>Firefox_Install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1"/>
              </w:rPr>
              <w:t>Groupe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1"/>
              </w:rPr>
              <w:t>Salle_B1_Poste_Clients</w:t>
            </w:r>
          </w:p>
        </w:tc>
      </w:tr>
    </w:tbl>
    <w:p>
      <w:bookmarkStart w:id="4" w:name="real"/>
      <w:pPr>
        <w:pStyle w:val="Heading1"/>
        <w:spacing w:before="240" w:after="120"/>
      </w:pPr>
      <w:r>
        <w:t>3 Réalisation du déploiement</w:t>
      </w:r>
      <w:bookmarkEnd w:id="4"/>
    </w:p>
    <w:p>
      <w:hyperlink w:anchor="toc" w:history="1">
        <w:r>
          <w:rPr>
            <w:color w:val="0563C1"/>
            <w:u w:val="single"/>
          </w:rPr>
          <w:t>Retour au sommaire</w:t>
        </w:r>
      </w:hyperlink>
    </w:p>
    <w:p>
      <w:pPr>
        <w:spacing w:after="120" w:line="276" w:lineRule="auto"/>
      </w:pPr>
      <w:r>
        <w:t>Les menus utilisés sont Administration &gt; GLPI Inventory &gt; Inventory groups pour le groupe, GLPI Inventory &gt; Deploy &gt; Package management pour le paquet et GLPI Inventory &gt; Tasks &gt; Task management pour la tâche.</w:t>
      </w:r>
    </w:p>
    <w:p>
      <w:bookmarkStart w:id="5" w:name="groupe"/>
      <w:pPr>
        <w:pStyle w:val="Heading2"/>
        <w:spacing w:before="240" w:after="120"/>
      </w:pPr>
      <w:r>
        <w:t>3.1 Groupe cible</w:t>
      </w:r>
      <w:bookmarkEnd w:id="5"/>
    </w:p>
    <w:p>
      <w:pPr>
        <w:spacing w:after="120" w:line="276" w:lineRule="auto"/>
      </w:pPr>
      <w:r>
        <w:t>Le groupe statique Salle_B1_Poste_Clients est créé, puis le poste DESKTOP-KN4F6U2 y est associé. Le groupe devient ainsi l acteur du job de déploiement.</w:t>
      </w:r>
    </w:p>
    <w:p>
      <w:bookmarkStart w:id="6" w:name="paquet"/>
      <w:pPr>
        <w:pStyle w:val="Heading2"/>
        <w:spacing w:before="240" w:after="120"/>
      </w:pPr>
      <w:r>
        <w:t>3.2 Paquet Firefox</w:t>
      </w:r>
      <w:bookmarkEnd w:id="6"/>
    </w:p>
    <w:p>
      <w:pPr>
        <w:spacing w:after="120" w:line="276" w:lineRule="auto"/>
      </w:pPr>
      <w:r>
        <w:t>Le paquet Firefox_Install est créé avec l installateur Firefox, une action d installation silencieuse et un audit de présence du navigateur. La méthode utilisée est Package deploy.</w:t>
      </w:r>
    </w:p>
    <w:p>
      <w:bookmarkStart w:id="7" w:name="task"/>
      <w:pPr>
        <w:pStyle w:val="Heading2"/>
        <w:spacing w:before="240" w:after="120"/>
      </w:pPr>
      <w:r>
        <w:t>3.3 Tâche et job</w:t>
      </w:r>
      <w:bookmarkEnd w:id="7"/>
    </w:p>
    <w:p>
      <w:pPr>
        <w:spacing w:after="120" w:line="276" w:lineRule="auto"/>
      </w:pPr>
      <w:r>
        <w:t>La tâche Deploy_Firefox_Salle_B1 est activée. Les créneaux de préparation et d exécution sont réglés sur Toujours et le réveil de l agent est réglé à une minute. Le job Salle_B1_Poste_Clients relie le paquet Firefox_Install au groupe ciblé.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20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ef7694f-5a83-42b6-a1a5-4d15ad1ace3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1 - Configuration du groupe, de la tâche ou du job.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84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de529fc-d567-4113-81b6-88fe91fed86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2 - Configuration du groupe, de la tâche ou du job.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46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7d48874-9e5b-4f0b-8023-67b710d8029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3 - Configuration du groupe, de la tâche ou du job.</w:t>
      </w:r>
    </w:p>
    <w:p>
      <w:bookmarkStart w:id="8" w:name="diag"/>
      <w:pPr>
        <w:pStyle w:val="Heading1"/>
        <w:spacing w:before="240" w:after="120"/>
      </w:pPr>
      <w:r>
        <w:t>4 Diagnostic et correction</w:t>
      </w:r>
      <w:bookmarkEnd w:id="8"/>
    </w:p>
    <w:p>
      <w:hyperlink w:anchor="toc" w:history="1">
        <w:r>
          <w:rPr>
            <w:color w:val="0563C1"/>
            <w:u w:val="single"/>
          </w:rPr>
          <w:t>Retour au sommaire</w:t>
        </w:r>
      </w:hyperlink>
    </w:p>
    <w:p>
      <w:pPr>
        <w:spacing w:after="120" w:line="276" w:lineRule="auto"/>
      </w:pPr>
      <w:r>
        <w:t>Le job est d abord resté préparé. Les journaux GLPI Agent ont permis d identifier une ancienne adresse dans le lien de déploiement. La correction a été faite dans Administration &gt; Entities &gt; Root entity &gt; Assets : le champ Agent base URL a été renseigné avec http://172.30.13.139/. La tâche a ensuite été relancée avec Force start et l agent a exécuté ses tâches planifiées.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66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2107234-b4c2-49bf-b1bc-5b1311ca6a4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6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4 - Correction de Agent base URL dans l entité racine.</w:t>
      </w:r>
    </w:p>
    <w:p>
      <w:bookmarkStart w:id="9" w:name="valid"/>
      <w:pPr>
        <w:pStyle w:val="Heading1"/>
        <w:spacing w:before="240" w:after="120"/>
      </w:pPr>
      <w:r>
        <w:t>5 Vérifications finales</w:t>
      </w:r>
      <w:bookmarkEnd w:id="9"/>
    </w:p>
    <w:p>
      <w:hyperlink w:anchor="toc" w:history="1">
        <w:r>
          <w:rPr>
            <w:color w:val="0563C1"/>
            <w:u w:val="single"/>
          </w:rPr>
          <w:t>Retour au sommaire</w:t>
        </w:r>
      </w:hyperlink>
    </w:p>
    <w:p>
      <w:pPr>
        <w:spacing w:after="120" w:line="276" w:lineRule="auto"/>
      </w:pPr>
      <w:r>
        <w:t>La page Job executions affiche Successful : 1 et In error : 0, soit 100 % de réussite. Firefox est visible dans Windows puis Mozilla Firefox x64 fr version 157.0 est inventorié dans GLPI.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413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737c63d-49c8-4b0c-b81b-d08841dc619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5 - Exécution réussie dans GLPI.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6658" cy="4434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a36b908-c225-40f7-a6d6-6cadc892820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665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6 - Firefox présent sur Windows.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95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df3e5f7-84dd-48a5-b3f7-317690b98e7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7 - Firefox version 157.0 remonté dans GLPI.</w:t>
      </w:r>
    </w:p>
    <w:p>
      <w:bookmarkStart w:id="10" w:name="concl"/>
      <w:pPr>
        <w:pStyle w:val="Heading1"/>
        <w:spacing w:before="240" w:after="120"/>
      </w:pPr>
      <w:r>
        <w:t>6 Conclusion</w:t>
      </w:r>
      <w:bookmarkEnd w:id="10"/>
    </w:p>
    <w:p>
      <w:hyperlink w:anchor="toc" w:history="1">
        <w:r>
          <w:rPr>
            <w:color w:val="0563C1"/>
            <w:u w:val="single"/>
          </w:rPr>
          <w:t>Retour au sommaire</w:t>
        </w:r>
      </w:hyperlink>
    </w:p>
    <w:p>
      <w:pPr>
        <w:spacing w:after="120" w:line="276" w:lineRule="auto"/>
      </w:pPr>
      <w:r>
        <w:t>Le déploiement est réussi de bout en bout. La configuration du paquet, du groupe, du job, de la tâche et des créneaux est fonctionnelle. Le problème d adresse a été diagnostiqué à partir des journaux, puis résolu dans les paramètres de l entité. La validation est apportée par GLPI et par le poste Windows.</w:t>
      </w:r>
    </w:p>
    <w:p>
      <w:r>
        <w:br w:type="page"/>
      </w:r>
    </w:p>
    <w:p>
      <w:bookmarkStart w:id="11" w:name="annex"/>
      <w:pPr>
        <w:pStyle w:val="Heading1"/>
        <w:spacing w:before="240" w:after="120"/>
      </w:pPr>
      <w:r>
        <w:t>Annexes Toutes les captures</w:t>
      </w:r>
      <w:bookmarkEnd w:id="11"/>
    </w:p>
    <w:p>
      <w:hyperlink w:anchor="toc" w:history="1">
        <w:r>
          <w:rPr>
            <w:color w:val="0563C1"/>
            <w:u w:val="single"/>
          </w:rPr>
          <w:t>Retour au sommaire</w:t>
        </w:r>
      </w:hyperlink>
    </w:p>
    <w:p>
      <w:pPr>
        <w:spacing w:after="120" w:line="276" w:lineRule="auto"/>
      </w:pPr>
      <w:r>
        <w:t>Les captures suivantes conservent la chronologie complète du TP, y compris la configuration, les essais de diagnostic et les preuves finales.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5206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9adc4d7-f6a3-4651-a8e0-a655e2fa239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2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4465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7365bf0-1a0e-46ce-896d-e180313b89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46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4479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66e0898-0024-49e5-a501-89190ed6f9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4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4848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10e078b-6b31-44c0-832f-257c6998c52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84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15424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a00f78b-ed45-4d3f-9335-1f035c19efe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5424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17605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92f49bf-4e88-4a96-a743-dd7cdc8a0cc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6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21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580db6a-df0c-4841-a156-24f05acba94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21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2054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4283f2d-1795-4cb5-83f5-1b1f29be8ce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05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7315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b4ffcd3-ba8f-4d1d-98e5-79a85256a20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3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0311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acba482-c25e-494c-a480-eebfadcf1df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3709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8d85caf-00d8-4f64-8540-1d9cfc76f5d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709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21876" cy="274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9d5ca6c-7870-4bb6-8ae1-4ccec16faee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1876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4690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8567983-027a-4168-b191-7ce3ede8043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6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20 -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21462" cy="2743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5a7497a-d229-4b8a-a970-a586b5d2845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1462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0261" cy="2743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6b7d3c0-d65f-41ea-8663-9c694e5e137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0261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22 -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18536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9354006-dca3-446e-a86d-455237c305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85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23 -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5819" cy="2743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4d62d24-e60b-41ff-a6ff-ce3d8cadf2b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5819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24 -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8644" cy="2743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8d49971-d7a2-4aae-b7d4-7656c7db1a9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8644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25 -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7281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d7c8317-7324-4428-b0f1-67bdbc0c155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72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26 -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116231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068874-68b1-4f86-9eab-7e10efd7585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16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27 -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97625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4a92aee-d43b-40bd-b538-91928b22d2b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97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28 -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20631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9bd9372-9031-4fac-a6a7-08ba2b3ee12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0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29 -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54356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7fdc573-1ab6-468d-8402-81c19ae789e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4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30 -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67186" cy="2743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384d08e-aa85-483e-91da-7e8d24bc048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7186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31 -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1044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46d1c70-7b7f-44c9-880b-5ed9c1b5319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0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32 -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84659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b34bb47-d092-4e7d-95c0-25d0832ad5b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84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33 -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2324" cy="2743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eca31cf-59b1-4367-a1af-21e58dc2c0d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2324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34 -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1291" cy="2743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4f1a423-c883-46f5-b613-b85eb794c44b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81291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35 -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187418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3a7c7bc-6269-49fa-8d59-edc057bcccd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87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36 - Capture chronologique de configuration, diagnostic ou contrôle.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18853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ab4dd90-93ac-4058-96f6-727e7548142c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8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37 - Capture chronologique de configuration, diagnostic ou contrôle.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19494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072c813-da07-4dba-840a-20a057f97a2b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94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38 - Capture chronologique de configuration, diagnostic ou contrôle.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TP Déploiement de Firefox avec GLPI Inventory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