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3C1A" w14:textId="77777777" w:rsidR="00A97588" w:rsidRPr="00AA1554" w:rsidRDefault="00000000">
      <w:pPr>
        <w:pStyle w:val="Title"/>
        <w:rPr>
          <w:b/>
          <w:bCs/>
        </w:rPr>
      </w:pPr>
      <w:r w:rsidRPr="00AA1554">
        <w:rPr>
          <w:b/>
          <w:bCs/>
        </w:rPr>
        <w:t>Assignment 2 CIFAR 10 Results Summary</w:t>
      </w:r>
    </w:p>
    <w:p w14:paraId="48F66A17" w14:textId="1B11674B" w:rsidR="00A97588" w:rsidRPr="00AA1554" w:rsidRDefault="00AA1554">
      <w:pPr>
        <w:rPr>
          <w:b/>
          <w:bCs/>
          <w:sz w:val="32"/>
          <w:szCs w:val="32"/>
        </w:rPr>
      </w:pPr>
      <w:r w:rsidRPr="00AA1554">
        <w:rPr>
          <w:b/>
          <w:bCs/>
          <w:sz w:val="32"/>
          <w:szCs w:val="32"/>
        </w:rPr>
        <w:t>23F-</w:t>
      </w:r>
      <w:proofErr w:type="gramStart"/>
      <w:r w:rsidRPr="00AA1554">
        <w:rPr>
          <w:b/>
          <w:bCs/>
          <w:sz w:val="32"/>
          <w:szCs w:val="32"/>
        </w:rPr>
        <w:t>0683  |</w:t>
      </w:r>
      <w:proofErr w:type="gramEnd"/>
      <w:r w:rsidRPr="00AA1554">
        <w:rPr>
          <w:b/>
          <w:bCs/>
          <w:sz w:val="32"/>
          <w:szCs w:val="32"/>
        </w:rPr>
        <w:t xml:space="preserve">  </w:t>
      </w:r>
      <w:r w:rsidRPr="00AA1554">
        <w:rPr>
          <w:b/>
          <w:bCs/>
          <w:sz w:val="32"/>
          <w:szCs w:val="32"/>
        </w:rPr>
        <w:t xml:space="preserve">Fahad </w:t>
      </w:r>
      <w:proofErr w:type="gramStart"/>
      <w:r w:rsidRPr="00AA1554">
        <w:rPr>
          <w:b/>
          <w:bCs/>
          <w:sz w:val="32"/>
          <w:szCs w:val="32"/>
        </w:rPr>
        <w:t>Javaid</w:t>
      </w:r>
      <w:r w:rsidR="00000000" w:rsidRPr="00AA1554">
        <w:rPr>
          <w:b/>
          <w:bCs/>
          <w:sz w:val="32"/>
          <w:szCs w:val="32"/>
        </w:rPr>
        <w:t xml:space="preserve">  </w:t>
      </w:r>
      <w:r w:rsidRPr="00AA1554">
        <w:rPr>
          <w:b/>
          <w:bCs/>
          <w:sz w:val="32"/>
          <w:szCs w:val="32"/>
        </w:rPr>
        <w:t>|</w:t>
      </w:r>
      <w:proofErr w:type="gramEnd"/>
      <w:r w:rsidRPr="00AA1554">
        <w:rPr>
          <w:b/>
          <w:bCs/>
          <w:sz w:val="32"/>
          <w:szCs w:val="32"/>
        </w:rPr>
        <w:t xml:space="preserve">  </w:t>
      </w:r>
      <w:r w:rsidRPr="00AA1554">
        <w:rPr>
          <w:b/>
          <w:bCs/>
          <w:sz w:val="32"/>
          <w:szCs w:val="32"/>
        </w:rPr>
        <w:t>BCS-7B</w:t>
      </w:r>
    </w:p>
    <w:p w14:paraId="3050DA7C" w14:textId="2CD51C13" w:rsidR="00A97588" w:rsidRPr="00AA1554" w:rsidRDefault="00000000">
      <w:pPr>
        <w:rPr>
          <w:b/>
          <w:bCs/>
          <w:sz w:val="28"/>
          <w:szCs w:val="28"/>
        </w:rPr>
      </w:pPr>
      <w:r w:rsidRPr="00AA1554">
        <w:rPr>
          <w:b/>
          <w:bCs/>
          <w:sz w:val="28"/>
          <w:szCs w:val="28"/>
        </w:rPr>
        <w:t>GitHub</w:t>
      </w:r>
      <w:r w:rsidR="00AA1554" w:rsidRPr="00AA1554">
        <w:rPr>
          <w:b/>
          <w:bCs/>
          <w:sz w:val="28"/>
          <w:szCs w:val="28"/>
        </w:rPr>
        <w:t>:</w:t>
      </w:r>
      <w:r w:rsidRPr="00AA1554">
        <w:rPr>
          <w:b/>
          <w:bCs/>
          <w:sz w:val="28"/>
          <w:szCs w:val="28"/>
        </w:rPr>
        <w:t xml:space="preserve"> </w:t>
      </w:r>
      <w:r w:rsidR="00AA1554" w:rsidRPr="00AA1554">
        <w:rPr>
          <w:b/>
          <w:bCs/>
          <w:sz w:val="28"/>
          <w:szCs w:val="28"/>
        </w:rPr>
        <w:t xml:space="preserve"> </w:t>
      </w:r>
      <w:hyperlink r:id="rId6" w:history="1">
        <w:r w:rsidR="00AA1554" w:rsidRPr="00AA1554">
          <w:rPr>
            <w:rStyle w:val="Hyperlink"/>
            <w:b/>
            <w:bCs/>
            <w:sz w:val="28"/>
            <w:szCs w:val="28"/>
          </w:rPr>
          <w:t>Link</w:t>
        </w:r>
      </w:hyperlink>
    </w:p>
    <w:p w14:paraId="28DA90A1" w14:textId="77777777" w:rsidR="00A97588" w:rsidRDefault="00000000">
      <w:r>
        <w:t>The validation-selected final model uses No augmentation. It achieves 44.92 ± 3.01% on clean CIFAR-10 and 25.87 ± 2.72% on the local shifted test. Scores are mean ± sample standard deviation over seeds 0, 1 and 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112"/>
      </w:tblGrid>
      <w:tr w:rsidR="00A97588" w14:paraId="638CBC08" w14:textId="77777777">
        <w:trPr>
          <w:jc w:val="center"/>
        </w:trPr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B3233" w14:textId="77777777" w:rsidR="00A97588" w:rsidRDefault="00000000">
            <w:pPr>
              <w:spacing w:after="0"/>
            </w:pPr>
            <w:r>
              <w:rPr>
                <w:b/>
              </w:rPr>
              <w:t>Evaluation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1B3D4" w14:textId="77777777" w:rsidR="00A97588" w:rsidRDefault="00000000">
            <w:pPr>
              <w:spacing w:after="0"/>
              <w:jc w:val="center"/>
            </w:pPr>
            <w:r>
              <w:rPr>
                <w:b/>
              </w:rPr>
              <w:t>Accuracy mean ± sample std</w:t>
            </w:r>
          </w:p>
        </w:tc>
      </w:tr>
      <w:tr w:rsidR="00A97588" w14:paraId="713D4CE5" w14:textId="77777777">
        <w:trPr>
          <w:jc w:val="center"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166DF4" w14:textId="77777777" w:rsidR="00A97588" w:rsidRDefault="00000000">
            <w:pPr>
              <w:spacing w:after="0"/>
            </w:pPr>
            <w:r>
              <w:t>Final validation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4E475" w14:textId="77777777" w:rsidR="00A97588" w:rsidRDefault="00000000">
            <w:pPr>
              <w:spacing w:after="0"/>
              <w:jc w:val="center"/>
            </w:pPr>
            <w:r>
              <w:t>47.00 ± 4.36%</w:t>
            </w:r>
          </w:p>
        </w:tc>
      </w:tr>
      <w:tr w:rsidR="00A97588" w14:paraId="2A193839" w14:textId="77777777">
        <w:trPr>
          <w:jc w:val="center"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BD8B6" w14:textId="77777777" w:rsidR="00A97588" w:rsidRDefault="00000000">
            <w:pPr>
              <w:spacing w:after="0"/>
            </w:pPr>
            <w:r>
              <w:t>Final clean test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5B121" w14:textId="77777777" w:rsidR="00A97588" w:rsidRDefault="00000000">
            <w:pPr>
              <w:spacing w:after="0"/>
              <w:jc w:val="center"/>
            </w:pPr>
            <w:r>
              <w:t>44.92 ± 3.01%</w:t>
            </w:r>
          </w:p>
        </w:tc>
      </w:tr>
      <w:tr w:rsidR="00A97588" w14:paraId="10B39CB4" w14:textId="77777777">
        <w:trPr>
          <w:jc w:val="center"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EB880" w14:textId="77777777" w:rsidR="00A97588" w:rsidRDefault="00000000">
            <w:pPr>
              <w:spacing w:after="0"/>
            </w:pPr>
            <w:r>
              <w:t>Final local shifted test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8DF85" w14:textId="77777777" w:rsidR="00A97588" w:rsidRDefault="00000000">
            <w:pPr>
              <w:spacing w:after="0"/>
              <w:jc w:val="center"/>
            </w:pPr>
            <w:r>
              <w:t>25.87 ± 2.72%</w:t>
            </w:r>
          </w:p>
        </w:tc>
      </w:tr>
      <w:tr w:rsidR="00A97588" w14:paraId="758D35AA" w14:textId="77777777">
        <w:trPr>
          <w:jc w:val="center"/>
        </w:trPr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F5F62" w14:textId="77777777" w:rsidR="00A97588" w:rsidRDefault="00000000">
            <w:pPr>
              <w:spacing w:after="0"/>
            </w:pPr>
            <w:r>
              <w:t>Six view TTA on local shifted test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B2311" w14:textId="77777777" w:rsidR="00A97588" w:rsidRDefault="00000000">
            <w:pPr>
              <w:spacing w:after="0"/>
              <w:jc w:val="center"/>
            </w:pPr>
            <w:r>
              <w:t>26.23 ± 2.86% approximately</w:t>
            </w:r>
          </w:p>
        </w:tc>
      </w:tr>
    </w:tbl>
    <w:p w14:paraId="4550A994" w14:textId="77777777" w:rsidR="00A97588" w:rsidRDefault="00000000">
      <w:pPr>
        <w:spacing w:before="160"/>
      </w:pPr>
      <w:r>
        <w:t>Configuration  Custom Inception CNN, 119,210 trainable parameters, random initialization, BatchNorm, pooled-feature Dropout 0.1 before the classifier, AdamW weight decay 0.005, OneCycleLR maximum 0.003, batch 64, validation-accuracy checkpointing, patience 20 and at most 60 epochs.</w:t>
      </w:r>
    </w:p>
    <w:p w14:paraId="42865F1E" w14:textId="77777777" w:rsidR="00A97588" w:rsidRDefault="00000000">
      <w:r>
        <w:t>Most useful incremental change  Adding geometry to photometry gives the largest adjacent-table gain, +2.77 points (29.56% to 32.33%), plausibly matching rotation and position changes. Mixup plus label smoothing has the highest observed local shifted mean, 32.85 ± 2.50%; validation selection still chooses No augmentation.</w:t>
      </w:r>
    </w:p>
    <w:p w14:paraId="37FBDF43" w14:textId="77777777" w:rsidR="00A97588" w:rsidRDefault="00000000">
      <w:r>
        <w:t>Generalization  The initial baseline reaches 100% training, 51.00 ± 4.58% validation, 47.02 ± 1.28% clean and 27.61 ± 0.29% local shifted accuracy. This shows overfitting and covariate shift. It uses different regularization from the tuned final model. TTA adds about 0.36 points at 6.1× recorded CUDA inference time; its aggregate uses rounded displayed values.</w:t>
      </w:r>
    </w:p>
    <w:p w14:paraId="54B0CD41" w14:textId="77777777" w:rsidR="00A97588" w:rsidRDefault="00000000">
      <w:r>
        <w:t>Data and seeds  torchvision CIFAR-10: 500 images, 50 per class; 400 train and 100 validation, 40 and 10 per class. Subset/split seeds 0; training 0/1/2; local shift 1234; extra-only 7; error sampling 0. Both test views contain 10,000 images. Normalization and fitting use training data; selection uses validation scores.</w:t>
      </w:r>
    </w:p>
    <w:p w14:paraId="1DBF0E22" w14:textId="77777777" w:rsidR="00A97588" w:rsidRDefault="00000000">
      <w:r>
        <w:t>Evaluation scope  Rotation ±25°, brightness/contrast factors 0.5–1.5 and clipped nominal-25% occlusion are followed by assumed grayscale with probability 0.3. These are local surrogate scores; the official extra corruption and target remain unspecified. The seed-0 final grayscale-only accuracy is 38.31%, versus 41.46% clean.</w:t>
      </w:r>
    </w:p>
    <w:sectPr w:rsidR="00A97588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290896">
    <w:abstractNumId w:val="8"/>
  </w:num>
  <w:num w:numId="2" w16cid:durableId="364257638">
    <w:abstractNumId w:val="6"/>
  </w:num>
  <w:num w:numId="3" w16cid:durableId="1713768705">
    <w:abstractNumId w:val="5"/>
  </w:num>
  <w:num w:numId="4" w16cid:durableId="710375039">
    <w:abstractNumId w:val="4"/>
  </w:num>
  <w:num w:numId="5" w16cid:durableId="1083992346">
    <w:abstractNumId w:val="7"/>
  </w:num>
  <w:num w:numId="6" w16cid:durableId="1221944970">
    <w:abstractNumId w:val="3"/>
  </w:num>
  <w:num w:numId="7" w16cid:durableId="845367153">
    <w:abstractNumId w:val="2"/>
  </w:num>
  <w:num w:numId="8" w16cid:durableId="1791512378">
    <w:abstractNumId w:val="1"/>
  </w:num>
  <w:num w:numId="9" w16cid:durableId="1686396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15C7"/>
    <w:rsid w:val="00A97588"/>
    <w:rsid w:val="00AA15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108AD"/>
  <w14:defaultImageDpi w14:val="300"/>
  <w15:docId w15:val="{2DFF4F22-EE89-4D94-A2D2-95D5E3F39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45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A15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5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ahadjavaid114/CIFAR-10-classification-with-Inception-modul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CIFAR 10 Results Summary</dc:title>
  <dc:subject/>
  <dc:creator>Fahad</dc:creator>
  <cp:keywords/>
  <dc:description>generated by python-docx</dc:description>
  <cp:lastModifiedBy>Fahad Javaid</cp:lastModifiedBy>
  <cp:revision>2</cp:revision>
  <dcterms:created xsi:type="dcterms:W3CDTF">2013-12-23T23:15:00Z</dcterms:created>
  <dcterms:modified xsi:type="dcterms:W3CDTF">2026-10-12T18:52:00Z</dcterms:modified>
  <cp:category/>
</cp:coreProperties>
</file>