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QORA Defense: Presentation Script</w:t>
      </w:r>
    </w:p>
    <w:p>
      <w:pPr>
        <w:pStyle w:val="Heading1"/>
      </w:pPr>
      <w:r>
        <w:t>How to use this guide</w:t>
      </w:r>
    </w:p>
    <w:p>
      <w:pPr>
        <w:spacing w:after="120"/>
      </w:pPr>
      <w:r>
        <w:t xml:space="preserve">The deck (QORA_Proposal_Defense_v3.pptx) has 66 click-steps, but it is one 10-minute talk: most clicks move a token inside the same slide, so keep talking through them. This script is what you say, line by line, with every click marked </w:t>
      </w:r>
      <w:r>
        <w:rPr>
          <w:b/>
        </w:rPr>
        <w:t>[CLICK]</w:t>
      </w:r>
      <w:r>
        <w:t>. The glossary, the methodology in depth and the 23 likely questions are in the companion Technical Guide.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1A1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436"/>
            <w:shd w:val="clear" w:color="auto" w:fill="1A1A1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Slides</w:t>
            </w:r>
          </w:p>
        </w:tc>
        <w:tc>
          <w:tcPr>
            <w:tcW w:type="dxa" w:w="2436"/>
            <w:shd w:val="clear" w:color="auto" w:fill="1A1A1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Target time</w:t>
            </w:r>
          </w:p>
        </w:tc>
        <w:tc>
          <w:tcPr>
            <w:tcW w:type="dxa" w:w="2436"/>
            <w:shd w:val="clear" w:color="auto" w:fill="1A1A1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Running clock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Title + Introduction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1:00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1:00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Market Landscape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3–5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1:15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2:15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Literature Review (rail)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6–14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2:00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4:15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Problem Statement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15–17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0:45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5:00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Verification Cycle + 43k gas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18–25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6:30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Four Leaves (modules)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26–55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2:00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8:30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Timeline + Tools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56–57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9:00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SDGs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58–63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9:30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Outcomes, Way Forward, Close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64–66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10:00</w:t>
            </w:r>
          </w:p>
        </w:tc>
      </w:tr>
    </w:tbl>
    <w:p/>
    <w:p>
      <w:pPr>
        <w:spacing w:after="120"/>
      </w:pPr>
      <w:r>
        <w:rPr>
          <w:b/>
        </w:rPr>
        <w:t>Delivery rules that make the animations work</w:t>
      </w:r>
    </w:p>
    <w:p>
      <w:pPr>
        <w:pStyle w:val="ListBullet"/>
      </w:pPr>
      <w:r>
        <w:t>Click on the last word of a sentence, not after a pause. Each transition takes 0.6 s, so one click is enough; never double-click.</w:t>
      </w:r>
    </w:p>
    <w:p>
      <w:pPr>
        <w:pStyle w:val="ListBullet"/>
      </w:pPr>
      <w:r>
        <w:t>When a token moves, say where it is going ("the token moves to section 3.2"). The panel follows your eyes.</w:t>
      </w:r>
    </w:p>
    <w:p>
      <w:pPr>
        <w:pStyle w:val="ListBullet"/>
      </w:pPr>
      <w:r>
        <w:t>Read the bold words on the slide, not whole rows. The tables are for the panel to scan; you say the one line that matters.</w:t>
      </w:r>
    </w:p>
    <w:p>
      <w:pPr>
        <w:pStyle w:val="ListBullet"/>
      </w:pPr>
      <w:r>
        <w:t>If you fall behind, cut speech, not clicks: in the leaf slides say only the module's tagline and its "Why it holds".</w:t>
      </w:r>
    </w:p>
    <w:p>
      <w:pPr>
        <w:pStyle w:val="ListBullet"/>
      </w:pPr>
      <w:r>
        <w:t>Suggested hand-offs for three speakers: Introduction to Problem Statement (speaker 1), Verification Cycle to Leaf 2 (speaker 2), Leaf 3 to Close (speaker 3). Each hand-off happens on a question line, so the next speaker opens with the answer.</w:t>
      </w:r>
    </w:p>
    <w:p>
      <w:pPr>
        <w:pStyle w:val="Heading1"/>
      </w:pPr>
      <w:r>
        <w:t>Script: slides 1–17</w:t>
      </w:r>
    </w:p>
    <w:p>
      <w:pPr>
        <w:pStyle w:val="Heading2"/>
      </w:pPr>
      <w:r>
        <w:t>Slide 1 · Title (0:00)</w:t>
      </w:r>
    </w:p>
    <w:p>
      <w:pPr>
        <w:spacing w:after="120"/>
      </w:pPr>
      <w:r>
        <w:rPr>
          <w:b/>
        </w:rPr>
        <w:t>On screen:</w:t>
      </w:r>
      <w:r>
        <w:t xml:space="preserve"> a gold bullion bar, QORA, the full title.</w:t>
      </w:r>
    </w:p>
    <w:p>
      <w:pPr>
        <w:spacing w:after="120"/>
      </w:pPr>
      <w:r>
        <w:rPr>
          <w:b/>
        </w:rPr>
        <w:t>Say:</w:t>
      </w:r>
      <w:r>
        <w:t xml:space="preserve"> "Assalam-o-Alaikum. We are presenting QORA, a Post-Quantum Secured Programmable Wealth Platform for Tokenized Real-World Assets. This gold bar is a real asset. Watch what happens when we tokenize it."</w:t>
      </w:r>
    </w:p>
    <w:p>
      <w:pPr>
        <w:spacing w:after="120"/>
      </w:pPr>
      <w:r>
        <w:rPr>
          <w:b/>
        </w:rPr>
        <w:t>[CLICK]</w:t>
      </w:r>
      <w:r>
        <w:t xml:space="preserve"> → the bar splits into four tokens: gold, treasury bills, Sukuk and property shares.</w:t>
      </w:r>
    </w:p>
    <w:p>
      <w:pPr>
        <w:pStyle w:val="Heading2"/>
      </w:pPr>
      <w:r>
        <w:t>Slide 2 · Introduction (0:15)</w:t>
      </w:r>
    </w:p>
    <w:p>
      <w:pPr>
        <w:spacing w:after="120"/>
      </w:pPr>
      <w:r>
        <w:rPr>
          <w:b/>
        </w:rPr>
        <w:t>On screen:</w:t>
      </w:r>
      <w:r>
        <w:t xml:space="preserve"> four asset tokens; four rows: Invest, Borrow, Lend, Transact.</w:t>
      </w:r>
    </w:p>
    <w:p>
      <w:pPr>
        <w:spacing w:after="120"/>
      </w:pPr>
      <w:r>
        <w:rPr>
          <w:b/>
        </w:rPr>
        <w:t>Say:</w:t>
      </w:r>
      <w:r>
        <w:t xml:space="preserve"> "QORA lets everyday users </w:t>
      </w:r>
      <w:r>
        <w:rPr>
          <w:b/>
        </w:rPr>
        <w:t>invest</w:t>
      </w:r>
      <w:r>
        <w:t xml:space="preserve"> in real-world assets like these four, starting from as little as </w:t>
      </w:r>
      <w:r>
        <w:rPr>
          <w:b/>
        </w:rPr>
        <w:t>PKR 1,000</w:t>
      </w:r>
      <w:r>
        <w:t xml:space="preserve">. Each asset is held by a verified custodian and split into small digital units on the blockchain. Users can </w:t>
      </w:r>
      <w:r>
        <w:rPr>
          <w:b/>
        </w:rPr>
        <w:t>borrow</w:t>
      </w:r>
      <w:r>
        <w:t xml:space="preserve"> against their holdings without selling them, and other users can </w:t>
      </w:r>
      <w:r>
        <w:rPr>
          <w:b/>
        </w:rPr>
        <w:t>lend</w:t>
      </w:r>
      <w:r>
        <w:t xml:space="preserve"> into the pool and earn a return. Money moves in PKR, is converted to USDC for investing and lending, and back to PKR on withdrawal. And underneath all of this, every transaction is signed with post-quantum cryptography and permanently recorded. We have seen what QORA does; is the market ready for it?"</w:t>
      </w:r>
    </w:p>
    <w:p>
      <w:pPr>
        <w:spacing w:after="120"/>
      </w:pPr>
      <w:r>
        <w:rPr>
          <w:b/>
        </w:rPr>
        <w:t>[CLICK]</w:t>
      </w:r>
      <w:r>
        <w:t xml:space="preserve"> → the four tokens climb into a staircase.</w:t>
      </w:r>
    </w:p>
    <w:p>
      <w:pPr>
        <w:pStyle w:val="Heading2"/>
      </w:pPr>
      <w:r>
        <w:t>Slide 3 · The Global Shift (1:00)</w:t>
      </w:r>
    </w:p>
    <w:p>
      <w:pPr>
        <w:spacing w:after="120"/>
      </w:pPr>
      <w:r>
        <w:rPr>
          <w:b/>
        </w:rPr>
        <w:t>Say:</w:t>
      </w:r>
      <w:r>
        <w:t xml:space="preserve"> "Tokenized real-world assets on public blockchains have reached </w:t>
      </w:r>
      <w:r>
        <w:rPr>
          <w:b/>
        </w:rPr>
        <w:t>$39 billion</w:t>
      </w:r>
      <w:r>
        <w:t xml:space="preserve">, held in </w:t>
      </w:r>
      <w:r>
        <w:rPr>
          <w:b/>
        </w:rPr>
        <w:t>5.19 million wallets</w:t>
      </w:r>
      <w:r>
        <w:t xml:space="preserve">. The market grew about </w:t>
      </w:r>
      <w:r>
        <w:rPr>
          <w:b/>
        </w:rPr>
        <w:t>266% in 2025</w:t>
      </w:r>
      <w:r>
        <w:t xml:space="preserve"> and another </w:t>
      </w:r>
      <w:r>
        <w:rPr>
          <w:b/>
        </w:rPr>
        <w:t>30% in the first quarter of 2026</w:t>
      </w:r>
      <w:r>
        <w:t xml:space="preserve"> alone. So tokenization is no longer an experiment. Five million people already hold these assets; where is the next wave? One of the strongest answers is Pakistan."</w:t>
      </w:r>
    </w:p>
    <w:p>
      <w:pPr>
        <w:spacing w:after="120"/>
      </w:pPr>
      <w:r>
        <w:rPr>
          <w:b/>
        </w:rPr>
        <w:t>[CLICK]</w:t>
      </w:r>
      <w:r>
        <w:t xml:space="preserve"> → the asset tokens leave; PKR and USDC tokens arrive.</w:t>
      </w:r>
    </w:p>
    <w:p>
      <w:pPr>
        <w:pStyle w:val="Heading2"/>
      </w:pPr>
      <w:r>
        <w:t>Slide 4 · Pakistan: A Crypto-Ready Nation (1:30)</w:t>
      </w:r>
    </w:p>
    <w:p>
      <w:pPr>
        <w:spacing w:after="120"/>
      </w:pPr>
      <w:r>
        <w:rPr>
          <w:b/>
        </w:rPr>
        <w:t>Say:</w:t>
      </w:r>
      <w:r>
        <w:t xml:space="preserve"> "Pakistan ranks </w:t>
      </w:r>
      <w:r>
        <w:rPr>
          <w:b/>
        </w:rPr>
        <w:t>#3 in the world</w:t>
      </w:r>
      <w:r>
        <w:t xml:space="preserve"> for crypto adoption and </w:t>
      </w:r>
      <w:r>
        <w:rPr>
          <w:b/>
        </w:rPr>
        <w:t>#2 for retail-size transactions</w:t>
      </w:r>
      <w:r>
        <w:t xml:space="preserve">, which means people transact in small amounts, exactly QORA's PKR 1,000 scale. The government has signed an MoU to explore tokenizing up to </w:t>
      </w:r>
      <w:r>
        <w:rPr>
          <w:b/>
        </w:rPr>
        <w:t>$2 billion</w:t>
      </w:r>
      <w:r>
        <w:t xml:space="preserve"> of T-bills, bonds and commodities, the same asset classes we target. And </w:t>
      </w:r>
      <w:r>
        <w:rPr>
          <w:b/>
        </w:rPr>
        <w:t>$41.6 billion</w:t>
      </w:r>
      <w:r>
        <w:t xml:space="preserve"> in remittances flow between PKR and dollars every year, which is the conversion our PKR–USDC rail is built for. Users are already on-chain; they just lack real, asset-backed investments. Owning is half the story; the other half is lending."</w:t>
      </w:r>
    </w:p>
    <w:p>
      <w:pPr>
        <w:spacing w:after="120"/>
      </w:pPr>
      <w:r>
        <w:rPr>
          <w:b/>
        </w:rPr>
        <w:t>[CLICK]</w:t>
      </w:r>
    </w:p>
    <w:p>
      <w:pPr>
        <w:pStyle w:val="Heading2"/>
      </w:pPr>
      <w:r>
        <w:t>Slide 5 · Lending: The Engine of On-Chain Finance (1:55)</w:t>
      </w:r>
    </w:p>
    <w:p>
      <w:pPr>
        <w:spacing w:after="120"/>
      </w:pPr>
      <w:r>
        <w:rPr>
          <w:b/>
        </w:rPr>
        <w:t>Say:</w:t>
      </w:r>
      <w:r>
        <w:t xml:space="preserve"> "Aave, the lending model our design follows, has processed </w:t>
      </w:r>
      <w:r>
        <w:rPr>
          <w:b/>
        </w:rPr>
        <w:t>$1 trillion</w:t>
      </w:r>
      <w:r>
        <w:t xml:space="preserve"> in loans and already holds </w:t>
      </w:r>
      <w:r>
        <w:rPr>
          <w:b/>
        </w:rPr>
        <w:t>over $1 billion of real-world assets as collateral</w:t>
      </w:r>
      <w:r>
        <w:t xml:space="preserve">. Lending is more than </w:t>
      </w:r>
      <w:r>
        <w:rPr>
          <w:b/>
        </w:rPr>
        <w:t>80%</w:t>
      </w:r>
      <w:r>
        <w:t xml:space="preserve"> of on-chain finance activity. On the left, a gold token is locked as collateral and a USDC loan comes out. QORA brings this model down to PKR 1,000. So the opportunity is clear. How has research tried to build it, and what has it missed?"</w:t>
      </w:r>
    </w:p>
    <w:p>
      <w:pPr>
        <w:spacing w:after="120"/>
      </w:pPr>
      <w:r>
        <w:rPr>
          <w:b/>
        </w:rPr>
        <w:t>[CLICK]</w:t>
      </w:r>
      <w:r>
        <w:t xml:space="preserve"> → a rail with four stations appears; the gold token sits at 3.1.</w:t>
      </w:r>
    </w:p>
    <w:p>
      <w:pPr>
        <w:pStyle w:val="Heading2"/>
      </w:pPr>
      <w:r>
        <w:t>Slides 6–14 · Literature Review: one rail (2:15)</w:t>
      </w:r>
    </w:p>
    <w:p>
      <w:pPr>
        <w:spacing w:after="120"/>
      </w:pPr>
      <w:r>
        <w:t>The rail is the thread of the whole review. Each section is two clicks: the question, then the table. Say the question, click, say only the bold findings, click.</w:t>
      </w:r>
    </w:p>
    <w:p>
      <w:pPr>
        <w:spacing w:after="120"/>
      </w:pPr>
      <w:r>
        <w:rPr>
          <w:b/>
        </w:rPr>
        <w:t>Slide 6 (question 3.1):</w:t>
      </w:r>
      <w:r>
        <w:t xml:space="preserve"> "Our literature review follows one ownership record. First question: how do you turn ownership of a real asset into a digital record that is also legal?"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7 (table 3.1):</w:t>
      </w:r>
      <w:r>
        <w:t xml:space="preserve"> "T-REX in 2018 created the first token designed for regulated securities, and in 2021 it became ERC-3643, where KYC rules live </w:t>
      </w:r>
      <w:r>
        <w:rPr>
          <w:b/>
        </w:rPr>
        <w:t>inside the token</w:t>
      </w:r>
      <w:r>
        <w:t xml:space="preserve">. ERC-4626 in 2022 standardized shared vaults, and OpenZeppelin's virtual offset fixed the attack on small depositors. The BIS endorsed tokenization in 2023, and by 2024 BlackRock's BUIDL fund reached </w:t>
      </w:r>
      <w:r>
        <w:rPr>
          <w:b/>
        </w:rPr>
        <w:t>$2.8 billion</w:t>
      </w:r>
      <w:r>
        <w:t xml:space="preserve">. Ownership became digital and legal, but only for institutions." </w:t>
      </w:r>
      <w:r>
        <w:rPr>
          <w:b/>
        </w:rPr>
        <w:t>[CLICK]</w:t>
      </w:r>
      <w:r>
        <w:t xml:space="preserve"> → the table closes, the token moves to 3.2.</w:t>
      </w:r>
    </w:p>
    <w:p>
      <w:pPr>
        <w:spacing w:after="120"/>
      </w:pPr>
      <w:r>
        <w:rPr>
          <w:b/>
        </w:rPr>
        <w:t>Slide 8 (question 3.2):</w:t>
      </w:r>
      <w:r>
        <w:t xml:space="preserve"> "Owning an asset is only half its value. The other half is being able to use it without selling it."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9 (table 3.2):</w:t>
      </w:r>
      <w:r>
        <w:t xml:space="preserve"> "MakerDAO, Compound and Aave made over-collateralized lending possible. But Perez and colleagues showed that a price change of </w:t>
      </w:r>
      <w:r>
        <w:rPr>
          <w:b/>
        </w:rPr>
        <w:t>only 3%</w:t>
      </w:r>
      <w:r>
        <w:t xml:space="preserve"> can make </w:t>
      </w:r>
      <w:r>
        <w:rPr>
          <w:b/>
        </w:rPr>
        <w:t>over $10 million</w:t>
      </w:r>
      <w:r>
        <w:t xml:space="preserve"> of loans liquidatable. Qin and colleagues showed liquidators take more collateral than necessary, </w:t>
      </w:r>
      <w:r>
        <w:rPr>
          <w:b/>
        </w:rPr>
        <w:t>at the borrower's expense</w:t>
      </w:r>
      <w:r>
        <w:t xml:space="preserve">. And Mango Markets lost </w:t>
      </w:r>
      <w:r>
        <w:rPr>
          <w:b/>
        </w:rPr>
        <w:t>$114 million</w:t>
      </w:r>
      <w:r>
        <w:t xml:space="preserve"> when its price feed was manipulated." </w:t>
      </w:r>
      <w:r>
        <w:rPr>
          <w:b/>
        </w:rPr>
        <w:t>[CLICK]</w:t>
      </w:r>
      <w:r>
        <w:t xml:space="preserve"> → the token becomes a lock and moves to 3.3.</w:t>
      </w:r>
    </w:p>
    <w:p>
      <w:pPr>
        <w:spacing w:after="120"/>
      </w:pPr>
      <w:r>
        <w:rPr>
          <w:b/>
        </w:rPr>
        <w:t>Slide 10 (question 3.3):</w:t>
      </w:r>
      <w:r>
        <w:t xml:space="preserve"> "Every record, transfer and loan we just saw is signed with one scheme: ECDSA. A property record must stay valid for thirty years. Will ECDSA last that long?"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11 (table 3.3):</w:t>
      </w:r>
      <w:r>
        <w:t xml:space="preserve"> "In 1994 Shor proved a quantum computer can break ECDSA. Mosca's theorem says long-lived records are in danger </w:t>
      </w:r>
      <w:r>
        <w:rPr>
          <w:b/>
        </w:rPr>
        <w:t>today</w:t>
      </w:r>
      <w:r>
        <w:t xml:space="preserve">. NIST published the post-quantum standards in 2024 and plans to disallow ECDSA after </w:t>
      </w:r>
      <w:r>
        <w:rPr>
          <w:b/>
        </w:rPr>
        <w:t>2035</w:t>
      </w:r>
      <w:r>
        <w:t xml:space="preserve">. In 2026 Google estimated the curve used by blockchains could fall to fewer than </w:t>
      </w:r>
      <w:r>
        <w:rPr>
          <w:b/>
        </w:rPr>
        <w:t>1,200 logical qubits, in minutes</w:t>
      </w:r>
      <w:r>
        <w:t xml:space="preserve">. Yet only </w:t>
      </w:r>
      <w:r>
        <w:rPr>
          <w:b/>
        </w:rPr>
        <w:t>7%</w:t>
      </w:r>
      <w:r>
        <w:t xml:space="preserve"> of organizations have deployed quantum-safe cryptography." </w:t>
      </w:r>
      <w:r>
        <w:rPr>
          <w:b/>
        </w:rPr>
        <w:t>[CLICK]</w:t>
      </w:r>
      <w:r>
        <w:t xml:space="preserve"> → the token moves to 3.4.</w:t>
      </w:r>
    </w:p>
    <w:p>
      <w:pPr>
        <w:spacing w:after="120"/>
      </w:pPr>
      <w:r>
        <w:rPr>
          <w:b/>
        </w:rPr>
        <w:t>Slide 12 (question 3.4):</w:t>
      </w:r>
      <w:r>
        <w:t xml:space="preserve"> "The replacement already exists. So why hasn't anyone put it directly on the blockchain?"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13 (table 3.4):</w:t>
      </w:r>
      <w:r>
        <w:t xml:space="preserve"> "Because direct verification costs too much. QRL built a new chain with </w:t>
      </w:r>
      <w:r>
        <w:rPr>
          <w:b/>
        </w:rPr>
        <w:t>6 KB</w:t>
      </w:r>
      <w:r>
        <w:t xml:space="preserve"> transactions; Algorand's full resilience is targeted for </w:t>
      </w:r>
      <w:r>
        <w:rPr>
          <w:b/>
        </w:rPr>
        <w:t>2027</w:t>
      </w:r>
      <w:r>
        <w:t xml:space="preserve">; the best Falcon verifier on Ethereum still costs </w:t>
      </w:r>
      <w:r>
        <w:rPr>
          <w:b/>
        </w:rPr>
        <w:t>1.5 million gas</w:t>
      </w:r>
      <w:r>
        <w:t xml:space="preserve"> per signature; Ethereum's own fix targets </w:t>
      </w:r>
      <w:r>
        <w:rPr>
          <w:b/>
        </w:rPr>
        <w:t>2029</w:t>
      </w:r>
      <w:r>
        <w:t xml:space="preserve">. The affordable path comes from Merkle trees and rollups: commit one root, check only when challenged. A 2025 paper applied it to audit logs, but not to finance." </w:t>
      </w:r>
      <w:r>
        <w:rPr>
          <w:b/>
        </w:rPr>
        <w:t>[CLICK]</w:t>
      </w:r>
      <w:r>
        <w:t xml:space="preserve"> → all four stations turn gold.</w:t>
      </w:r>
    </w:p>
    <w:p>
      <w:pPr>
        <w:spacing w:after="120"/>
      </w:pPr>
      <w:r>
        <w:rPr>
          <w:b/>
        </w:rPr>
        <w:t>Slide 14 (synthesis):</w:t>
      </w:r>
      <w:r>
        <w:t xml:space="preserve"> "Compliant tokens, working lending, PQC standards and affordable anchoring all exist, each in a different place. No one has put them together." </w:t>
      </w:r>
      <w:r>
        <w:rPr>
          <w:b/>
        </w:rPr>
        <w:t>[CLICK]</w:t>
      </w:r>
    </w:p>
    <w:p>
      <w:pPr>
        <w:pStyle w:val="Heading2"/>
      </w:pPr>
      <w:r>
        <w:t>Slides 15–17 · The Three Problems (4:15)</w:t>
      </w:r>
    </w:p>
    <w:p>
      <w:pPr>
        <w:spacing w:after="120"/>
      </w:pPr>
      <w:r>
        <w:t>Each click adds one card.</w:t>
      </w:r>
    </w:p>
    <w:p>
      <w:pPr>
        <w:spacing w:after="120"/>
      </w:pPr>
      <w:r>
        <w:rPr>
          <w:b/>
        </w:rPr>
        <w:t>Slide 15:</w:t>
      </w:r>
      <w:r>
        <w:t xml:space="preserve"> "So, can a person with PKR 1,000 own a real asset, use it, and trust that ownership for decades? The literature says no, for three reasons. </w:t>
      </w:r>
      <w:r>
        <w:rPr>
          <w:b/>
        </w:rPr>
        <w:t>P1:</w:t>
      </w:r>
      <w:r>
        <w:t xml:space="preserve"> ownership records are quantum-vulnerable, and the fix costs about </w:t>
      </w:r>
      <w:r>
        <w:rPr>
          <w:b/>
        </w:rPr>
        <w:t>500 times</w:t>
      </w:r>
      <w:r>
        <w:t xml:space="preserve"> more than ECDSA."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16:</w:t>
      </w:r>
      <w:r>
        <w:t xml:space="preserve"> "</w:t>
      </w:r>
      <w:r>
        <w:rPr>
          <w:b/>
        </w:rPr>
        <w:t>P2:</w:t>
      </w:r>
      <w:r>
        <w:t xml:space="preserve"> tokenized assets exclude small investors, with minimums of up to </w:t>
      </w:r>
      <w:r>
        <w:rPr>
          <w:b/>
        </w:rPr>
        <w:t>$5 million</w:t>
      </w:r>
      <w:r>
        <w:t xml:space="preserve">, and the standard vault is most exploitable at small deposits."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17:</w:t>
      </w:r>
      <w:r>
        <w:t xml:space="preserve"> "</w:t>
      </w:r>
      <w:r>
        <w:rPr>
          <w:b/>
        </w:rPr>
        <w:t>P3:</w:t>
      </w:r>
      <w:r>
        <w:t xml:space="preserve"> borrowing is unsafe for micro-borrowers: brief price dips trigger liquidations, liquidators take excess collateral, and price feeds can be manipulated. P1 is the security problem; P2 and P3 are the inclusion problems. Here is how QORA solves them." </w:t>
      </w:r>
      <w:r>
        <w:rPr>
          <w:b/>
        </w:rPr>
        <w:t>[CLICK]</w:t>
      </w:r>
    </w:p>
    <w:p>
      <w:pPr>
        <w:pStyle w:val="Heading1"/>
      </w:pPr>
      <w:r>
        <w:t>Script: slides 18–66</w:t>
      </w:r>
    </w:p>
    <w:p>
      <w:pPr>
        <w:pStyle w:val="Heading2"/>
      </w:pPr>
      <w:r>
        <w:t>Slides 18–24 · The Verification Cycle (5:00)</w:t>
      </w:r>
    </w:p>
    <w:p>
      <w:pPr>
        <w:spacing w:after="120"/>
      </w:pPr>
      <w:r>
        <w:t>The lock token walks the ring one step per click. Say the step name, then one sentence.</w:t>
      </w:r>
    </w:p>
    <w:p>
      <w:pPr>
        <w:spacing w:after="120"/>
      </w:pPr>
      <w:r>
        <w:rPr>
          <w:b/>
        </w:rPr>
        <w:t>Slide 18 (Sign):</w:t>
      </w:r>
      <w:r>
        <w:t xml:space="preserve"> "Our core idea is to sign off-chain and anchor on-chain. Step one: the user's app builds an envelope describing the action and signs it with </w:t>
      </w:r>
      <w:r>
        <w:rPr>
          <w:b/>
        </w:rPr>
        <w:t>Falcon-512</w:t>
      </w:r>
      <w:r>
        <w:t xml:space="preserve"> in the browser. The key never leaves the device."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19 (Verify):</w:t>
      </w:r>
      <w:r>
        <w:t xml:space="preserve"> "Our backend runs </w:t>
      </w:r>
      <w:r>
        <w:rPr>
          <w:b/>
        </w:rPr>
        <w:t>seven checks</w:t>
      </w:r>
      <w:r>
        <w:t xml:space="preserve">: right algorithm, active key, right chain and contract, inside the time window, correct nonce, valid signature, unchanged payload. Any failure is rejected with a named reason."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20 (Execute):</w:t>
      </w:r>
      <w:r>
        <w:t xml:space="preserve"> "The contract call goes on-chain, and the chain re-checks its own rules independently."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21 (Leaf):</w:t>
      </w:r>
      <w:r>
        <w:t xml:space="preserve"> "The envelope's hash, a 32-byte fingerprint like a CRC, joins the current 60-second batch."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22 (Anchor):</w:t>
      </w:r>
      <w:r>
        <w:t xml:space="preserve"> "Every 60 seconds, the whole batch becomes one Merkle tree, and only its 32-byte root is written on-chain."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23 (Prove):</w:t>
      </w:r>
      <w:r>
        <w:t xml:space="preserve"> "Any user can download a short proof and check offline that their action is permanently recorded, without trusting us." </w:t>
      </w:r>
      <w:r>
        <w:rPr>
          <w:b/>
        </w:rPr>
        <w:t>[CLICK]</w:t>
      </w:r>
      <w:r>
        <w:t xml:space="preserve"> → the lock moves to the centre.</w:t>
      </w:r>
    </w:p>
    <w:p>
      <w:pPr>
        <w:spacing w:after="120"/>
      </w:pPr>
      <w:r>
        <w:rPr>
          <w:b/>
        </w:rPr>
        <w:t>Slide 24 (Dispute):</w:t>
      </w:r>
      <w:r>
        <w:t xml:space="preserve"> "And if anyone suspects a false batch, they challenge one envelope, and the full Falcon verifier runs on-chain for that single case, paid by the challenger. The expensive check runs only when a fault is flagged." </w:t>
      </w:r>
      <w:r>
        <w:rPr>
          <w:b/>
        </w:rPr>
        <w:t>[CLICK]</w:t>
      </w:r>
    </w:p>
    <w:p>
      <w:pPr>
        <w:pStyle w:val="Heading2"/>
      </w:pPr>
      <w:r>
        <w:t>Slide 25 · How 43k Gas Is Possible (6:00)</w:t>
      </w:r>
    </w:p>
    <w:p>
      <w:pPr>
        <w:spacing w:after="120"/>
      </w:pPr>
      <w:r>
        <w:rPr>
          <w:b/>
        </w:rPr>
        <w:t>Say:</w:t>
      </w:r>
      <w:r>
        <w:t xml:space="preserve"> "Gas is Ethereum's fee unit. We do not verify signatures on-chain; we store one 32-byte number per minute. A transaction's base cost is 21,000 gas, writing the root about 20,000, so a batch costs about </w:t>
      </w:r>
      <w:r>
        <w:rPr>
          <w:b/>
        </w:rPr>
        <w:t>43,000 gas</w:t>
      </w:r>
      <w:r>
        <w:t xml:space="preserve">, the same for 1 action or 4,096. ECDSA costs 3,000 gas per action; Falcon directly on-chain costs 1.5 million. Divide 43,000 by 3,000 and you get </w:t>
      </w:r>
      <w:r>
        <w:rPr>
          <w:b/>
        </w:rPr>
        <w:t>14.3</w:t>
      </w:r>
      <w:r>
        <w:t xml:space="preserve">: from 15 actions per minute onward, quantum-safe authentication is cheaper than today's ECDSA." </w:t>
      </w:r>
      <w:r>
        <w:rPr>
          <w:b/>
        </w:rPr>
        <w:t>[CLICK]</w:t>
      </w:r>
      <w:r>
        <w:t xml:space="preserve"> → the leaf hub appears.</w:t>
      </w:r>
    </w:p>
    <w:p>
      <w:pPr>
        <w:pStyle w:val="Heading2"/>
      </w:pPr>
      <w:r>
        <w:t>Slides 26–55 · Four Leaves, One System (6:30)</w:t>
      </w:r>
    </w:p>
    <w:p>
      <w:pPr>
        <w:spacing w:after="120"/>
      </w:pPr>
      <w:r>
        <w:t>The hub is the map. Each leaf opens, walks its modules, and returns to the ring turning gold. One sentence per module; read the tagline and the "Why it holds" line.</w:t>
      </w:r>
    </w:p>
    <w:p>
      <w:pPr>
        <w:spacing w:after="120"/>
      </w:pPr>
      <w:r>
        <w:rPr>
          <w:b/>
        </w:rPr>
        <w:t>Slide 26 (hub):</w:t>
      </w:r>
      <w:r>
        <w:t xml:space="preserve"> "We build QORA as eleven modules in four leaves: Foundation, Investment Path, Lending and Risk, and Evaluation."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Slides 27–30, Leaf 1 Foundation:</w:t>
      </w:r>
    </w:p>
    <w:p>
      <w:pPr>
        <w:pStyle w:val="ListBullet"/>
      </w:pPr>
      <w:r>
        <w:rPr>
          <w:b/>
        </w:rPr>
        <w:t>M1 PQ Core:</w:t>
      </w:r>
      <w:r>
        <w:t xml:space="preserve"> "The cryptography engine: vetted NIST reference code, compiled for the server and the browser, one algorithm per job. We write no cryptography of our own." </w:t>
      </w:r>
      <w:r>
        <w:rPr>
          <w:b/>
        </w:rPr>
        <w:t>[CLICK]</w:t>
      </w:r>
    </w:p>
    <w:p>
      <w:pPr>
        <w:pStyle w:val="ListBullet"/>
      </w:pPr>
      <w:r>
        <w:rPr>
          <w:b/>
        </w:rPr>
        <w:t>M2 PQ-PKI and Envelope:</w:t>
      </w:r>
      <w:r>
        <w:t xml:space="preserve"> "Three tiers of keys, and an envelope where every field blocks one attack, such as replay or a swapped payload." </w:t>
      </w:r>
      <w:r>
        <w:rPr>
          <w:b/>
        </w:rPr>
        <w:t>[CLICK]</w:t>
      </w:r>
    </w:p>
    <w:p>
      <w:pPr>
        <w:pStyle w:val="ListBullet"/>
      </w:pPr>
      <w:r>
        <w:rPr>
          <w:b/>
        </w:rPr>
        <w:t>M3 Registry and Compliance:</w:t>
      </w:r>
      <w:r>
        <w:t xml:space="preserve"> "An asset goes live only after four checks on the custodian's signed reserve report, and only KYC-verified wallets can hold it." </w:t>
      </w:r>
      <w:r>
        <w:rPr>
          <w:b/>
        </w:rPr>
        <w:t>[CLICK]</w:t>
      </w:r>
    </w:p>
    <w:p>
      <w:pPr>
        <w:pStyle w:val="ListBullet"/>
      </w:pPr>
      <w:r>
        <w:rPr>
          <w:b/>
        </w:rPr>
        <w:t>M4 Vault Accounting:</w:t>
      </w:r>
      <w:r>
        <w:t xml:space="preserve"> "The vault issues shares from PKR 1,000. The virtual offset raises the cost of stealing a PKR 1,000 deposit from about PKR 1,000 to about </w:t>
      </w:r>
      <w:r>
        <w:rPr>
          <w:b/>
        </w:rPr>
        <w:t>PKR 1 billion</w:t>
      </w:r>
      <w:r>
        <w:t xml:space="preserve">." </w:t>
      </w:r>
      <w:r>
        <w:rPr>
          <w:b/>
        </w:rPr>
        <w:t>[CLICK]</w:t>
      </w:r>
      <w:r>
        <w:t xml:space="preserve"> → back to the hub, Leaf 1 turns gold.</w:t>
      </w:r>
    </w:p>
    <w:p>
      <w:pPr>
        <w:spacing w:after="120"/>
      </w:pPr>
      <w:r>
        <w:rPr>
          <w:b/>
        </w:rPr>
        <w:t>Slide 31 (hub):</w:t>
      </w:r>
      <w:r>
        <w:t xml:space="preserve"> "Leaf 1 done. Leaf 2, the investment path."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Slides 32–38, M5 Oracle (seven clicks, one per chip):</w:t>
      </w:r>
      <w:r>
        <w:t xml:space="preserve"> "A price is a decision the protocol makes. Five sources arrive </w:t>
      </w:r>
      <w:r>
        <w:rPr>
          <w:b/>
        </w:rPr>
        <w:t>[CLICK]</w:t>
      </w:r>
      <w:r>
        <w:t xml:space="preserve">; a dead or stale one is dropped </w:t>
      </w:r>
      <w:r>
        <w:rPr>
          <w:b/>
        </w:rPr>
        <w:t>[CLICK]</w:t>
      </w:r>
      <w:r>
        <w:t xml:space="preserve">; at least three must remain </w:t>
      </w:r>
      <w:r>
        <w:rPr>
          <w:b/>
        </w:rPr>
        <w:t>[CLICK]</w:t>
      </w:r>
      <w:r>
        <w:t xml:space="preserve">; we take the median, which rejects outliers like a median filter </w:t>
      </w:r>
      <w:r>
        <w:rPr>
          <w:b/>
        </w:rPr>
        <w:t>[CLICK]</w:t>
      </w:r>
      <w:r>
        <w:t xml:space="preserve">; it must sit within 10% of the 30-minute average, like a low-pass filter </w:t>
      </w:r>
      <w:r>
        <w:rPr>
          <w:b/>
        </w:rPr>
        <w:t>[CLICK]</w:t>
      </w:r>
      <w:r>
        <w:t xml:space="preserve">; the round ID must increase </w:t>
      </w:r>
      <w:r>
        <w:rPr>
          <w:b/>
        </w:rPr>
        <w:t>[CLICK]</w:t>
      </w:r>
      <w:r>
        <w:t xml:space="preserve">; and the price is signed and committed </w:t>
      </w:r>
      <w:r>
        <w:rPr>
          <w:b/>
        </w:rPr>
        <w:t>[CLICK]</w:t>
      </w:r>
      <w:r>
        <w:t>."</w:t>
      </w:r>
    </w:p>
    <w:p>
      <w:pPr>
        <w:spacing w:after="120"/>
      </w:pPr>
      <w:r>
        <w:rPr>
          <w:b/>
        </w:rPr>
        <w:t>Slides 39–47, M8 Settlement (nine clicks):</w:t>
      </w:r>
      <w:r>
        <w:t xml:space="preserve"> "Money moves between PKR and USDC. Deposit: PKR, ledger credit, test-net USDC, vault shares </w:t>
      </w:r>
      <w:r>
        <w:rPr>
          <w:b/>
        </w:rPr>
        <w:t>[CLICK × 4]</w:t>
      </w:r>
      <w:r>
        <w:t xml:space="preserve">. Withdraw: shares redeemed, USDC, ledger debit, PKR out </w:t>
      </w:r>
      <w:r>
        <w:rPr>
          <w:b/>
        </w:rPr>
        <w:t>[CLICK × 4]</w:t>
      </w:r>
      <w:r>
        <w:t xml:space="preserve">. It is a double-entry ledger behind one interface, so a real bank or card provider is a configuration change."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48, M9 Anchoring and Audit:</w:t>
      </w:r>
      <w:r>
        <w:t xml:space="preserve"> "This is the module behind the cycle: 43k gas per epoch, 12 hashes to prove one action in 4,096."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49 (hub):</w:t>
      </w:r>
      <w:r>
        <w:t xml:space="preserve"> "Leaf 3, lending and risk."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Slides 50–52, Leaf 3:</w:t>
      </w:r>
    </w:p>
    <w:p>
      <w:pPr>
        <w:pStyle w:val="ListBullet"/>
      </w:pPr>
      <w:r>
        <w:rPr>
          <w:b/>
        </w:rPr>
        <w:t>M6 Risk Engine:</w:t>
      </w:r>
      <w:r>
        <w:t xml:space="preserve"> "It recomputes every loan's health factor on each price, like a comparator with trip levels. The engine proposes; the chain decides." </w:t>
      </w:r>
      <w:r>
        <w:rPr>
          <w:b/>
        </w:rPr>
        <w:t>[CLICK]</w:t>
      </w:r>
    </w:p>
    <w:p>
      <w:pPr>
        <w:pStyle w:val="ListBullet"/>
      </w:pPr>
      <w:r>
        <w:rPr>
          <w:b/>
        </w:rPr>
        <w:t>M7 Lending and Liquidation:</w:t>
      </w:r>
      <w:r>
        <w:t xml:space="preserve"> "Our reserve buffer gives a 6-hour grace period on a brief dip, like a capacitor riding through a voltage dip. A real drop liquidates at most 50%, with a bonus that falls from 5% to 3%." </w:t>
      </w:r>
      <w:r>
        <w:rPr>
          <w:b/>
        </w:rPr>
        <w:t>[CLICK]</w:t>
      </w:r>
    </w:p>
    <w:p>
      <w:pPr>
        <w:pStyle w:val="ListBullet"/>
      </w:pPr>
      <w:r>
        <w:rPr>
          <w:b/>
        </w:rPr>
        <w:t>M10 Clients:</w:t>
      </w:r>
      <w:r>
        <w:t xml:space="preserve"> "The apps: signing happens on the user's device, and no off-chain component can move a user's funds."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53 (hub):</w:t>
      </w:r>
      <w:r>
        <w:t xml:space="preserve"> "Leaf 4." </w:t>
      </w:r>
      <w:r>
        <w:rPr>
          <w:b/>
        </w:rPr>
        <w:t>[CLICK]</w:t>
      </w:r>
      <w:r>
        <w:t xml:space="preserve"> </w:t>
      </w:r>
      <w:r>
        <w:rPr>
          <w:b/>
        </w:rPr>
        <w:t>Slide 54, M11 Evaluation:</w:t>
      </w:r>
      <w:r>
        <w:t xml:space="preserve"> "Every number is measured against an identical ECDSA build switched by one compile flag, plus the 2020 and 2024 gold crashes." </w:t>
      </w:r>
      <w:r>
        <w:rPr>
          <w:b/>
        </w:rPr>
        <w:t>[CLICK]</w:t>
      </w:r>
      <w:r>
        <w:t xml:space="preserve"> </w:t>
      </w:r>
      <w:r>
        <w:rPr>
          <w:b/>
        </w:rPr>
        <w:t>Slide 55 (hub, all gold):</w:t>
      </w:r>
      <w:r>
        <w:t xml:space="preserve"> "Eleven modules, four leaves, one system." </w:t>
      </w:r>
      <w:r>
        <w:rPr>
          <w:b/>
        </w:rPr>
        <w:t>[CLICK]</w:t>
      </w:r>
    </w:p>
    <w:p>
      <w:pPr>
        <w:pStyle w:val="Heading2"/>
      </w:pPr>
      <w:r>
        <w:t>Slides 56–57 · Timeline and Tools (8:30)</w:t>
      </w:r>
    </w:p>
    <w:p>
      <w:pPr>
        <w:spacing w:after="120"/>
      </w:pPr>
      <w:r>
        <w:rPr>
          <w:b/>
        </w:rPr>
        <w:t>Slide 56:</w:t>
      </w:r>
      <w:r>
        <w:t xml:space="preserve"> "We deliver in 24 weeks with four milestones. MS2, at FYP-I, is a PKR 5,000 deposit with a proof verified offline. The PQ Core is already built."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57:</w:t>
      </w:r>
      <w:r>
        <w:t xml:space="preserve"> "Our stack: Solidity and Foundry for contracts, Rust and WebAssembly for the cryptography, NestJS, React, and Arbitrum Sepolia testnet with no real funds." </w:t>
      </w:r>
      <w:r>
        <w:rPr>
          <w:b/>
        </w:rPr>
        <w:t>[CLICK]</w:t>
      </w:r>
    </w:p>
    <w:p>
      <w:pPr>
        <w:pStyle w:val="Heading2"/>
      </w:pPr>
      <w:r>
        <w:t>Slides 58–63 · Sustainable Development Goals (9:00)</w:t>
      </w:r>
    </w:p>
    <w:p>
      <w:pPr>
        <w:spacing w:after="120"/>
      </w:pPr>
      <w:r>
        <w:rPr>
          <w:b/>
        </w:rPr>
        <w:t>Slide 58:</w:t>
      </w:r>
      <w:r>
        <w:t xml:space="preserve"> "QORA serves five SDGs." Then one line per click: </w:t>
      </w:r>
      <w:r>
        <w:rPr>
          <w:b/>
        </w:rPr>
        <w:t>SDG 1</w:t>
      </w:r>
      <w:r>
        <w:t xml:space="preserve"> fractional ownership from PKR 1,000 </w:t>
      </w:r>
      <w:r>
        <w:rPr>
          <w:b/>
        </w:rPr>
        <w:t>[CLICK]</w:t>
      </w:r>
      <w:r>
        <w:t xml:space="preserve">; </w:t>
      </w:r>
      <w:r>
        <w:rPr>
          <w:b/>
        </w:rPr>
        <w:t>SDG 5</w:t>
      </w:r>
      <w:r>
        <w:t xml:space="preserve"> a low-minimum mobile account against an 11.9% vs 42.3% gender gap </w:t>
      </w:r>
      <w:r>
        <w:rPr>
          <w:b/>
        </w:rPr>
        <w:t>[CLICK]</w:t>
      </w:r>
      <w:r>
        <w:t xml:space="preserve">; </w:t>
      </w:r>
      <w:r>
        <w:rPr>
          <w:b/>
        </w:rPr>
        <w:t>SDG 8</w:t>
      </w:r>
      <w:r>
        <w:t xml:space="preserve"> banking access in one platform </w:t>
      </w:r>
      <w:r>
        <w:rPr>
          <w:b/>
        </w:rPr>
        <w:t>[CLICK]</w:t>
      </w:r>
      <w:r>
        <w:t xml:space="preserve">; </w:t>
      </w:r>
      <w:r>
        <w:rPr>
          <w:b/>
        </w:rPr>
        <w:t>SDG 9</w:t>
      </w:r>
      <w:r>
        <w:t xml:space="preserve"> asset-backed micro-credit </w:t>
      </w:r>
      <w:r>
        <w:rPr>
          <w:b/>
        </w:rPr>
        <w:t>[CLICK]</w:t>
      </w:r>
      <w:r>
        <w:t xml:space="preserve">; </w:t>
      </w:r>
      <w:r>
        <w:rPr>
          <w:b/>
        </w:rPr>
        <w:t>SDG 16</w:t>
      </w:r>
      <w:r>
        <w:t xml:space="preserve"> every action verifiable by anyone </w:t>
      </w:r>
      <w:r>
        <w:rPr>
          <w:b/>
        </w:rPr>
        <w:t>[CLICK]</w:t>
      </w:r>
      <w:r>
        <w:t>.</w:t>
      </w:r>
    </w:p>
    <w:p>
      <w:pPr>
        <w:pStyle w:val="Heading2"/>
      </w:pPr>
      <w:r>
        <w:t>Slides 64–66 · Outcomes, Way Forward, Close (9:30)</w:t>
      </w:r>
    </w:p>
    <w:p>
      <w:pPr>
        <w:spacing w:after="120"/>
      </w:pPr>
      <w:r>
        <w:rPr>
          <w:b/>
        </w:rPr>
        <w:t>Slide 64:</w:t>
      </w:r>
      <w:r>
        <w:t xml:space="preserve"> "We will deliver a working 11-module sandbox and measured results: the gas break-even, PQC speed on a phone, and the liquidations our buffer prevents."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65:</w:t>
      </w:r>
      <w:r>
        <w:t xml:space="preserve"> "Next we finish Module 2, then regulation, real partners, audits and mainnet." </w:t>
      </w:r>
      <w:r>
        <w:rPr>
          <w:b/>
        </w:rPr>
        <w:t>[CLICK]</w:t>
      </w:r>
    </w:p>
    <w:p>
      <w:pPr>
        <w:spacing w:after="120"/>
      </w:pPr>
      <w:r>
        <w:rPr>
          <w:b/>
        </w:rPr>
        <w:t>Slide 66:</w:t>
      </w:r>
      <w:r>
        <w:t xml:space="preserve"> "QORA: one platform to invest, borrow, lend and transact on real-world assets, secured for the quantum era. Thank you; we welcome your questions."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doni MT" w:hAnsi="Bodoni MT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doni MT" w:hAnsi="Bodoni MT"/>
      <w:b/>
      <w:bCs/>
      <w:color w:val="9C7A1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Bodoni MT" w:hAnsi="Bodoni MT"/>
      <w:b/>
      <w:bCs/>
      <w:color w:val="9C7A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Bodoni MT" w:hAnsi="Bodoni MT"/>
      <w:b w:val="0"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