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02181" w14:textId="341BDCFA" w:rsidR="008D2A67" w:rsidRPr="00027579" w:rsidRDefault="00027579" w:rsidP="00027579">
      <w:pPr>
        <w:jc w:val="center"/>
        <w:rPr>
          <w:rFonts w:ascii="EB Garamond" w:hAnsi="EB Garamond"/>
          <w:b/>
          <w:bCs/>
          <w:i/>
          <w:iCs/>
          <w:sz w:val="31"/>
          <w:szCs w:val="31"/>
          <w:shd w:val="clear" w:color="auto" w:fill="FFFFFF"/>
        </w:rPr>
      </w:pPr>
      <w:proofErr w:type="spellStart"/>
      <w:r w:rsidRPr="00027579">
        <w:rPr>
          <w:rFonts w:ascii="EB Garamond" w:hAnsi="EB Garamond"/>
          <w:b/>
          <w:bCs/>
          <w:i/>
          <w:iCs/>
          <w:sz w:val="31"/>
          <w:szCs w:val="31"/>
          <w:shd w:val="clear" w:color="auto" w:fill="FFFFFF"/>
        </w:rPr>
        <w:t>Oceanz</w:t>
      </w:r>
      <w:proofErr w:type="spellEnd"/>
      <w:r w:rsidRPr="00027579">
        <w:rPr>
          <w:rFonts w:ascii="EB Garamond" w:hAnsi="EB Garamond"/>
          <w:b/>
          <w:bCs/>
          <w:i/>
          <w:iCs/>
          <w:sz w:val="31"/>
          <w:szCs w:val="31"/>
          <w:shd w:val="clear" w:color="auto" w:fill="FFFFFF"/>
        </w:rPr>
        <w:t xml:space="preserve"> by Danube</w:t>
      </w:r>
    </w:p>
    <w:p w14:paraId="1F4AAAC0" w14:textId="5E229E98" w:rsidR="00027579" w:rsidRPr="00027579" w:rsidRDefault="00027579" w:rsidP="00027579">
      <w:pPr>
        <w:jc w:val="center"/>
        <w:rPr>
          <w:rFonts w:ascii="EB Garamond" w:hAnsi="EB Garamond"/>
          <w:b/>
          <w:bCs/>
          <w:i/>
          <w:iCs/>
          <w:sz w:val="31"/>
          <w:szCs w:val="31"/>
          <w:shd w:val="clear" w:color="auto" w:fill="FFFFFF"/>
        </w:rPr>
      </w:pPr>
      <w:r w:rsidRPr="00027579">
        <w:rPr>
          <w:rFonts w:ascii="EB Garamond" w:hAnsi="EB Garamond"/>
          <w:b/>
          <w:bCs/>
          <w:i/>
          <w:iCs/>
          <w:sz w:val="31"/>
          <w:szCs w:val="31"/>
          <w:shd w:val="clear" w:color="auto" w:fill="FFFFFF"/>
        </w:rPr>
        <w:t>Dubai Maritime City</w:t>
      </w:r>
    </w:p>
    <w:p w14:paraId="6E5E2488" w14:textId="77777777" w:rsidR="00027579" w:rsidRPr="00027579" w:rsidRDefault="00027579" w:rsidP="00027579">
      <w:pPr>
        <w:jc w:val="center"/>
        <w:rPr>
          <w:rFonts w:ascii="EB Garamond" w:hAnsi="EB Garamond"/>
          <w:b/>
          <w:bCs/>
          <w:i/>
          <w:iCs/>
          <w:sz w:val="31"/>
          <w:szCs w:val="31"/>
          <w:shd w:val="clear" w:color="auto" w:fill="FFFFFF"/>
        </w:rPr>
      </w:pPr>
      <w:r w:rsidRPr="00027579">
        <w:rPr>
          <w:rFonts w:ascii="EB Garamond" w:hAnsi="EB Garamond"/>
          <w:b/>
          <w:bCs/>
          <w:i/>
          <w:iCs/>
          <w:sz w:val="31"/>
          <w:szCs w:val="31"/>
          <w:shd w:val="clear" w:color="auto" w:fill="FFFFFF"/>
        </w:rPr>
        <w:t>Interiors &amp; Luxury Furnished by Tonino Lamborghini Casa</w:t>
      </w:r>
    </w:p>
    <w:p w14:paraId="6B2F2133" w14:textId="6894D78D" w:rsidR="00027579" w:rsidRPr="00027579" w:rsidRDefault="00027579">
      <w:pPr>
        <w:rPr>
          <w:rFonts w:ascii="EB Garamond" w:hAnsi="EB Garamond"/>
          <w:sz w:val="31"/>
          <w:szCs w:val="31"/>
          <w:shd w:val="clear" w:color="auto" w:fill="FFFFFF"/>
        </w:rPr>
      </w:pPr>
      <w:r w:rsidRPr="00027579">
        <w:rPr>
          <w:rFonts w:ascii="EB Garamond" w:hAnsi="EB Garamond"/>
          <w:sz w:val="31"/>
          <w:szCs w:val="31"/>
          <w:shd w:val="clear" w:color="auto" w:fill="FFFFFF"/>
        </w:rPr>
        <w:t xml:space="preserve">Inspired by the sea, </w:t>
      </w:r>
      <w:proofErr w:type="spellStart"/>
      <w:r w:rsidRPr="00027579">
        <w:rPr>
          <w:rFonts w:ascii="EB Garamond" w:hAnsi="EB Garamond"/>
          <w:sz w:val="31"/>
          <w:szCs w:val="31"/>
          <w:shd w:val="clear" w:color="auto" w:fill="FFFFFF"/>
        </w:rPr>
        <w:t>Oceanz</w:t>
      </w:r>
      <w:proofErr w:type="spellEnd"/>
      <w:r w:rsidRPr="00027579">
        <w:rPr>
          <w:rFonts w:ascii="EB Garamond" w:hAnsi="EB Garamond"/>
          <w:sz w:val="31"/>
          <w:szCs w:val="31"/>
          <w:shd w:val="clear" w:color="auto" w:fill="FFFFFF"/>
        </w:rPr>
        <w:t xml:space="preserve"> by Danube gracefully blends architectural sophistication with the enchanting allure of maritime charisma. Located in the heart of the thriving </w:t>
      </w:r>
      <w:r w:rsidRPr="00027579">
        <w:rPr>
          <w:rFonts w:ascii="EB Garamond" w:hAnsi="EB Garamond"/>
          <w:b/>
          <w:bCs/>
          <w:sz w:val="31"/>
          <w:szCs w:val="31"/>
          <w:shd w:val="clear" w:color="auto" w:fill="FFFFFF"/>
        </w:rPr>
        <w:t>Maritime City</w:t>
      </w:r>
      <w:r w:rsidRPr="00027579">
        <w:rPr>
          <w:rFonts w:ascii="EB Garamond" w:hAnsi="EB Garamond"/>
          <w:sz w:val="31"/>
          <w:szCs w:val="31"/>
          <w:shd w:val="clear" w:color="auto" w:fill="FFFFFF"/>
        </w:rPr>
        <w:t xml:space="preserve"> community</w:t>
      </w:r>
      <w:r w:rsidRPr="00027579">
        <w:rPr>
          <w:rFonts w:ascii="EB Garamond" w:hAnsi="EB Garamond"/>
          <w:sz w:val="31"/>
          <w:szCs w:val="31"/>
          <w:shd w:val="clear" w:color="auto" w:fill="FFFFFF"/>
          <w:lang w:val="en-GB"/>
        </w:rPr>
        <w:t>.</w:t>
      </w:r>
      <w:r w:rsidRPr="00027579">
        <w:rPr>
          <w:rFonts w:ascii="EB Garamond" w:hAnsi="EB Garamond"/>
          <w:sz w:val="31"/>
          <w:szCs w:val="31"/>
          <w:shd w:val="clear" w:color="auto" w:fill="FFFFFF"/>
        </w:rPr>
        <w:t xml:space="preserve"> Get ready to be mesmerized by sweeping ocean vistas and the opulent </w:t>
      </w:r>
      <w:r w:rsidRPr="00027579">
        <w:rPr>
          <w:rFonts w:ascii="EB Garamond" w:hAnsi="EB Garamond"/>
          <w:b/>
          <w:bCs/>
          <w:sz w:val="31"/>
          <w:szCs w:val="31"/>
          <w:shd w:val="clear" w:color="auto" w:fill="FFFFFF"/>
        </w:rPr>
        <w:t>interiors and luxury furnishing by Tonino Lamborghini CASA.</w:t>
      </w:r>
      <w:r w:rsidRPr="00027579">
        <w:rPr>
          <w:rFonts w:ascii="EB Garamond" w:hAnsi="EB Garamond"/>
          <w:b/>
          <w:bCs/>
          <w:sz w:val="31"/>
          <w:szCs w:val="31"/>
        </w:rPr>
        <w:br/>
      </w:r>
      <w:r w:rsidRPr="00027579">
        <w:rPr>
          <w:rFonts w:ascii="EB Garamond" w:hAnsi="EB Garamond"/>
          <w:sz w:val="31"/>
          <w:szCs w:val="31"/>
        </w:rPr>
        <w:br/>
      </w:r>
      <w:r w:rsidRPr="00027579">
        <w:rPr>
          <w:rFonts w:ascii="EB Garamond" w:hAnsi="EB Garamond"/>
          <w:sz w:val="31"/>
          <w:szCs w:val="31"/>
          <w:shd w:val="clear" w:color="auto" w:fill="FFFFFF"/>
        </w:rPr>
        <w:t>The strategic location of Dubai Maritime City offers great capital appreciation for investors and buyers, and it boasts a connected causeway to an extensive road network, granting swift access to major expressways for seamless commuting.</w:t>
      </w:r>
    </w:p>
    <w:p w14:paraId="6D77507F" w14:textId="77777777" w:rsidR="00027579" w:rsidRPr="00027579" w:rsidRDefault="00027579">
      <w:pPr>
        <w:rPr>
          <w:lang w:val="en-GB"/>
        </w:rPr>
      </w:pPr>
    </w:p>
    <w:p w14:paraId="1ACBDB59" w14:textId="2CAC5B16" w:rsidR="00027579" w:rsidRPr="00027579" w:rsidRDefault="00027579">
      <w:pPr>
        <w:rPr>
          <w:rFonts w:ascii="EB Garamond" w:hAnsi="EB Garamond"/>
          <w:sz w:val="31"/>
          <w:szCs w:val="31"/>
          <w:shd w:val="clear" w:color="auto" w:fill="FFFFFF"/>
        </w:rPr>
      </w:pPr>
      <w:r w:rsidRPr="00027579">
        <w:rPr>
          <w:rFonts w:ascii="EB Garamond" w:hAnsi="EB Garamond"/>
          <w:sz w:val="31"/>
          <w:szCs w:val="31"/>
          <w:shd w:val="clear" w:color="auto" w:fill="FFFFFF"/>
        </w:rPr>
        <w:t>7 Years Flexible Payment Plan</w:t>
      </w:r>
    </w:p>
    <w:sectPr w:rsidR="00027579" w:rsidRPr="00027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79"/>
    <w:rsid w:val="00027579"/>
    <w:rsid w:val="00243824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10693"/>
  <w15:chartTrackingRefBased/>
  <w15:docId w15:val="{BAF117A3-3FA0-49EC-9D20-956D28087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2023-10-01T11:05:00Z</dcterms:created>
  <dcterms:modified xsi:type="dcterms:W3CDTF">2023-10-01T11:11:00Z</dcterms:modified>
</cp:coreProperties>
</file>