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E807F" w14:textId="77777777" w:rsidR="00D522F9" w:rsidRPr="00D522F9" w:rsidRDefault="00D522F9" w:rsidP="00D522F9">
      <w:pPr>
        <w:rPr>
          <w:b/>
          <w:bCs/>
          <w:sz w:val="22"/>
          <w:szCs w:val="22"/>
        </w:rPr>
      </w:pPr>
      <w:r w:rsidRPr="00D522F9">
        <w:rPr>
          <w:b/>
          <w:bCs/>
          <w:sz w:val="22"/>
          <w:szCs w:val="22"/>
        </w:rPr>
        <w:t>Coffee Sales Analysis Dashboard</w:t>
      </w:r>
    </w:p>
    <w:p w14:paraId="3BF4602E" w14:textId="77777777" w:rsidR="00D522F9" w:rsidRPr="00D522F9" w:rsidRDefault="00D522F9" w:rsidP="00D522F9">
      <w:pPr>
        <w:rPr>
          <w:sz w:val="22"/>
          <w:szCs w:val="22"/>
        </w:rPr>
      </w:pPr>
      <w:r w:rsidRPr="00D522F9">
        <w:rPr>
          <w:b/>
          <w:bCs/>
          <w:sz w:val="22"/>
          <w:szCs w:val="22"/>
        </w:rPr>
        <w:t>Tool:</w:t>
      </w:r>
      <w:r w:rsidRPr="00D522F9">
        <w:rPr>
          <w:sz w:val="22"/>
          <w:szCs w:val="22"/>
        </w:rPr>
        <w:t xml:space="preserve"> Microsoft Power BI</w:t>
      </w:r>
      <w:r w:rsidRPr="00D522F9">
        <w:rPr>
          <w:sz w:val="22"/>
          <w:szCs w:val="22"/>
        </w:rPr>
        <w:br/>
      </w:r>
      <w:r w:rsidRPr="00D522F9">
        <w:rPr>
          <w:b/>
          <w:bCs/>
          <w:sz w:val="22"/>
          <w:szCs w:val="22"/>
        </w:rPr>
        <w:t>Data Source:</w:t>
      </w:r>
      <w:r w:rsidRPr="00D522F9">
        <w:rPr>
          <w:sz w:val="22"/>
          <w:szCs w:val="22"/>
        </w:rPr>
        <w:t xml:space="preserve"> Online transactional coffee sales dataset</w:t>
      </w:r>
    </w:p>
    <w:p w14:paraId="291A8899" w14:textId="77777777" w:rsidR="00D522F9" w:rsidRPr="00D522F9" w:rsidRDefault="00D522F9" w:rsidP="00D522F9">
      <w:pPr>
        <w:rPr>
          <w:sz w:val="22"/>
          <w:szCs w:val="22"/>
        </w:rPr>
      </w:pPr>
      <w:r w:rsidRPr="00D522F9">
        <w:rPr>
          <w:sz w:val="22"/>
          <w:szCs w:val="22"/>
        </w:rPr>
        <w:pict w14:anchorId="398CB91B">
          <v:rect id="_x0000_i1073" style="width:0;height:1.5pt" o:hralign="center" o:hrstd="t" o:hr="t" fillcolor="#a0a0a0" stroked="f"/>
        </w:pict>
      </w:r>
    </w:p>
    <w:p w14:paraId="79F71EC9" w14:textId="77777777" w:rsidR="00D522F9" w:rsidRPr="00D522F9" w:rsidRDefault="00D522F9" w:rsidP="00D522F9">
      <w:pPr>
        <w:rPr>
          <w:b/>
          <w:bCs/>
          <w:sz w:val="22"/>
          <w:szCs w:val="22"/>
        </w:rPr>
      </w:pPr>
      <w:r w:rsidRPr="00D522F9">
        <w:rPr>
          <w:b/>
          <w:bCs/>
          <w:sz w:val="22"/>
          <w:szCs w:val="22"/>
        </w:rPr>
        <w:t>1. Project Overview</w:t>
      </w:r>
    </w:p>
    <w:p w14:paraId="1864F09F" w14:textId="77777777" w:rsidR="00D522F9" w:rsidRPr="00D522F9" w:rsidRDefault="00D522F9" w:rsidP="00D522F9">
      <w:pPr>
        <w:rPr>
          <w:sz w:val="22"/>
          <w:szCs w:val="22"/>
        </w:rPr>
      </w:pPr>
      <w:r w:rsidRPr="00D522F9">
        <w:rPr>
          <w:sz w:val="22"/>
          <w:szCs w:val="22"/>
        </w:rPr>
        <w:t>The purpose of this project was to design an interactive Power BI dashboard that analyzes coffee shop sales performance using transaction-level data. The dashboard enables stakeholders to monitor key business metrics, identify sales trends, evaluate product performance, and understand customer purchasing behavior across different time periods.</w:t>
      </w:r>
    </w:p>
    <w:p w14:paraId="736FB0F1" w14:textId="77777777" w:rsidR="00D522F9" w:rsidRPr="00D522F9" w:rsidRDefault="00D522F9" w:rsidP="00D522F9">
      <w:pPr>
        <w:rPr>
          <w:sz w:val="22"/>
          <w:szCs w:val="22"/>
        </w:rPr>
      </w:pPr>
      <w:r w:rsidRPr="00D522F9">
        <w:rPr>
          <w:sz w:val="22"/>
          <w:szCs w:val="22"/>
        </w:rPr>
        <w:t>This project focuses on transforming raw data into actionable insights through effective data modeling, DAX calculations, and visual storytelling.</w:t>
      </w:r>
    </w:p>
    <w:p w14:paraId="1EE3FBB3" w14:textId="77777777" w:rsidR="00D522F9" w:rsidRPr="00D522F9" w:rsidRDefault="00D522F9" w:rsidP="00D522F9">
      <w:pPr>
        <w:rPr>
          <w:sz w:val="22"/>
          <w:szCs w:val="22"/>
        </w:rPr>
      </w:pPr>
      <w:r w:rsidRPr="00D522F9">
        <w:rPr>
          <w:sz w:val="22"/>
          <w:szCs w:val="22"/>
        </w:rPr>
        <w:pict w14:anchorId="66A623DD">
          <v:rect id="_x0000_i1074" style="width:0;height:1.5pt" o:hralign="center" o:hrstd="t" o:hr="t" fillcolor="#a0a0a0" stroked="f"/>
        </w:pict>
      </w:r>
    </w:p>
    <w:p w14:paraId="2B3BB61B" w14:textId="77777777" w:rsidR="00D522F9" w:rsidRPr="00D522F9" w:rsidRDefault="00D522F9" w:rsidP="00D522F9">
      <w:pPr>
        <w:rPr>
          <w:b/>
          <w:bCs/>
          <w:sz w:val="22"/>
          <w:szCs w:val="22"/>
        </w:rPr>
      </w:pPr>
      <w:r w:rsidRPr="00D522F9">
        <w:rPr>
          <w:b/>
          <w:bCs/>
          <w:sz w:val="22"/>
          <w:szCs w:val="22"/>
        </w:rPr>
        <w:t>2. Key Performance Indicators (KPIs)</w:t>
      </w:r>
    </w:p>
    <w:p w14:paraId="2CC5E681" w14:textId="77777777" w:rsidR="00D522F9" w:rsidRPr="00D522F9" w:rsidRDefault="00D522F9" w:rsidP="00D522F9">
      <w:pPr>
        <w:rPr>
          <w:sz w:val="22"/>
          <w:szCs w:val="22"/>
        </w:rPr>
      </w:pPr>
      <w:r w:rsidRPr="00D522F9">
        <w:rPr>
          <w:sz w:val="22"/>
          <w:szCs w:val="22"/>
        </w:rPr>
        <w:t>The dashboard highlights the following core metrics to provide an overall snapshot of business performance:</w:t>
      </w:r>
    </w:p>
    <w:p w14:paraId="3F289B49" w14:textId="77777777" w:rsidR="00D522F9" w:rsidRPr="00D522F9" w:rsidRDefault="00D522F9" w:rsidP="00D522F9">
      <w:pPr>
        <w:numPr>
          <w:ilvl w:val="0"/>
          <w:numId w:val="1"/>
        </w:numPr>
        <w:rPr>
          <w:sz w:val="22"/>
          <w:szCs w:val="22"/>
        </w:rPr>
      </w:pPr>
      <w:r w:rsidRPr="00D522F9">
        <w:rPr>
          <w:b/>
          <w:bCs/>
          <w:sz w:val="22"/>
          <w:szCs w:val="22"/>
        </w:rPr>
        <w:t>Total Sales:</w:t>
      </w:r>
      <w:r w:rsidRPr="00D522F9">
        <w:rPr>
          <w:sz w:val="22"/>
          <w:szCs w:val="22"/>
        </w:rPr>
        <w:t xml:space="preserve"> 115.43K</w:t>
      </w:r>
    </w:p>
    <w:p w14:paraId="13DA10BF" w14:textId="77777777" w:rsidR="00D522F9" w:rsidRPr="00D522F9" w:rsidRDefault="00D522F9" w:rsidP="00D522F9">
      <w:pPr>
        <w:numPr>
          <w:ilvl w:val="0"/>
          <w:numId w:val="1"/>
        </w:numPr>
        <w:rPr>
          <w:sz w:val="22"/>
          <w:szCs w:val="22"/>
        </w:rPr>
      </w:pPr>
      <w:r w:rsidRPr="00D522F9">
        <w:rPr>
          <w:b/>
          <w:bCs/>
          <w:sz w:val="22"/>
          <w:szCs w:val="22"/>
        </w:rPr>
        <w:t>Total Transactions:</w:t>
      </w:r>
      <w:r w:rsidRPr="00D522F9">
        <w:rPr>
          <w:sz w:val="22"/>
          <w:szCs w:val="22"/>
        </w:rPr>
        <w:t xml:space="preserve"> 3,636</w:t>
      </w:r>
    </w:p>
    <w:p w14:paraId="2FC11EF8" w14:textId="77777777" w:rsidR="00D522F9" w:rsidRPr="00D522F9" w:rsidRDefault="00D522F9" w:rsidP="00D522F9">
      <w:pPr>
        <w:numPr>
          <w:ilvl w:val="0"/>
          <w:numId w:val="1"/>
        </w:numPr>
        <w:rPr>
          <w:sz w:val="22"/>
          <w:szCs w:val="22"/>
        </w:rPr>
      </w:pPr>
      <w:r w:rsidRPr="00D522F9">
        <w:rPr>
          <w:b/>
          <w:bCs/>
          <w:sz w:val="22"/>
          <w:szCs w:val="22"/>
        </w:rPr>
        <w:t>Average Price per Transaction:</w:t>
      </w:r>
      <w:r w:rsidRPr="00D522F9">
        <w:rPr>
          <w:sz w:val="22"/>
          <w:szCs w:val="22"/>
        </w:rPr>
        <w:t xml:space="preserve"> 31.75</w:t>
      </w:r>
    </w:p>
    <w:p w14:paraId="1ECDD0AF" w14:textId="77777777" w:rsidR="00D522F9" w:rsidRPr="00D522F9" w:rsidRDefault="00D522F9" w:rsidP="00D522F9">
      <w:pPr>
        <w:rPr>
          <w:sz w:val="22"/>
          <w:szCs w:val="22"/>
        </w:rPr>
      </w:pPr>
      <w:r w:rsidRPr="00D522F9">
        <w:rPr>
          <w:sz w:val="22"/>
          <w:szCs w:val="22"/>
        </w:rPr>
        <w:t>These KPIs allow decision-makers to quickly assess revenue performance and customer transaction volume.</w:t>
      </w:r>
    </w:p>
    <w:p w14:paraId="58CB9314" w14:textId="77777777" w:rsidR="00D522F9" w:rsidRPr="00D522F9" w:rsidRDefault="00D522F9" w:rsidP="00D522F9">
      <w:pPr>
        <w:rPr>
          <w:sz w:val="22"/>
          <w:szCs w:val="22"/>
        </w:rPr>
      </w:pPr>
      <w:r w:rsidRPr="00D522F9">
        <w:rPr>
          <w:sz w:val="22"/>
          <w:szCs w:val="22"/>
        </w:rPr>
        <w:pict w14:anchorId="0EBAB413">
          <v:rect id="_x0000_i1075" style="width:0;height:1.5pt" o:hralign="center" o:hrstd="t" o:hr="t" fillcolor="#a0a0a0" stroked="f"/>
        </w:pict>
      </w:r>
    </w:p>
    <w:p w14:paraId="14D64760" w14:textId="77777777" w:rsidR="00D522F9" w:rsidRPr="00D522F9" w:rsidRDefault="00D522F9" w:rsidP="00D522F9">
      <w:pPr>
        <w:rPr>
          <w:b/>
          <w:bCs/>
          <w:sz w:val="22"/>
          <w:szCs w:val="22"/>
        </w:rPr>
      </w:pPr>
      <w:r w:rsidRPr="00D522F9">
        <w:rPr>
          <w:b/>
          <w:bCs/>
          <w:sz w:val="22"/>
          <w:szCs w:val="22"/>
        </w:rPr>
        <w:t>3. Sales Trend Analysis</w:t>
      </w:r>
    </w:p>
    <w:p w14:paraId="7B7CF0EF" w14:textId="77777777" w:rsidR="00D522F9" w:rsidRPr="00D522F9" w:rsidRDefault="00D522F9" w:rsidP="00D522F9">
      <w:pPr>
        <w:rPr>
          <w:sz w:val="22"/>
          <w:szCs w:val="22"/>
        </w:rPr>
      </w:pPr>
      <w:r w:rsidRPr="00D522F9">
        <w:rPr>
          <w:sz w:val="22"/>
          <w:szCs w:val="22"/>
        </w:rPr>
        <w:t>Monthly trend analysis shows variations in both revenue and transaction count across the year. Distinct peak and low periods are visible, indicating seasonal or demand-based fluctuations. These trends can support better forecasting, inventory planning, and promotional timing.</w:t>
      </w:r>
    </w:p>
    <w:p w14:paraId="0333F079" w14:textId="77777777" w:rsidR="00D522F9" w:rsidRPr="00D522F9" w:rsidRDefault="00D522F9" w:rsidP="00D522F9">
      <w:pPr>
        <w:rPr>
          <w:sz w:val="22"/>
          <w:szCs w:val="22"/>
        </w:rPr>
      </w:pPr>
      <w:r w:rsidRPr="00D522F9">
        <w:rPr>
          <w:sz w:val="22"/>
          <w:szCs w:val="22"/>
        </w:rPr>
        <w:pict w14:anchorId="2B9AE7C3">
          <v:rect id="_x0000_i1076" style="width:0;height:1.5pt" o:hralign="center" o:hrstd="t" o:hr="t" fillcolor="#a0a0a0" stroked="f"/>
        </w:pict>
      </w:r>
    </w:p>
    <w:p w14:paraId="7A9CF7F1" w14:textId="77777777" w:rsidR="00D522F9" w:rsidRPr="00D522F9" w:rsidRDefault="00D522F9" w:rsidP="00D522F9">
      <w:pPr>
        <w:rPr>
          <w:b/>
          <w:bCs/>
          <w:sz w:val="22"/>
          <w:szCs w:val="22"/>
        </w:rPr>
      </w:pPr>
      <w:r w:rsidRPr="00D522F9">
        <w:rPr>
          <w:b/>
          <w:bCs/>
          <w:sz w:val="22"/>
          <w:szCs w:val="22"/>
        </w:rPr>
        <w:t>4. Product Performance Analysis</w:t>
      </w:r>
    </w:p>
    <w:p w14:paraId="72E0DC46" w14:textId="77777777" w:rsidR="00D522F9" w:rsidRPr="00D522F9" w:rsidRDefault="00D522F9" w:rsidP="00D522F9">
      <w:pPr>
        <w:rPr>
          <w:sz w:val="22"/>
          <w:szCs w:val="22"/>
        </w:rPr>
      </w:pPr>
      <w:r w:rsidRPr="00D522F9">
        <w:rPr>
          <w:sz w:val="22"/>
          <w:szCs w:val="22"/>
        </w:rPr>
        <w:t xml:space="preserve">Revenue distribution by product reveals that </w:t>
      </w:r>
      <w:r w:rsidRPr="00D522F9">
        <w:rPr>
          <w:b/>
          <w:bCs/>
          <w:sz w:val="22"/>
          <w:szCs w:val="22"/>
        </w:rPr>
        <w:t>Latte and Americano-based beverages</w:t>
      </w:r>
      <w:r w:rsidRPr="00D522F9">
        <w:rPr>
          <w:sz w:val="22"/>
          <w:szCs w:val="22"/>
        </w:rPr>
        <w:t xml:space="preserve"> contribute the highest share of total sales. In contrast, products such as </w:t>
      </w:r>
      <w:r w:rsidRPr="00D522F9">
        <w:rPr>
          <w:b/>
          <w:bCs/>
          <w:sz w:val="22"/>
          <w:szCs w:val="22"/>
        </w:rPr>
        <w:t>Espresso and Cortado</w:t>
      </w:r>
      <w:r w:rsidRPr="00D522F9">
        <w:rPr>
          <w:sz w:val="22"/>
          <w:szCs w:val="22"/>
        </w:rPr>
        <w:t xml:space="preserve"> generate relatively lower revenue. This analysis helps identify high-performing products as well as items that may require pricing, promotion, or positioning review.</w:t>
      </w:r>
    </w:p>
    <w:p w14:paraId="376F66C9" w14:textId="77777777" w:rsidR="00D522F9" w:rsidRPr="00D522F9" w:rsidRDefault="00D522F9" w:rsidP="00D522F9">
      <w:pPr>
        <w:rPr>
          <w:sz w:val="22"/>
          <w:szCs w:val="22"/>
        </w:rPr>
      </w:pPr>
      <w:r w:rsidRPr="00D522F9">
        <w:rPr>
          <w:sz w:val="22"/>
          <w:szCs w:val="22"/>
        </w:rPr>
        <w:pict w14:anchorId="70B9F9C8">
          <v:rect id="_x0000_i1077" style="width:0;height:1.5pt" o:hralign="center" o:hrstd="t" o:hr="t" fillcolor="#a0a0a0" stroked="f"/>
        </w:pict>
      </w:r>
    </w:p>
    <w:p w14:paraId="47C70283" w14:textId="77777777" w:rsidR="00D522F9" w:rsidRPr="00D522F9" w:rsidRDefault="00D522F9" w:rsidP="00D522F9">
      <w:pPr>
        <w:rPr>
          <w:b/>
          <w:bCs/>
          <w:sz w:val="22"/>
          <w:szCs w:val="22"/>
        </w:rPr>
      </w:pPr>
      <w:r w:rsidRPr="00D522F9">
        <w:rPr>
          <w:b/>
          <w:bCs/>
          <w:sz w:val="22"/>
          <w:szCs w:val="22"/>
        </w:rPr>
        <w:lastRenderedPageBreak/>
        <w:t>5. Time-of-Day Sales Analysis</w:t>
      </w:r>
    </w:p>
    <w:p w14:paraId="38B83F18" w14:textId="5DD9C4D2" w:rsidR="00D522F9" w:rsidRPr="00D522F9" w:rsidRDefault="00D522F9" w:rsidP="00D522F9">
      <w:pPr>
        <w:rPr>
          <w:sz w:val="22"/>
          <w:szCs w:val="22"/>
        </w:rPr>
      </w:pPr>
      <w:r w:rsidRPr="00D522F9">
        <w:rPr>
          <w:sz w:val="22"/>
          <w:szCs w:val="22"/>
        </w:rPr>
        <w:t xml:space="preserve">Sales were analyzed across </w:t>
      </w:r>
      <w:r w:rsidRPr="00D522F9">
        <w:rPr>
          <w:sz w:val="22"/>
          <w:szCs w:val="22"/>
        </w:rPr>
        <w:t>three-time</w:t>
      </w:r>
      <w:r w:rsidRPr="00D522F9">
        <w:rPr>
          <w:sz w:val="22"/>
          <w:szCs w:val="22"/>
        </w:rPr>
        <w:t xml:space="preserve"> segments: </w:t>
      </w:r>
      <w:r w:rsidRPr="00D522F9">
        <w:rPr>
          <w:b/>
          <w:bCs/>
          <w:sz w:val="22"/>
          <w:szCs w:val="22"/>
        </w:rPr>
        <w:t>Morning, Afternoon, and Night</w:t>
      </w:r>
      <w:r w:rsidRPr="00D522F9">
        <w:rPr>
          <w:sz w:val="22"/>
          <w:szCs w:val="22"/>
        </w:rPr>
        <w:t>. The results show a fairly balanced distribution, with slightly higher sales during evening hours. This insight is useful for operational planning, particularly for staffing and resource allocation during peak periods.</w:t>
      </w:r>
    </w:p>
    <w:p w14:paraId="0F595DF4" w14:textId="77777777" w:rsidR="00D522F9" w:rsidRPr="00D522F9" w:rsidRDefault="00D522F9" w:rsidP="00D522F9">
      <w:pPr>
        <w:rPr>
          <w:sz w:val="22"/>
          <w:szCs w:val="22"/>
        </w:rPr>
      </w:pPr>
      <w:r w:rsidRPr="00D522F9">
        <w:rPr>
          <w:sz w:val="22"/>
          <w:szCs w:val="22"/>
        </w:rPr>
        <w:pict w14:anchorId="29B0549C">
          <v:rect id="_x0000_i1078" style="width:0;height:1.5pt" o:hralign="center" o:hrstd="t" o:hr="t" fillcolor="#a0a0a0" stroked="f"/>
        </w:pict>
      </w:r>
    </w:p>
    <w:p w14:paraId="72761222" w14:textId="77777777" w:rsidR="00D522F9" w:rsidRPr="00D522F9" w:rsidRDefault="00D522F9" w:rsidP="00D522F9">
      <w:pPr>
        <w:rPr>
          <w:b/>
          <w:bCs/>
          <w:sz w:val="22"/>
          <w:szCs w:val="22"/>
        </w:rPr>
      </w:pPr>
      <w:r w:rsidRPr="00D522F9">
        <w:rPr>
          <w:b/>
          <w:bCs/>
          <w:sz w:val="22"/>
          <w:szCs w:val="22"/>
        </w:rPr>
        <w:t>6. Dashboard Design &amp; Interactivity</w:t>
      </w:r>
    </w:p>
    <w:p w14:paraId="36A2A0E8" w14:textId="77777777" w:rsidR="00D522F9" w:rsidRPr="00D522F9" w:rsidRDefault="00D522F9" w:rsidP="00D522F9">
      <w:pPr>
        <w:rPr>
          <w:sz w:val="22"/>
          <w:szCs w:val="22"/>
        </w:rPr>
      </w:pPr>
      <w:r w:rsidRPr="00D522F9">
        <w:rPr>
          <w:sz w:val="22"/>
          <w:szCs w:val="22"/>
        </w:rPr>
        <w:t>The dashboard was designed with a focus on clarity and usability. Visuals were selected to ensure easy interpretation of trends and comparisons, while interactive filters allow users to explore the data dynamically. The layout supports quick insight generation without overwhelming the user.</w:t>
      </w:r>
    </w:p>
    <w:p w14:paraId="1803B62E" w14:textId="77777777" w:rsidR="00D522F9" w:rsidRPr="00D522F9" w:rsidRDefault="00D522F9" w:rsidP="00D522F9">
      <w:pPr>
        <w:rPr>
          <w:sz w:val="22"/>
          <w:szCs w:val="22"/>
        </w:rPr>
      </w:pPr>
      <w:r w:rsidRPr="00D522F9">
        <w:rPr>
          <w:sz w:val="22"/>
          <w:szCs w:val="22"/>
        </w:rPr>
        <w:pict w14:anchorId="6CAAAE53">
          <v:rect id="_x0000_i1079" style="width:0;height:1.5pt" o:hralign="center" o:hrstd="t" o:hr="t" fillcolor="#a0a0a0" stroked="f"/>
        </w:pict>
      </w:r>
    </w:p>
    <w:p w14:paraId="6170CAA4" w14:textId="77777777" w:rsidR="00D522F9" w:rsidRPr="00D522F9" w:rsidRDefault="00D522F9" w:rsidP="00D522F9">
      <w:pPr>
        <w:rPr>
          <w:b/>
          <w:bCs/>
          <w:sz w:val="22"/>
          <w:szCs w:val="22"/>
        </w:rPr>
      </w:pPr>
      <w:r w:rsidRPr="00D522F9">
        <w:rPr>
          <w:b/>
          <w:bCs/>
          <w:sz w:val="22"/>
          <w:szCs w:val="22"/>
        </w:rPr>
        <w:t>7. Business Recommendations</w:t>
      </w:r>
    </w:p>
    <w:p w14:paraId="3F1ADDCE" w14:textId="77777777" w:rsidR="00D522F9" w:rsidRPr="00D522F9" w:rsidRDefault="00D522F9" w:rsidP="00D522F9">
      <w:pPr>
        <w:rPr>
          <w:sz w:val="22"/>
          <w:szCs w:val="22"/>
        </w:rPr>
      </w:pPr>
      <w:r w:rsidRPr="00D522F9">
        <w:rPr>
          <w:sz w:val="22"/>
          <w:szCs w:val="22"/>
        </w:rPr>
        <w:t>Based on the analysis, the following recommendations are proposed:</w:t>
      </w:r>
    </w:p>
    <w:p w14:paraId="04BBF4B7" w14:textId="77777777" w:rsidR="00D522F9" w:rsidRPr="00D522F9" w:rsidRDefault="00D522F9" w:rsidP="00D522F9">
      <w:pPr>
        <w:numPr>
          <w:ilvl w:val="0"/>
          <w:numId w:val="2"/>
        </w:numPr>
        <w:rPr>
          <w:sz w:val="22"/>
          <w:szCs w:val="22"/>
        </w:rPr>
      </w:pPr>
      <w:r w:rsidRPr="00D522F9">
        <w:rPr>
          <w:b/>
          <w:bCs/>
          <w:sz w:val="22"/>
          <w:szCs w:val="22"/>
        </w:rPr>
        <w:t>Focus on High-Performing Products</w:t>
      </w:r>
      <w:r w:rsidRPr="00D522F9">
        <w:rPr>
          <w:sz w:val="22"/>
          <w:szCs w:val="22"/>
        </w:rPr>
        <w:br/>
        <w:t>Increase promotional efforts and ensure consistent availability of top-selling products such as Latte and Americano-based drinks to maximize revenue.</w:t>
      </w:r>
    </w:p>
    <w:p w14:paraId="39A7D1E5" w14:textId="77777777" w:rsidR="00D522F9" w:rsidRPr="00D522F9" w:rsidRDefault="00D522F9" w:rsidP="00D522F9">
      <w:pPr>
        <w:numPr>
          <w:ilvl w:val="0"/>
          <w:numId w:val="2"/>
        </w:numPr>
        <w:rPr>
          <w:sz w:val="22"/>
          <w:szCs w:val="22"/>
        </w:rPr>
      </w:pPr>
      <w:r w:rsidRPr="00D522F9">
        <w:rPr>
          <w:b/>
          <w:bCs/>
          <w:sz w:val="22"/>
          <w:szCs w:val="22"/>
        </w:rPr>
        <w:t>Optimize Low-Performing Items</w:t>
      </w:r>
      <w:r w:rsidRPr="00D522F9">
        <w:rPr>
          <w:sz w:val="22"/>
          <w:szCs w:val="22"/>
        </w:rPr>
        <w:br/>
        <w:t>Review pricing, portion size, or marketing strategies for lower-performing products like Espresso and Cortado to improve their contribution or rationalize the menu.</w:t>
      </w:r>
    </w:p>
    <w:p w14:paraId="762C079E" w14:textId="77777777" w:rsidR="00D522F9" w:rsidRPr="00D522F9" w:rsidRDefault="00D522F9" w:rsidP="00D522F9">
      <w:pPr>
        <w:numPr>
          <w:ilvl w:val="0"/>
          <w:numId w:val="2"/>
        </w:numPr>
        <w:rPr>
          <w:sz w:val="22"/>
          <w:szCs w:val="22"/>
        </w:rPr>
      </w:pPr>
      <w:r w:rsidRPr="00D522F9">
        <w:rPr>
          <w:b/>
          <w:bCs/>
          <w:sz w:val="22"/>
          <w:szCs w:val="22"/>
        </w:rPr>
        <w:t>Leverage Peak Sales Periods</w:t>
      </w:r>
      <w:r w:rsidRPr="00D522F9">
        <w:rPr>
          <w:sz w:val="22"/>
          <w:szCs w:val="22"/>
        </w:rPr>
        <w:br/>
        <w:t>Use monthly and time-of-day trends to align staffing levels, inventory planning, and promotional campaigns with high-demand periods.</w:t>
      </w:r>
    </w:p>
    <w:p w14:paraId="122D38E7" w14:textId="77777777" w:rsidR="00D522F9" w:rsidRPr="00D522F9" w:rsidRDefault="00D522F9" w:rsidP="00D522F9">
      <w:pPr>
        <w:numPr>
          <w:ilvl w:val="0"/>
          <w:numId w:val="2"/>
        </w:numPr>
        <w:rPr>
          <w:sz w:val="22"/>
          <w:szCs w:val="22"/>
        </w:rPr>
      </w:pPr>
      <w:r w:rsidRPr="00D522F9">
        <w:rPr>
          <w:b/>
          <w:bCs/>
          <w:sz w:val="22"/>
          <w:szCs w:val="22"/>
        </w:rPr>
        <w:t>Support Cashless Transactions</w:t>
      </w:r>
      <w:r w:rsidRPr="00D522F9">
        <w:rPr>
          <w:sz w:val="22"/>
          <w:szCs w:val="22"/>
        </w:rPr>
        <w:br/>
        <w:t>If card payments dominate, continued investment in digital payment infrastructure can improve customer experience and operational efficiency.</w:t>
      </w:r>
    </w:p>
    <w:p w14:paraId="6BECBD2C" w14:textId="77777777" w:rsidR="00D522F9" w:rsidRPr="00D522F9" w:rsidRDefault="00D522F9" w:rsidP="00D522F9">
      <w:pPr>
        <w:rPr>
          <w:sz w:val="22"/>
          <w:szCs w:val="22"/>
        </w:rPr>
      </w:pPr>
      <w:r w:rsidRPr="00D522F9">
        <w:rPr>
          <w:sz w:val="22"/>
          <w:szCs w:val="22"/>
        </w:rPr>
        <w:pict w14:anchorId="6AEE9532">
          <v:rect id="_x0000_i1080" style="width:0;height:1.5pt" o:hralign="center" o:hrstd="t" o:hr="t" fillcolor="#a0a0a0" stroked="f"/>
        </w:pict>
      </w:r>
    </w:p>
    <w:p w14:paraId="74223738" w14:textId="77777777" w:rsidR="00D522F9" w:rsidRPr="00D522F9" w:rsidRDefault="00D522F9" w:rsidP="00D522F9">
      <w:pPr>
        <w:rPr>
          <w:b/>
          <w:bCs/>
          <w:sz w:val="22"/>
          <w:szCs w:val="22"/>
        </w:rPr>
      </w:pPr>
      <w:r w:rsidRPr="00D522F9">
        <w:rPr>
          <w:b/>
          <w:bCs/>
          <w:sz w:val="22"/>
          <w:szCs w:val="22"/>
        </w:rPr>
        <w:t>8. Conclusion</w:t>
      </w:r>
    </w:p>
    <w:p w14:paraId="5FAD5175" w14:textId="77777777" w:rsidR="00D522F9" w:rsidRPr="00D522F9" w:rsidRDefault="00D522F9" w:rsidP="00D522F9">
      <w:pPr>
        <w:rPr>
          <w:sz w:val="22"/>
          <w:szCs w:val="22"/>
        </w:rPr>
      </w:pPr>
      <w:r w:rsidRPr="00D522F9">
        <w:rPr>
          <w:sz w:val="22"/>
          <w:szCs w:val="22"/>
        </w:rPr>
        <w:t xml:space="preserve">This Power BI dashboard provides a comprehensive view of coffee shop sales performance and supports data-driven decision-making. As my </w:t>
      </w:r>
      <w:r w:rsidRPr="00D522F9">
        <w:rPr>
          <w:b/>
          <w:bCs/>
          <w:sz w:val="22"/>
          <w:szCs w:val="22"/>
        </w:rPr>
        <w:t>first Power BI project</w:t>
      </w:r>
      <w:r w:rsidRPr="00D522F9">
        <w:rPr>
          <w:sz w:val="22"/>
          <w:szCs w:val="22"/>
        </w:rPr>
        <w:t>, it demonstrates foundational capabilities in data analysis, DAX calculations, and dashboard design, developed through self-learning using online resources. The project reflects my growing proficiency in business intelligence and data visualization.</w:t>
      </w:r>
    </w:p>
    <w:p w14:paraId="33C3C80F" w14:textId="77777777" w:rsidR="00193E3E" w:rsidRDefault="00193E3E"/>
    <w:sectPr w:rsidR="00193E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D4866"/>
    <w:multiLevelType w:val="multilevel"/>
    <w:tmpl w:val="7CF8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AC0148"/>
    <w:multiLevelType w:val="multilevel"/>
    <w:tmpl w:val="8F7E4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2392471">
    <w:abstractNumId w:val="0"/>
  </w:num>
  <w:num w:numId="2" w16cid:durableId="1304234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2F9"/>
    <w:rsid w:val="00193E3E"/>
    <w:rsid w:val="00D522F9"/>
    <w:rsid w:val="00DE536C"/>
    <w:rsid w:val="00F463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76F22"/>
  <w15:chartTrackingRefBased/>
  <w15:docId w15:val="{00E0DFBA-E9BE-4353-A8C7-234DDEA6F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2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22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22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22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22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22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2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2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2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2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22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22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22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22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22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2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2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2F9"/>
    <w:rPr>
      <w:rFonts w:eastAsiaTheme="majorEastAsia" w:cstheme="majorBidi"/>
      <w:color w:val="272727" w:themeColor="text1" w:themeTint="D8"/>
    </w:rPr>
  </w:style>
  <w:style w:type="paragraph" w:styleId="Title">
    <w:name w:val="Title"/>
    <w:basedOn w:val="Normal"/>
    <w:next w:val="Normal"/>
    <w:link w:val="TitleChar"/>
    <w:uiPriority w:val="10"/>
    <w:qFormat/>
    <w:rsid w:val="00D52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2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2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2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2F9"/>
    <w:pPr>
      <w:spacing w:before="160"/>
      <w:jc w:val="center"/>
    </w:pPr>
    <w:rPr>
      <w:i/>
      <w:iCs/>
      <w:color w:val="404040" w:themeColor="text1" w:themeTint="BF"/>
    </w:rPr>
  </w:style>
  <w:style w:type="character" w:customStyle="1" w:styleId="QuoteChar">
    <w:name w:val="Quote Char"/>
    <w:basedOn w:val="DefaultParagraphFont"/>
    <w:link w:val="Quote"/>
    <w:uiPriority w:val="29"/>
    <w:rsid w:val="00D522F9"/>
    <w:rPr>
      <w:i/>
      <w:iCs/>
      <w:color w:val="404040" w:themeColor="text1" w:themeTint="BF"/>
    </w:rPr>
  </w:style>
  <w:style w:type="paragraph" w:styleId="ListParagraph">
    <w:name w:val="List Paragraph"/>
    <w:basedOn w:val="Normal"/>
    <w:uiPriority w:val="34"/>
    <w:qFormat/>
    <w:rsid w:val="00D522F9"/>
    <w:pPr>
      <w:ind w:left="720"/>
      <w:contextualSpacing/>
    </w:pPr>
  </w:style>
  <w:style w:type="character" w:styleId="IntenseEmphasis">
    <w:name w:val="Intense Emphasis"/>
    <w:basedOn w:val="DefaultParagraphFont"/>
    <w:uiPriority w:val="21"/>
    <w:qFormat/>
    <w:rsid w:val="00D522F9"/>
    <w:rPr>
      <w:i/>
      <w:iCs/>
      <w:color w:val="2F5496" w:themeColor="accent1" w:themeShade="BF"/>
    </w:rPr>
  </w:style>
  <w:style w:type="paragraph" w:styleId="IntenseQuote">
    <w:name w:val="Intense Quote"/>
    <w:basedOn w:val="Normal"/>
    <w:next w:val="Normal"/>
    <w:link w:val="IntenseQuoteChar"/>
    <w:uiPriority w:val="30"/>
    <w:qFormat/>
    <w:rsid w:val="00D522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2F9"/>
    <w:rPr>
      <w:i/>
      <w:iCs/>
      <w:color w:val="2F5496" w:themeColor="accent1" w:themeShade="BF"/>
    </w:rPr>
  </w:style>
  <w:style w:type="character" w:styleId="IntenseReference">
    <w:name w:val="Intense Reference"/>
    <w:basedOn w:val="DefaultParagraphFont"/>
    <w:uiPriority w:val="32"/>
    <w:qFormat/>
    <w:rsid w:val="00D522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527</Words>
  <Characters>3008</Characters>
  <Application>Microsoft Office Word</Application>
  <DocSecurity>0</DocSecurity>
  <Lines>25</Lines>
  <Paragraphs>7</Paragraphs>
  <ScaleCrop>false</ScaleCrop>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Fahamida Hossain Mahi</dc:creator>
  <cp:keywords/>
  <dc:description/>
  <cp:lastModifiedBy>Fahamida Hossain Mahi</cp:lastModifiedBy>
  <cp:revision>1</cp:revision>
  <dcterms:created xsi:type="dcterms:W3CDTF">2026-02-08T17:21:00Z</dcterms:created>
  <dcterms:modified xsi:type="dcterms:W3CDTF">2026-02-08T17:23:00Z</dcterms:modified>
</cp:coreProperties>
</file>