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rPr>
      </w:pPr>
      <w:r w:rsidDel="00000000" w:rsidR="00000000" w:rsidRPr="00000000">
        <w:rPr>
          <w:b w:val="1"/>
          <w:bCs w:val="1"/>
          <w:rtl w:val="0"/>
        </w:rPr>
        <w:t xml:space="preserve">Company Overview</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Proving strong investor confidence with an oversubscribed IPO in 2024, PickMe (Digital Mobility Solutions Lanka PLC) has grown from a ride-hailing app into Sri Lanka’s leading homegrown digital services platform, now commanding a market capitalization of LKR 51 billion. The company currently operates across 13 districts, with widespread coverage across the island. PickMe is also extending its regional footprint through JumJum; a motorcycle-based ride-sharing platform launched in partnership with Nepal’s fintech firm FISoft, debuting in Kathmandu.</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This scale-up over the past decade has been supported by strong financial performance, including a GTV of LKR 56.8 billion and a Return on Equity of 54% in the last financial year.</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b w:val="1"/>
          <w:bCs w:val="1"/>
          <w:color w:val="1b1c1d"/>
          <w:sz w:val="34"/>
          <w:szCs w:val="34"/>
        </w:rPr>
      </w:pPr>
      <w:r w:rsidDel="00000000" w:rsidR="00000000" w:rsidRPr="00000000">
        <w:rPr>
          <w:b w:val="1"/>
          <w:bCs w:val="1"/>
          <w:rtl w:val="0"/>
        </w:rPr>
        <w:t xml:space="preserve">Business Model</w:t>
      </w: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jc w:val="both"/>
        <w:rPr/>
      </w:pPr>
      <w:r w:rsidDel="00000000" w:rsidR="00000000" w:rsidRPr="00000000">
        <w:rPr>
          <w:color w:val="1b1c1d"/>
          <w:rtl w:val="0"/>
        </w:rPr>
        <w:t xml:space="preserve">PKME operates an asset-light, commission-based technology platform integrating mobility, delivery, and emerging entertainment segments. Utilizing real-time matching and dynamic pricing across its nationwide network, the platform connects its 1.3 million users with independent drivers and merchants for diverse services (e.g., ride-hailing, food/grocery delivery, event ticketing). Supported by scalable technology and a low fixed-cost structure, this multi-vertical ecosystem establishes PKME as the leading digital services provider in Sri Lanka, facilitating growth in logistics and retail integration.</w:t>
      </w:r>
      <w:r w:rsidDel="00000000" w:rsidR="00000000" w:rsidRPr="00000000">
        <w:rPr>
          <w:rtl w:val="0"/>
        </w:rPr>
      </w:r>
    </w:p>
    <w:p w:rsidR="00000000" w:rsidDel="00000000" w:rsidP="00000000" w:rsidRDefault="00000000" w:rsidRPr="00000000" w14:paraId="00000007">
      <w:pPr>
        <w:jc w:val="both"/>
        <w:rPr>
          <w:b w:val="1"/>
          <w:bCs w:val="1"/>
        </w:rPr>
      </w:pPr>
      <w:r w:rsidDel="00000000" w:rsidR="00000000" w:rsidRPr="00000000">
        <w:rPr>
          <w:b w:val="1"/>
          <w:bCs w:val="1"/>
          <w:rtl w:val="0"/>
        </w:rPr>
        <w:t xml:space="preserve">Operating Segments</w:t>
      </w:r>
    </w:p>
    <w:p w:rsidR="00000000" w:rsidDel="00000000" w:rsidP="00000000" w:rsidRDefault="00000000" w:rsidRPr="00000000" w14:paraId="00000008">
      <w:pPr>
        <w:jc w:val="both"/>
        <w:rPr>
          <w:b w:val="1"/>
          <w:bCs w:val="1"/>
        </w:rPr>
      </w:pPr>
      <w:r w:rsidDel="00000000" w:rsidR="00000000" w:rsidRPr="00000000">
        <w:rPr>
          <w:rtl w:val="0"/>
        </w:rPr>
      </w:r>
    </w:p>
    <w:p w:rsidR="00000000" w:rsidDel="00000000" w:rsidP="00000000" w:rsidRDefault="00000000" w:rsidRPr="00000000" w14:paraId="00000009">
      <w:pPr>
        <w:numPr>
          <w:ilvl w:val="0"/>
          <w:numId w:val="1"/>
        </w:numPr>
        <w:ind w:left="720" w:hanging="360"/>
        <w:jc w:val="both"/>
        <w:rPr>
          <w:b w:val="1"/>
          <w:bCs w:val="1"/>
        </w:rPr>
      </w:pPr>
      <w:r w:rsidDel="00000000" w:rsidR="00000000" w:rsidRPr="00000000">
        <w:rPr>
          <w:b w:val="1"/>
          <w:bCs w:val="1"/>
          <w:rtl w:val="0"/>
        </w:rPr>
        <w:t xml:space="preserve">Ride Hailing </w:t>
      </w:r>
    </w:p>
    <w:p w:rsidR="00000000" w:rsidDel="00000000" w:rsidP="00000000" w:rsidRDefault="00000000" w:rsidRPr="00000000" w14:paraId="0000000A">
      <w:pPr>
        <w:ind w:left="720" w:firstLine="0"/>
        <w:jc w:val="both"/>
        <w:rPr>
          <w:highlight w:val="yellow"/>
        </w:rPr>
      </w:pPr>
      <w:r w:rsidDel="00000000" w:rsidR="00000000" w:rsidRPr="00000000">
        <w:rPr>
          <w:highlight w:val="yellow"/>
          <w:rtl w:val="0"/>
        </w:rPr>
        <w:t xml:space="preserve">Includes - Rides, PickMe Flash, Courier service, rentals, trucks </w:t>
      </w:r>
    </w:p>
    <w:p w:rsidR="00000000" w:rsidDel="00000000" w:rsidP="00000000" w:rsidRDefault="00000000" w:rsidRPr="00000000" w14:paraId="0000000B">
      <w:pPr>
        <w:jc w:val="both"/>
        <w:rPr/>
      </w:pPr>
      <w:r w:rsidDel="00000000" w:rsidR="00000000" w:rsidRPr="00000000">
        <w:rPr>
          <w:rtl w:val="0"/>
        </w:rPr>
        <w:t xml:space="preserve">PickMe's primary and biggest source of income is the ride-hailing business. It provides everyday transportation services for individuals and businesses using trucks, automobiles, motorcycles, vans, and three-wheelers. AI-driven dispatching, shorter wait times, regional development, and an expanding pool of more than 100,000 independent driver-partners have all contributed to the vertical's explosive growth during FY24/25.</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ind w:left="0" w:firstLine="0"/>
        <w:jc w:val="both"/>
        <w:rPr/>
      </w:pPr>
      <w:r w:rsidDel="00000000" w:rsidR="00000000" w:rsidRPr="00000000">
        <w:rPr>
          <w:rtl w:val="0"/>
        </w:rPr>
        <w:t xml:space="preserve">Using the same driver fleet for e-commerce fulfilment, SME logistics, and quick parcel delivery, PickMe Flash and Courier services function as sub-verticals inside mobility, increasing utilisation per driver and platform efficiency.</w:t>
      </w:r>
    </w:p>
    <w:p w:rsidR="00000000" w:rsidDel="00000000" w:rsidP="00000000" w:rsidRDefault="00000000" w:rsidRPr="00000000" w14:paraId="0000000E">
      <w:pPr>
        <w:ind w:left="0" w:firstLine="0"/>
        <w:jc w:val="both"/>
        <w:rPr/>
      </w:pPr>
      <w:r w:rsidDel="00000000" w:rsidR="00000000" w:rsidRPr="00000000">
        <w:rPr>
          <w:rtl w:val="0"/>
        </w:rPr>
      </w:r>
    </w:p>
    <w:p w:rsidR="00000000" w:rsidDel="00000000" w:rsidP="00000000" w:rsidRDefault="00000000" w:rsidRPr="00000000" w14:paraId="0000000F">
      <w:pPr>
        <w:numPr>
          <w:ilvl w:val="0"/>
          <w:numId w:val="1"/>
        </w:numPr>
        <w:ind w:left="720" w:hanging="360"/>
        <w:jc w:val="both"/>
        <w:rPr>
          <w:b w:val="1"/>
          <w:bCs w:val="1"/>
        </w:rPr>
      </w:pPr>
      <w:r w:rsidDel="00000000" w:rsidR="00000000" w:rsidRPr="00000000">
        <w:rPr>
          <w:b w:val="1"/>
          <w:bCs w:val="1"/>
          <w:rtl w:val="0"/>
        </w:rPr>
        <w:t xml:space="preserve">Delivery</w:t>
      </w:r>
    </w:p>
    <w:p w:rsidR="00000000" w:rsidDel="00000000" w:rsidP="00000000" w:rsidRDefault="00000000" w:rsidRPr="00000000" w14:paraId="00000010">
      <w:pPr>
        <w:ind w:left="720" w:firstLine="0"/>
        <w:jc w:val="both"/>
        <w:rPr/>
      </w:pPr>
      <w:r w:rsidDel="00000000" w:rsidR="00000000" w:rsidRPr="00000000">
        <w:rPr>
          <w:highlight w:val="yellow"/>
          <w:rtl w:val="0"/>
        </w:rPr>
        <w:t xml:space="preserve">Includes - PickMe Foods, PickMe Market (grocery &amp; FMCG delivery).</w:t>
      </w:r>
      <w:r w:rsidDel="00000000" w:rsidR="00000000" w:rsidRPr="00000000">
        <w:rPr>
          <w:rtl w:val="0"/>
        </w:rPr>
      </w:r>
    </w:p>
    <w:p w:rsidR="00000000" w:rsidDel="00000000" w:rsidP="00000000" w:rsidRDefault="00000000" w:rsidRPr="00000000" w14:paraId="00000011">
      <w:pPr>
        <w:spacing w:after="240" w:before="240" w:lineRule="auto"/>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This segment leverages the Ride-Hailing fleet during off-peak periods, enhancing utilisation and supporting multi-vertical cross-selling.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Delivery segment encompasses food, grocery, and FMCG fulfilment.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2">
      <w:pPr>
        <w:spacing w:after="240" w:before="240" w:lineRule="auto"/>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PickMe Foods collaborates with over 4,500 merchants, providing real-time tracking, transparent pricing, and extensive coverage that extends beyond major cities.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PickMe Market integrates supermarkets, pharmacies, and local retailers into the app, facilitating express grocery delivery.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3">
      <w:pPr>
        <w:spacing w:after="240" w:before="240" w:lineRule="auto"/>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area has experienced significant growth post-pandemic, driven by increased online ordering and the adoption of cashless payments.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segment strategically utilizes the existing Ride-Hailing fleet during off-peak hours, thereby improving fleet utilization and supporting multi-vertical cross-selling opportunities.</w:t>
      </w:r>
      <w:r w:rsidDel="00000000" w:rsidR="00000000" w:rsidRPr="00000000">
        <w:rPr>
          <w:rtl w:val="0"/>
        </w:rPr>
      </w:r>
    </w:p>
    <w:p w:rsidR="00000000" w:rsidDel="00000000" w:rsidP="00000000" w:rsidRDefault="00000000" w:rsidRPr="00000000" w14:paraId="00000014">
      <w:pPr>
        <w:spacing w:after="240" w:before="240" w:lineRule="auto"/>
        <w:jc w:val="both"/>
        <w:rPr/>
      </w:pPr>
      <w:r w:rsidDel="00000000" w:rsidR="00000000" w:rsidRPr="00000000">
        <w:rPr>
          <w:rtl w:val="0"/>
        </w:rPr>
      </w:r>
    </w:p>
    <w:p w:rsidR="00000000" w:rsidDel="00000000" w:rsidP="00000000" w:rsidRDefault="00000000" w:rsidRPr="00000000" w14:paraId="00000015">
      <w:pPr>
        <w:numPr>
          <w:ilvl w:val="0"/>
          <w:numId w:val="1"/>
        </w:numPr>
        <w:spacing w:after="240" w:before="240" w:lineRule="auto"/>
        <w:ind w:left="720" w:hanging="360"/>
        <w:jc w:val="both"/>
        <w:rPr>
          <w:b w:val="1"/>
          <w:bCs w:val="1"/>
        </w:rPr>
      </w:pPr>
      <w:r w:rsidDel="00000000" w:rsidR="00000000" w:rsidRPr="00000000">
        <w:rPr>
          <w:b w:val="1"/>
          <w:bCs w:val="1"/>
          <w:rtl w:val="0"/>
        </w:rPr>
        <w:t xml:space="preserve">Experiences</w:t>
      </w:r>
    </w:p>
    <w:p w:rsidR="00000000" w:rsidDel="00000000" w:rsidP="00000000" w:rsidRDefault="00000000" w:rsidRPr="00000000" w14:paraId="00000016">
      <w:pPr>
        <w:spacing w:after="240" w:before="240" w:lineRule="auto"/>
        <w:ind w:left="720" w:firstLine="0"/>
        <w:jc w:val="both"/>
        <w:rPr>
          <w:highlight w:val="yellow"/>
        </w:rPr>
      </w:pPr>
      <w:r w:rsidDel="00000000" w:rsidR="00000000" w:rsidRPr="00000000">
        <w:rPr>
          <w:highlight w:val="yellow"/>
          <w:rtl w:val="0"/>
        </w:rPr>
        <w:t xml:space="preserve">Includes - Events booking within the app</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PickMe entered the entertainment and cultural sector in September 2025 with the launch of QR-based digital ticketing, allowing users to discover, book, and access concerts, theatre shows, festivals, and educational events directly through the PickMe app. According to the company, the move expands PickMe beyond mobility and delivery into a lifestyle ecosystem.</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The platform offers digital ticket discovery, instant QR-based entry, and ride + ticket integration for consumers, while event organisers gain real-time sales visibility, upfront revenue access, and post-event analytics. The expansion aligns with PickMe’s mission to strengthen the “soft power” of Sri Lankan cities by making cultural and entertainment activities more accessible and digitally powered.</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