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k9n9s9beoy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Demand Drivers</w:t>
      </w:r>
      <w:r w:rsidDel="00000000" w:rsidR="00000000" w:rsidRPr="00000000">
        <w:rPr>
          <w:rtl w:val="0"/>
        </w:rPr>
      </w:r>
    </w:p>
    <w:p w:rsidR="00000000" w:rsidDel="00000000" w:rsidP="00000000" w:rsidRDefault="00000000" w:rsidRPr="00000000" w14:paraId="00000002">
      <w:pPr>
        <w:pStyle w:val="Heading2"/>
        <w:rPr/>
      </w:pPr>
      <w:bookmarkStart w:colFirst="0" w:colLast="0" w:name="_zdut1iecgwf3" w:id="1"/>
      <w:bookmarkEnd w:id="1"/>
      <w:r w:rsidDel="00000000" w:rsidR="00000000" w:rsidRPr="00000000">
        <w:rPr>
          <w:rtl w:val="0"/>
        </w:rPr>
        <w:t xml:space="preserve">Demand Drivers</w:t>
      </w:r>
    </w:p>
    <w:p w:rsidR="00000000" w:rsidDel="00000000" w:rsidP="00000000" w:rsidRDefault="00000000" w:rsidRPr="00000000" w14:paraId="00000003">
      <w:pPr>
        <w:numPr>
          <w:ilvl w:val="0"/>
          <w:numId w:val="2"/>
        </w:numPr>
        <w:ind w:left="720" w:hanging="360"/>
        <w:rPr>
          <w:b w:val="1"/>
          <w:bCs w:val="1"/>
        </w:rPr>
      </w:pPr>
      <w:r w:rsidDel="00000000" w:rsidR="00000000" w:rsidRPr="00000000">
        <w:rPr>
          <w:b w:val="1"/>
          <w:bCs w:val="1"/>
          <w:rtl w:val="0"/>
        </w:rPr>
        <w:t xml:space="preserve">Declining reliance on public transport creating a mobility gap </w:t>
      </w:r>
    </w:p>
    <w:p w:rsidR="00000000" w:rsidDel="00000000" w:rsidP="00000000" w:rsidRDefault="00000000" w:rsidRPr="00000000" w14:paraId="00000004">
      <w:pPr>
        <w:rPr/>
      </w:pPr>
      <w:r w:rsidDel="00000000" w:rsidR="00000000" w:rsidRPr="00000000">
        <w:rPr>
          <w:rtl w:val="0"/>
        </w:rPr>
        <w:t xml:space="preserve">The public transport system of sri lanka has been witnessing a gradual decline, with passenger volumes falling from ~1.08 billion in 2015 to ~890 million in 2023 as per the </w:t>
      </w:r>
      <w:hyperlink r:id="rId6">
        <w:r w:rsidDel="00000000" w:rsidR="00000000" w:rsidRPr="00000000">
          <w:rPr>
            <w:color w:val="1155cc"/>
            <w:u w:val="single"/>
            <w:rtl w:val="0"/>
          </w:rPr>
          <w:t xml:space="preserve">National Transport Commission </w:t>
        </w:r>
      </w:hyperlink>
      <w:r w:rsidDel="00000000" w:rsidR="00000000" w:rsidRPr="00000000">
        <w:rPr>
          <w:rtl w:val="0"/>
        </w:rPr>
        <w:t xml:space="preserve">reports of 2024. Adding to this, over 50% of existing public transport fleet is beyond its useful economic life posing other major risks for passengers. This has prompted the public to switch to more predictable, safer options such as ride hailing apps. Given PickMe’s market dominance in the country, this is set to grow the demand overall.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ind w:left="720" w:hanging="360"/>
        <w:rPr>
          <w:b w:val="1"/>
          <w:bCs w:val="1"/>
        </w:rPr>
      </w:pPr>
      <w:r w:rsidDel="00000000" w:rsidR="00000000" w:rsidRPr="00000000">
        <w:rPr>
          <w:b w:val="1"/>
          <w:bCs w:val="1"/>
          <w:rtl w:val="0"/>
        </w:rPr>
        <w:t xml:space="preserve">Urbanisation Driving Increased Mobility Needs</w:t>
      </w:r>
    </w:p>
    <w:p w:rsidR="00000000" w:rsidDel="00000000" w:rsidP="00000000" w:rsidRDefault="00000000" w:rsidRPr="00000000" w14:paraId="00000007">
      <w:pPr>
        <w:rPr/>
      </w:pPr>
      <w:r w:rsidDel="00000000" w:rsidR="00000000" w:rsidRPr="00000000">
        <w:rPr>
          <w:rtl w:val="0"/>
        </w:rPr>
        <w:t xml:space="preserve">Sri Lanka’s urban population has grown steadily from </w:t>
      </w:r>
      <w:r w:rsidDel="00000000" w:rsidR="00000000" w:rsidRPr="00000000">
        <w:rPr>
          <w:b w:val="1"/>
          <w:bCs w:val="1"/>
          <w:rtl w:val="0"/>
        </w:rPr>
        <w:t xml:space="preserve">18.26% in 2015</w:t>
      </w:r>
      <w:r w:rsidDel="00000000" w:rsidR="00000000" w:rsidRPr="00000000">
        <w:rPr>
          <w:rtl w:val="0"/>
        </w:rPr>
        <w:t xml:space="preserve"> to </w:t>
      </w:r>
      <w:r w:rsidDel="00000000" w:rsidR="00000000" w:rsidRPr="00000000">
        <w:rPr>
          <w:b w:val="1"/>
          <w:bCs w:val="1"/>
          <w:rtl w:val="0"/>
        </w:rPr>
        <w:t xml:space="preserve">19.42% in 2024</w:t>
      </w:r>
      <w:r w:rsidDel="00000000" w:rsidR="00000000" w:rsidRPr="00000000">
        <w:rPr>
          <w:rtl w:val="0"/>
        </w:rPr>
        <w:t xml:space="preserve">, reflecting a consistent urbanisation trend with growth accelerating from </w:t>
      </w:r>
      <w:r w:rsidDel="00000000" w:rsidR="00000000" w:rsidRPr="00000000">
        <w:rPr>
          <w:b w:val="1"/>
          <w:bCs w:val="1"/>
          <w:rtl w:val="0"/>
        </w:rPr>
        <w:t xml:space="preserve">0.30% (2016)</w:t>
      </w:r>
      <w:r w:rsidDel="00000000" w:rsidR="00000000" w:rsidRPr="00000000">
        <w:rPr>
          <w:rtl w:val="0"/>
        </w:rPr>
        <w:t xml:space="preserve"> to </w:t>
      </w:r>
      <w:r w:rsidDel="00000000" w:rsidR="00000000" w:rsidRPr="00000000">
        <w:rPr>
          <w:b w:val="1"/>
          <w:bCs w:val="1"/>
          <w:rtl w:val="0"/>
        </w:rPr>
        <w:t xml:space="preserve">1.07% (2024)</w:t>
      </w:r>
      <w:r w:rsidDel="00000000" w:rsidR="00000000" w:rsidRPr="00000000">
        <w:rPr>
          <w:rtl w:val="0"/>
        </w:rPr>
        <w:t xml:space="preserve">. This demographic shift increases demand for high-frequency urban mobility services, as dense cities rely more heavily on on-demand transport and doorstep delivery. The growing concentration of economic activity in Colombo, Gampaha, Kandy, and emerging secondary cities strengthens long-term demand for integrated ride-hailing and delivery platforms like PickMe.</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numPr>
          <w:ilvl w:val="0"/>
          <w:numId w:val="2"/>
        </w:numPr>
        <w:ind w:left="720" w:hanging="360"/>
        <w:rPr>
          <w:b w:val="1"/>
          <w:bCs w:val="1"/>
        </w:rPr>
      </w:pPr>
      <w:r w:rsidDel="00000000" w:rsidR="00000000" w:rsidRPr="00000000">
        <w:rPr>
          <w:b w:val="1"/>
          <w:bCs w:val="1"/>
          <w:rtl w:val="0"/>
        </w:rPr>
        <w:t xml:space="preserve">E-Commerce Expansion Boosts Last-Mile Logistics Demand</w:t>
      </w:r>
    </w:p>
    <w:p w:rsidR="00000000" w:rsidDel="00000000" w:rsidP="00000000" w:rsidRDefault="00000000" w:rsidRPr="00000000" w14:paraId="0000000A">
      <w:pPr>
        <w:rPr/>
      </w:pPr>
      <w:r w:rsidDel="00000000" w:rsidR="00000000" w:rsidRPr="00000000">
        <w:rPr>
          <w:rtl w:val="0"/>
        </w:rPr>
        <w:t xml:space="preserve">Sri Lanka’s e-commerce market reached </w:t>
      </w:r>
      <w:r w:rsidDel="00000000" w:rsidR="00000000" w:rsidRPr="00000000">
        <w:rPr>
          <w:b w:val="1"/>
          <w:bCs w:val="1"/>
          <w:rtl w:val="0"/>
        </w:rPr>
        <w:t xml:space="preserve">USD 2.6 billion in 2024</w:t>
      </w:r>
      <w:r w:rsidDel="00000000" w:rsidR="00000000" w:rsidRPr="00000000">
        <w:rPr>
          <w:rtl w:val="0"/>
        </w:rPr>
        <w:t xml:space="preserve">, growing </w:t>
      </w:r>
      <w:r w:rsidDel="00000000" w:rsidR="00000000" w:rsidRPr="00000000">
        <w:rPr>
          <w:b w:val="1"/>
          <w:bCs w:val="1"/>
          <w:rtl w:val="0"/>
        </w:rPr>
        <w:t xml:space="preserve">20–25% annually</w:t>
      </w:r>
      <w:r w:rsidDel="00000000" w:rsidR="00000000" w:rsidRPr="00000000">
        <w:rPr>
          <w:rtl w:val="0"/>
        </w:rPr>
        <w:t xml:space="preserve">, with Q3 2024 online transactions nearing </w:t>
      </w:r>
      <w:r w:rsidDel="00000000" w:rsidR="00000000" w:rsidRPr="00000000">
        <w:rPr>
          <w:b w:val="1"/>
          <w:bCs w:val="1"/>
          <w:rtl w:val="0"/>
        </w:rPr>
        <w:t xml:space="preserve">LKR 100 billion per quarter</w:t>
      </w:r>
      <w:r w:rsidDel="00000000" w:rsidR="00000000" w:rsidRPr="00000000">
        <w:rPr>
          <w:rtl w:val="0"/>
        </w:rPr>
        <w:t xml:space="preserve">. Growth in digital commerce directly fuels demand for last-mile delivery, quick-commerce fulfilment, and SME logistics solutions. PickMe’s Flash, Market, and courier services benefit from this structural shift, as merchants require reliable on-demand fulfilment to meet rising consumer expectations.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2"/>
        </w:numPr>
        <w:ind w:left="720" w:hanging="360"/>
        <w:rPr>
          <w:b w:val="1"/>
          <w:bCs w:val="1"/>
        </w:rPr>
      </w:pPr>
      <w:r w:rsidDel="00000000" w:rsidR="00000000" w:rsidRPr="00000000">
        <w:rPr>
          <w:b w:val="1"/>
          <w:bCs w:val="1"/>
          <w:rtl w:val="0"/>
        </w:rPr>
        <w:t xml:space="preserve">Rising Smartphone &amp; Internet Penetration Expands Digital User Base</w:t>
      </w:r>
    </w:p>
    <w:p w:rsidR="00000000" w:rsidDel="00000000" w:rsidP="00000000" w:rsidRDefault="00000000" w:rsidRPr="00000000" w14:paraId="0000000D">
      <w:pPr>
        <w:spacing w:after="240" w:before="240" w:lineRule="auto"/>
        <w:rPr/>
      </w:pPr>
      <w:r w:rsidDel="00000000" w:rsidR="00000000" w:rsidRPr="00000000">
        <w:rPr>
          <w:rtl w:val="0"/>
        </w:rPr>
        <w:t xml:space="preserve">Sri Lanka’s digital readiness has accelerated materially. As of 2025:</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12.4 million internet users</w:t>
      </w:r>
      <w:r w:rsidDel="00000000" w:rsidR="00000000" w:rsidRPr="00000000">
        <w:rPr>
          <w:rtl w:val="0"/>
        </w:rPr>
        <w:t xml:space="preserve"> (~53.6% penetration)</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29.3 million mobile connections</w:t>
      </w:r>
      <w:r w:rsidDel="00000000" w:rsidR="00000000" w:rsidRPr="00000000">
        <w:rPr>
          <w:rtl w:val="0"/>
        </w:rPr>
        <w:t xml:space="preserve"> (~127% of population)</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142% mobile penetration</w:t>
      </w:r>
      <w:r w:rsidDel="00000000" w:rsidR="00000000" w:rsidRPr="00000000">
        <w:rPr>
          <w:rtl w:val="0"/>
        </w:rPr>
        <w:t xml:space="preserve"> in 2023</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19.4 million mobile broadband subscriptions</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High mobile density, coupled with 4G/5G expansion, continues to enlarge the serviceable user market for ride-hailing and delivery. This shift directly raises PickMe’s addressable market and improves platform engagement across districts.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dp4i8hf58e"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Supply Drivers</w:t>
      </w:r>
      <w:r w:rsidDel="00000000" w:rsidR="00000000" w:rsidRPr="00000000">
        <w:rPr>
          <w:rtl w:val="0"/>
        </w:rPr>
      </w:r>
    </w:p>
    <w:p w:rsidR="00000000" w:rsidDel="00000000" w:rsidP="00000000" w:rsidRDefault="00000000" w:rsidRPr="00000000" w14:paraId="00000017">
      <w:pPr>
        <w:pStyle w:val="Heading2"/>
        <w:rPr/>
      </w:pPr>
      <w:bookmarkStart w:colFirst="0" w:colLast="0" w:name="_kjd656dg3f8m" w:id="3"/>
      <w:bookmarkEnd w:id="3"/>
      <w:r w:rsidDel="00000000" w:rsidR="00000000" w:rsidRPr="00000000">
        <w:rPr>
          <w:rtl w:val="0"/>
        </w:rPr>
        <w:t xml:space="preserve">Supply Drivers</w:t>
      </w:r>
    </w:p>
    <w:p w:rsidR="00000000" w:rsidDel="00000000" w:rsidP="00000000" w:rsidRDefault="00000000" w:rsidRPr="00000000" w14:paraId="00000018">
      <w:pPr>
        <w:numPr>
          <w:ilvl w:val="0"/>
          <w:numId w:val="1"/>
        </w:numPr>
        <w:ind w:left="720" w:hanging="360"/>
        <w:rPr>
          <w:b w:val="1"/>
          <w:bCs w:val="1"/>
        </w:rPr>
      </w:pPr>
      <w:r w:rsidDel="00000000" w:rsidR="00000000" w:rsidRPr="00000000">
        <w:rPr>
          <w:b w:val="1"/>
          <w:bCs w:val="1"/>
          <w:rtl w:val="0"/>
        </w:rPr>
        <w:t xml:space="preserve">Vehicle Import Recovery Expands the Potential Driver Pool</w:t>
      </w:r>
    </w:p>
    <w:p w:rsidR="00000000" w:rsidDel="00000000" w:rsidP="00000000" w:rsidRDefault="00000000" w:rsidRPr="00000000" w14:paraId="00000019">
      <w:pPr>
        <w:rPr/>
      </w:pPr>
      <w:r w:rsidDel="00000000" w:rsidR="00000000" w:rsidRPr="00000000">
        <w:rPr>
          <w:rtl w:val="0"/>
        </w:rPr>
        <w:t xml:space="preserve">Sri Lanka’s vehicle import market has rebounded sharply following the lifting of import restrictions in 2025. Vehicle imports surpassed </w:t>
      </w:r>
      <w:r w:rsidDel="00000000" w:rsidR="00000000" w:rsidRPr="00000000">
        <w:rPr>
          <w:b w:val="1"/>
          <w:bCs w:val="1"/>
          <w:rtl w:val="0"/>
        </w:rPr>
        <w:t xml:space="preserve">USD 1 billion</w:t>
      </w:r>
      <w:r w:rsidDel="00000000" w:rsidR="00000000" w:rsidRPr="00000000">
        <w:rPr>
          <w:rtl w:val="0"/>
        </w:rPr>
        <w:t xml:space="preserve"> in 2025 (HiruNews, CBSL MEI Reports – May to August 2025), reflecting the first major influx of new vehicles since the multi-year ban. Import composition dominated by </w:t>
      </w:r>
      <w:r w:rsidDel="00000000" w:rsidR="00000000" w:rsidRPr="00000000">
        <w:rPr>
          <w:b w:val="1"/>
          <w:bCs w:val="1"/>
          <w:rtl w:val="0"/>
        </w:rPr>
        <w:t xml:space="preserve">motorcycles (~75%)</w:t>
      </w:r>
      <w:r w:rsidDel="00000000" w:rsidR="00000000" w:rsidRPr="00000000">
        <w:rPr>
          <w:rtl w:val="0"/>
        </w:rPr>
        <w:t xml:space="preserve">, </w:t>
      </w:r>
      <w:r w:rsidDel="00000000" w:rsidR="00000000" w:rsidRPr="00000000">
        <w:rPr>
          <w:b w:val="1"/>
          <w:bCs w:val="1"/>
          <w:rtl w:val="0"/>
        </w:rPr>
        <w:t xml:space="preserve">cars (~15%)</w:t>
      </w:r>
      <w:r w:rsidDel="00000000" w:rsidR="00000000" w:rsidRPr="00000000">
        <w:rPr>
          <w:rtl w:val="0"/>
        </w:rPr>
        <w:t xml:space="preserve">, and </w:t>
      </w:r>
      <w:r w:rsidDel="00000000" w:rsidR="00000000" w:rsidRPr="00000000">
        <w:rPr>
          <w:b w:val="1"/>
          <w:bCs w:val="1"/>
          <w:rtl w:val="0"/>
        </w:rPr>
        <w:t xml:space="preserve">three-wheelers (~2.5%)</w:t>
      </w:r>
      <w:r w:rsidDel="00000000" w:rsidR="00000000" w:rsidRPr="00000000">
        <w:rPr>
          <w:rtl w:val="0"/>
        </w:rPr>
        <w:t xml:space="preserve">—directly increases the pool of potential ride-hailing drivers, as these categories form the backbone of PickMe’s supply network.</w:t>
      </w:r>
    </w:p>
    <w:p w:rsidR="00000000" w:rsidDel="00000000" w:rsidP="00000000" w:rsidRDefault="00000000" w:rsidRPr="00000000" w14:paraId="0000001A">
      <w:pPr>
        <w:rPr/>
      </w:pPr>
      <w:r w:rsidDel="00000000" w:rsidR="00000000" w:rsidRPr="00000000">
        <w:rPr>
          <w:rtl w:val="0"/>
        </w:rPr>
        <w:t xml:space="preserve">A larger, more liquid vehicle base improves onboarding capacity and reduces supply-side bottlenecks, supporting stronger fulfilment and shorter rider wait times across districts.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
        </w:numPr>
        <w:ind w:left="720" w:hanging="360"/>
        <w:rPr>
          <w:b w:val="1"/>
          <w:bCs w:val="1"/>
        </w:rPr>
      </w:pPr>
      <w:r w:rsidDel="00000000" w:rsidR="00000000" w:rsidRPr="00000000">
        <w:rPr>
          <w:b w:val="1"/>
          <w:bCs w:val="1"/>
          <w:rtl w:val="0"/>
        </w:rPr>
        <w:t xml:space="preserve">Technology &amp; Platform Efficiency Enhance Driver Productivity</w:t>
      </w:r>
    </w:p>
    <w:p w:rsidR="00000000" w:rsidDel="00000000" w:rsidP="00000000" w:rsidRDefault="00000000" w:rsidRPr="00000000" w14:paraId="0000001D">
      <w:pPr>
        <w:rPr/>
      </w:pPr>
      <w:r w:rsidDel="00000000" w:rsidR="00000000" w:rsidRPr="00000000">
        <w:rPr>
          <w:rtl w:val="0"/>
        </w:rPr>
        <w:t xml:space="preserve">PickMe’s tech investments exceeding LKR 1 billion annually have materially strengthened supply elasticity and platform efficiency. According to the FY25 Annual Report, enhanced dispatch algorithms delivered an </w:t>
      </w:r>
      <w:r w:rsidDel="00000000" w:rsidR="00000000" w:rsidRPr="00000000">
        <w:rPr>
          <w:b w:val="1"/>
          <w:bCs w:val="1"/>
          <w:rtl w:val="0"/>
        </w:rPr>
        <w:t xml:space="preserve">11% reduction in average rider wait times</w:t>
      </w:r>
      <w:r w:rsidDel="00000000" w:rsidR="00000000" w:rsidRPr="00000000">
        <w:rPr>
          <w:rtl w:val="0"/>
        </w:rPr>
        <w:t xml:space="preserve">, while AI-driven demand forecasting improved real-time supply matching across regions. The company further introduced tools enabling faster engagement by independent drivers during low-supply windows, increasing availability during peak periods.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On the delivery side, algorithmic order pooling in FY24/25 improved batching efficiency and reduced per-order friction, allowing drivers to complete more trips per hour. These improvements boost supply-side productivity without requiring proportional increases in driver count, expanding effective capacity at lower marginal cost.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ind w:left="720" w:hanging="360"/>
        <w:rPr>
          <w:b w:val="1"/>
          <w:bCs w:val="1"/>
        </w:rPr>
      </w:pPr>
      <w:r w:rsidDel="00000000" w:rsidR="00000000" w:rsidRPr="00000000">
        <w:rPr>
          <w:b w:val="1"/>
          <w:bCs w:val="1"/>
          <w:rtl w:val="0"/>
        </w:rPr>
        <w:t xml:space="preserve">Supportive Regulatory Developments Enable Market Expansion</w:t>
      </w:r>
    </w:p>
    <w:p w:rsidR="00000000" w:rsidDel="00000000" w:rsidP="00000000" w:rsidRDefault="00000000" w:rsidRPr="00000000" w14:paraId="00000022">
      <w:pPr>
        <w:rPr/>
      </w:pPr>
      <w:r w:rsidDel="00000000" w:rsidR="00000000" w:rsidRPr="00000000">
        <w:rPr>
          <w:rtl w:val="0"/>
        </w:rPr>
        <w:t xml:space="preserve">The easing of import restrictions, government emphasis on transport digitalisation, and policy signals encouraging EV adoption collectively support a more favourable supply environment. While ride-hailing remains lightly regulated, policymakers increasingly recognise platform-based mobility as a critical complement to ageing public transport infrastructure. Future EV-friendly policies—aligned with Sri Lanka’s carbon-neutrality and renewable energy goals—also stand to benefit large-scale digital platforms with the capacity to adopt low-emission fleets.</w:t>
      </w:r>
    </w:p>
    <w:p w:rsidR="00000000" w:rsidDel="00000000" w:rsidP="00000000" w:rsidRDefault="00000000" w:rsidRPr="00000000" w14:paraId="00000023">
      <w:pPr>
        <w:rPr/>
      </w:pPr>
      <w:r w:rsidDel="00000000" w:rsidR="00000000" w:rsidRPr="00000000">
        <w:rPr>
          <w:rtl w:val="0"/>
        </w:rPr>
        <w:t xml:space="preserve">For PickMe, these trends support smoother driver onboarding, greater fleet diversity (motorcycles, tuk-tuks, mini cars, trucks), and improved long-term supply sustainability.</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tc.gov.lk/corporate/pdf/2024/stat/Stat2024-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