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60" w:before="0"/>
        <w:jc w:val="center"/>
      </w:pPr>
      <w:r>
        <w:rPr>
          <w:rFonts w:ascii="Arial" w:cs="Arial" w:eastAsia="Arial" w:hAnsi="Arial"/>
          <w:b/>
          <w:bCs/>
          <w:color w:val="FFFFFF"/>
          <w:sz w:val="44"/>
          <w:szCs w:val="44"/>
        </w:rPr>
        <w:t xml:space="preserve">AUTOPLUS MAROC</w:t>
      </w:r>
    </w:p>
    <w:p>
      <w:pPr>
        <w:shd w:fill="2E75B6" w:val="clear"/>
        <w:spacing w:after="0" w:before="0"/>
        <w:jc w:val="center"/>
      </w:pPr>
      <w:r>
        <w:rPr>
          <w:rFonts w:ascii="Arial" w:cs="Arial" w:eastAsia="Arial" w:hAnsi="Arial"/>
          <w:i/>
          <w:iCs/>
          <w:color w:val="FFFFFF"/>
          <w:sz w:val="22"/>
          <w:szCs w:val="22"/>
        </w:rPr>
        <w:t xml:space="preserve">Plateforme intelligente de mise en relation automobilistes – mécaniciens au Maroc</w:t>
      </w:r>
    </w:p>
    <w:p>
      <w:pPr>
        <w:shd w:fill="D6E4F0" w:val="clear"/>
        <w:spacing w:after="160" w:before="0"/>
        <w:jc w:val="center"/>
      </w:pPr>
      <w:r>
        <w:rPr>
          <w:rFonts w:ascii="Arial" w:cs="Arial" w:eastAsia="Arial" w:hAnsi="Arial"/>
          <w:b/>
          <w:bCs/>
          <w:color w:val="1F4E79"/>
          <w:sz w:val="20"/>
          <w:szCs w:val="20"/>
        </w:rPr>
        <w:t xml:space="preserve">Filière : Big Data &amp; Intelligence Artificielle  •  Niveau : Bac+5  •  Année : 2025–2026</w:t>
      </w:r>
    </w:p>
    <w:p>
      <w:pPr>
        <w:pBdr>
          <w:bottom w:val="single" w:color="2E75B6" w:sz="2"/>
        </w:pBdr>
        <w:shd w:fill="2E75B6" w:val="clear"/>
        <w:spacing w:after="60" w:before="160"/>
        <w:ind w:left="120" w:right="120"/>
      </w:pPr>
      <w:r>
        <w:rPr>
          <w:rFonts w:ascii="Arial" w:cs="Arial" w:eastAsia="Arial" w:hAnsi="Arial"/>
          <w:b/>
          <w:bCs/>
          <w:color w:val="FFFFFF"/>
          <w:sz w:val="22"/>
          <w:szCs w:val="22"/>
        </w:rPr>
        <w:t xml:space="preserve">  1.  IDENTIFICATION DU PROJET</w:t>
      </w:r>
    </w:p>
    <w:p>
      <w:pPr>
        <w:spacing w:after="60" w:before="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306"/>
      </w:tblGrid>
      <w:tr>
        <w:tc>
          <w:tcPr>
            <w:tcW w:type="dxa" w:w="2800"/>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Titre du projet</w:t>
            </w:r>
          </w:p>
        </w:tc>
        <w:tc>
          <w:tcPr>
            <w:tcW w:type="dxa" w:w="7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AutoPlus Maroc — Plateforme de mise en relation automobilistes / mécaniciens basée sur la donnée</w:t>
            </w:r>
          </w:p>
        </w:tc>
      </w:tr>
      <w:tr>
        <w:tc>
          <w:tcPr>
            <w:tcW w:type="dxa" w:w="2800"/>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Candidate</w:t>
            </w:r>
          </w:p>
        </w:tc>
        <w:tc>
          <w:tcPr>
            <w:tcW w:type="dxa" w:w="7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Fatima Zahra Ahannuk</w:t>
            </w:r>
          </w:p>
        </w:tc>
      </w:tr>
      <w:tr>
        <w:tc>
          <w:tcPr>
            <w:tcW w:type="dxa" w:w="2800"/>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Filière</w:t>
            </w:r>
          </w:p>
        </w:tc>
        <w:tc>
          <w:tcPr>
            <w:tcW w:type="dxa" w:w="7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Big Data &amp; Intelligence Artificielle</w:t>
            </w:r>
          </w:p>
        </w:tc>
      </w:tr>
      <w:tr>
        <w:tc>
          <w:tcPr>
            <w:tcW w:type="dxa" w:w="2800"/>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Encadrant académique</w:t>
            </w:r>
          </w:p>
        </w:tc>
        <w:tc>
          <w:tcPr>
            <w:tcW w:type="dxa" w:w="7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_______________________________________</w:t>
            </w:r>
          </w:p>
        </w:tc>
      </w:tr>
      <w:tr>
        <w:tc>
          <w:tcPr>
            <w:tcW w:type="dxa" w:w="2800"/>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Encadrant professionnel</w:t>
            </w:r>
          </w:p>
        </w:tc>
        <w:tc>
          <w:tcPr>
            <w:tcW w:type="dxa" w:w="7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Fondatrice — AutoPlus Maroc (Startup en développement)</w:t>
            </w:r>
          </w:p>
        </w:tc>
      </w:tr>
      <w:tr>
        <w:tc>
          <w:tcPr>
            <w:tcW w:type="dxa" w:w="2800"/>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Période du stage</w:t>
            </w:r>
          </w:p>
        </w:tc>
        <w:tc>
          <w:tcPr>
            <w:tcW w:type="dxa" w:w="7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___ / 2025  —  ___ / 2026</w:t>
            </w:r>
          </w:p>
        </w:tc>
      </w:tr>
    </w:tbl>
    <w:p>
      <w:pPr>
        <w:spacing w:after="0" w:before="160"/>
      </w:pPr>
    </w:p>
    <w:p>
      <w:pPr>
        <w:pBdr>
          <w:bottom w:val="single" w:color="2E75B6" w:sz="2"/>
        </w:pBdr>
        <w:shd w:fill="2E75B6" w:val="clear"/>
        <w:spacing w:after="60" w:before="160"/>
        <w:ind w:left="120" w:right="120"/>
      </w:pPr>
      <w:r>
        <w:rPr>
          <w:rFonts w:ascii="Arial" w:cs="Arial" w:eastAsia="Arial" w:hAnsi="Arial"/>
          <w:b/>
          <w:bCs/>
          <w:color w:val="FFFFFF"/>
          <w:sz w:val="22"/>
          <w:szCs w:val="22"/>
        </w:rPr>
        <w:t xml:space="preserve">  2.  CONTEXTE ET PROBLÉMATIQUE</w:t>
      </w:r>
    </w:p>
    <w:p>
      <w:pPr>
        <w:spacing w:after="40" w:before="80"/>
      </w:pPr>
    </w:p>
    <w:p>
      <w:pPr>
        <w:spacing w:after="60"/>
      </w:pPr>
      <w:r>
        <w:rPr>
          <w:rFonts w:ascii="Arial" w:cs="Arial" w:eastAsia="Arial" w:hAnsi="Arial"/>
          <w:color w:val="212121"/>
          <w:sz w:val="20"/>
          <w:szCs w:val="20"/>
        </w:rPr>
        <w:t xml:space="preserve">Le marché de l’entretien automobile au Maroc est fragmenté et informel. Les automobilistes peinent à identifier des mécaniciens fiables, transparents sur les prix et géolocalisés, tandis que les ateliers indépendants souffrent d’une visibilité limitée et de difficultés d’acquisition client. L’absence de données structurées sur ce secteur empêche toute optimisation du service.</w:t>
      </w:r>
    </w:p>
    <w:p>
      <w:pPr>
        <w:spacing w:after="60"/>
      </w:pPr>
      <w:r>
        <w:rPr>
          <w:rFonts w:ascii="Arial" w:cs="Arial" w:eastAsia="Arial" w:hAnsi="Arial"/>
          <w:b/>
          <w:bCs/>
          <w:color w:val="1F4E79"/>
          <w:sz w:val="20"/>
          <w:szCs w:val="20"/>
        </w:rPr>
        <w:t xml:space="preserve">Problématique principale : </w:t>
      </w:r>
      <w:r>
        <w:rPr>
          <w:rFonts w:ascii="Arial" w:cs="Arial" w:eastAsia="Arial" w:hAnsi="Arial"/>
          <w:i/>
          <w:iCs/>
          <w:color w:val="212121"/>
          <w:sz w:val="20"/>
          <w:szCs w:val="20"/>
        </w:rPr>
        <w:t xml:space="preserve">Comment concevoir et déployer une plateforme data-driven qui réduit l’asymétrie d’information entre automobilistes et mécaniciens, en exploitant des techniques de Big Data et d’IA pour le matching, la recommandation et l’analyse comportementale ?</w:t>
      </w:r>
    </w:p>
    <w:p>
      <w:pPr>
        <w:spacing w:after="0" w:before="120"/>
      </w:pPr>
    </w:p>
    <w:p>
      <w:pPr>
        <w:pBdr>
          <w:bottom w:val="single" w:color="2E75B6" w:sz="2"/>
        </w:pBdr>
        <w:shd w:fill="2E75B6" w:val="clear"/>
        <w:spacing w:after="60" w:before="160"/>
        <w:ind w:left="120" w:right="120"/>
      </w:pPr>
      <w:r>
        <w:rPr>
          <w:rFonts w:ascii="Arial" w:cs="Arial" w:eastAsia="Arial" w:hAnsi="Arial"/>
          <w:b/>
          <w:bCs/>
          <w:color w:val="FFFFFF"/>
          <w:sz w:val="22"/>
          <w:szCs w:val="22"/>
        </w:rPr>
        <w:t xml:space="preserve">  3.  OBJECTIFS DU PROJET</w:t>
      </w:r>
    </w:p>
    <w:p>
      <w:pPr>
        <w:spacing w:after="40" w:before="80"/>
      </w:pPr>
    </w:p>
    <w:p>
      <w:pPr>
        <w:pStyle w:val="ListParagraph"/>
        <w:numPr>
          <w:ilvl w:val="0"/>
          <w:numId w:val="2"/>
        </w:numPr>
      </w:pPr>
      <w:r>
        <w:rPr>
          <w:rFonts w:ascii="Arial" w:cs="Arial" w:eastAsia="Arial" w:hAnsi="Arial"/>
          <w:color w:val="212121"/>
          <w:sz w:val="20"/>
          <w:szCs w:val="20"/>
        </w:rPr>
        <w:t xml:space="preserve">Concevoir l’architecture d’une plateforme de marketplace bi-face (automobilistes / mécaniciens)</w:t>
      </w:r>
    </w:p>
    <w:p>
      <w:pPr>
        <w:pStyle w:val="ListParagraph"/>
        <w:numPr>
          <w:ilvl w:val="0"/>
          <w:numId w:val="2"/>
        </w:numPr>
      </w:pPr>
      <w:r>
        <w:rPr>
          <w:rFonts w:ascii="Arial" w:cs="Arial" w:eastAsia="Arial" w:hAnsi="Arial"/>
          <w:color w:val="212121"/>
          <w:sz w:val="20"/>
          <w:szCs w:val="20"/>
        </w:rPr>
        <w:t xml:space="preserve">Développer un système de scoring et de recommandation des mécaniciens basé sur les données utilisateur</w:t>
      </w:r>
    </w:p>
    <w:p>
      <w:pPr>
        <w:pStyle w:val="ListParagraph"/>
        <w:numPr>
          <w:ilvl w:val="0"/>
          <w:numId w:val="2"/>
        </w:numPr>
      </w:pPr>
      <w:r>
        <w:rPr>
          <w:rFonts w:ascii="Arial" w:cs="Arial" w:eastAsia="Arial" w:hAnsi="Arial"/>
          <w:color w:val="212121"/>
          <w:sz w:val="20"/>
          <w:szCs w:val="20"/>
        </w:rPr>
        <w:t xml:space="preserve">Implémenter un pipeline de collecte, traitement et visualisation des données de la plateforme</w:t>
      </w:r>
    </w:p>
    <w:p>
      <w:pPr>
        <w:pStyle w:val="ListParagraph"/>
        <w:numPr>
          <w:ilvl w:val="0"/>
          <w:numId w:val="2"/>
        </w:numPr>
      </w:pPr>
      <w:r>
        <w:rPr>
          <w:rFonts w:ascii="Arial" w:cs="Arial" w:eastAsia="Arial" w:hAnsi="Arial"/>
          <w:color w:val="212121"/>
          <w:sz w:val="20"/>
          <w:szCs w:val="20"/>
        </w:rPr>
        <w:t xml:space="preserve">Valider les hypothèses business par une démarche de customer discovery quantitative (20+ interviews)</w:t>
      </w:r>
    </w:p>
    <w:p>
      <w:pPr>
        <w:pStyle w:val="ListParagraph"/>
        <w:numPr>
          <w:ilvl w:val="0"/>
          <w:numId w:val="2"/>
        </w:numPr>
      </w:pPr>
      <w:r>
        <w:rPr>
          <w:rFonts w:ascii="Arial" w:cs="Arial" w:eastAsia="Arial" w:hAnsi="Arial"/>
          <w:color w:val="212121"/>
          <w:sz w:val="20"/>
          <w:szCs w:val="20"/>
        </w:rPr>
        <w:t xml:space="preserve">Produire un MVP fonctionnel avec tableau de bord analytique intégré</w:t>
      </w:r>
    </w:p>
    <w:p>
      <w:pPr>
        <w:spacing w:after="0" w:before="120"/>
      </w:pPr>
    </w:p>
    <w:p>
      <w:pPr>
        <w:pBdr>
          <w:bottom w:val="single" w:color="2E75B6" w:sz="2"/>
        </w:pBdr>
        <w:shd w:fill="2E75B6" w:val="clear"/>
        <w:spacing w:after="60" w:before="160"/>
        <w:ind w:left="120" w:right="120"/>
      </w:pPr>
      <w:r>
        <w:rPr>
          <w:rFonts w:ascii="Arial" w:cs="Arial" w:eastAsia="Arial" w:hAnsi="Arial"/>
          <w:b/>
          <w:bCs/>
          <w:color w:val="FFFFFF"/>
          <w:sz w:val="22"/>
          <w:szCs w:val="22"/>
        </w:rPr>
        <w:t xml:space="preserve">  4.  COMPOSANTES TECHNIQUES (Big Data &amp; IA)</w:t>
      </w:r>
    </w:p>
    <w:p>
      <w:pPr>
        <w:spacing w:after="60" w:before="8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6906"/>
      </w:tblGrid>
      <w:tr>
        <w:tc>
          <w:tcPr>
            <w:tcW w:type="dxa" w:w="32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Domaine</w:t>
            </w:r>
          </w:p>
        </w:tc>
        <w:tc>
          <w:tcPr>
            <w:tcW w:type="dxa" w:w="6906"/>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Technologies &amp; Travaux</w:t>
            </w:r>
          </w:p>
        </w:tc>
      </w:tr>
      <w:tr>
        <w:tc>
          <w:tcPr>
            <w:tcW w:type="dxa" w:w="3200"/>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Collecte de données</w:t>
            </w:r>
          </w:p>
        </w:tc>
        <w:tc>
          <w:tcPr>
            <w:tcW w:type="dxa" w:w="69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Scraping, formulaires, API REST — collecte des profils mécaniciens et avis utilisateurs</w:t>
            </w:r>
          </w:p>
        </w:tc>
      </w:tr>
      <w:tr>
        <w:tc>
          <w:tcPr>
            <w:tcW w:type="dxa" w:w="3200"/>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Pipeline de données</w:t>
            </w:r>
          </w:p>
        </w:tc>
        <w:tc>
          <w:tcPr>
            <w:tcW w:type="dxa" w:w="69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ETL avec Python (Pandas, PySpark) — nettoyage, normalisation, stockage PostgreSQL / MongoDB</w:t>
            </w:r>
          </w:p>
        </w:tc>
      </w:tr>
      <w:tr>
        <w:tc>
          <w:tcPr>
            <w:tcW w:type="dxa" w:w="3200"/>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Machine Learning</w:t>
            </w:r>
          </w:p>
        </w:tc>
        <w:tc>
          <w:tcPr>
            <w:tcW w:type="dxa" w:w="69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Système de recommandation (filtrage collaboratif), scoring de confiance mécanicien, prédiction de demande</w:t>
            </w:r>
          </w:p>
        </w:tc>
      </w:tr>
      <w:tr>
        <w:tc>
          <w:tcPr>
            <w:tcW w:type="dxa" w:w="3200"/>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Analyse de données</w:t>
            </w:r>
          </w:p>
        </w:tc>
        <w:tc>
          <w:tcPr>
            <w:tcW w:type="dxa" w:w="69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Analyse comportementale des utilisateurs, segmentation clients, KPIs business (taux de conversion, rétention)</w:t>
            </w:r>
          </w:p>
        </w:tc>
      </w:tr>
      <w:tr>
        <w:tc>
          <w:tcPr>
            <w:tcW w:type="dxa" w:w="3200"/>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Visualisation</w:t>
            </w:r>
          </w:p>
        </w:tc>
        <w:tc>
          <w:tcPr>
            <w:tcW w:type="dxa" w:w="69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Dashboard analytique (Power BI / Streamlit) pour le suivi opérationnel de la plateforme</w:t>
            </w:r>
          </w:p>
        </w:tc>
      </w:tr>
      <w:tr>
        <w:tc>
          <w:tcPr>
            <w:tcW w:type="dxa" w:w="3200"/>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Développement</w:t>
            </w:r>
          </w:p>
        </w:tc>
        <w:tc>
          <w:tcPr>
            <w:tcW w:type="dxa" w:w="69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Architecture microservices — Backend Python/Node.js, Frontend React.js, déploiement cloud (AWS / GCP)</w:t>
            </w:r>
          </w:p>
        </w:tc>
      </w:tr>
    </w:tbl>
    <w:p>
      <w:pPr>
        <w:spacing w:after="0" w:before="120"/>
      </w:pPr>
    </w:p>
    <w:p>
      <w:pPr>
        <w:pBdr>
          <w:bottom w:val="single" w:color="2E75B6" w:sz="2"/>
        </w:pBdr>
        <w:shd w:fill="2E75B6" w:val="clear"/>
        <w:spacing w:after="60" w:before="160"/>
        <w:ind w:left="120" w:right="120"/>
      </w:pPr>
      <w:r>
        <w:rPr>
          <w:rFonts w:ascii="Arial" w:cs="Arial" w:eastAsia="Arial" w:hAnsi="Arial"/>
          <w:b/>
          <w:bCs/>
          <w:color w:val="FFFFFF"/>
          <w:sz w:val="22"/>
          <w:szCs w:val="22"/>
        </w:rPr>
        <w:t xml:space="preserve">  5.  LIVRABLES ATTENDUS</w:t>
      </w:r>
    </w:p>
    <w:p>
      <w:pPr>
        <w:spacing w:after="40" w:before="80"/>
      </w:pPr>
    </w:p>
    <w:p>
      <w:pPr>
        <w:pStyle w:val="ListParagraph"/>
        <w:numPr>
          <w:ilvl w:val="0"/>
          <w:numId w:val="2"/>
        </w:numPr>
      </w:pPr>
      <w:r>
        <w:rPr>
          <w:rFonts w:ascii="Arial" w:cs="Arial" w:eastAsia="Arial" w:hAnsi="Arial"/>
          <w:color w:val="212121"/>
          <w:sz w:val="20"/>
          <w:szCs w:val="20"/>
        </w:rPr>
        <w:t xml:space="preserve">Rapport de customer discovery (20+ interviews automobilistes &amp; mécaniciens) avec analyse quantitative</w:t>
      </w:r>
    </w:p>
    <w:p>
      <w:pPr>
        <w:pStyle w:val="ListParagraph"/>
        <w:numPr>
          <w:ilvl w:val="0"/>
          <w:numId w:val="2"/>
        </w:numPr>
      </w:pPr>
      <w:r>
        <w:rPr>
          <w:rFonts w:ascii="Arial" w:cs="Arial" w:eastAsia="Arial" w:hAnsi="Arial"/>
          <w:color w:val="212121"/>
          <w:sz w:val="20"/>
          <w:szCs w:val="20"/>
        </w:rPr>
        <w:t xml:space="preserve">Architecture technique détaillée de la plateforme (diagrammes UML, flux de données, schémas BD)</w:t>
      </w:r>
    </w:p>
    <w:p>
      <w:pPr>
        <w:pStyle w:val="ListParagraph"/>
        <w:numPr>
          <w:ilvl w:val="0"/>
          <w:numId w:val="2"/>
        </w:numPr>
      </w:pPr>
      <w:r>
        <w:rPr>
          <w:rFonts w:ascii="Arial" w:cs="Arial" w:eastAsia="Arial" w:hAnsi="Arial"/>
          <w:color w:val="212121"/>
          <w:sz w:val="20"/>
          <w:szCs w:val="20"/>
        </w:rPr>
        <w:t xml:space="preserve">Pipeline de données fonctionnel (ingestion → traitement → stockage)</w:t>
      </w:r>
    </w:p>
    <w:p>
      <w:pPr>
        <w:pStyle w:val="ListParagraph"/>
        <w:numPr>
          <w:ilvl w:val="0"/>
          <w:numId w:val="2"/>
        </w:numPr>
      </w:pPr>
      <w:r>
        <w:rPr>
          <w:rFonts w:ascii="Arial" w:cs="Arial" w:eastAsia="Arial" w:hAnsi="Arial"/>
          <w:color w:val="212121"/>
          <w:sz w:val="20"/>
          <w:szCs w:val="20"/>
        </w:rPr>
        <w:t xml:space="preserve">Modèle ML de recommandation/scoring entraîné et évalué</w:t>
      </w:r>
    </w:p>
    <w:p>
      <w:pPr>
        <w:pStyle w:val="ListParagraph"/>
        <w:numPr>
          <w:ilvl w:val="0"/>
          <w:numId w:val="2"/>
        </w:numPr>
      </w:pPr>
      <w:r>
        <w:rPr>
          <w:rFonts w:ascii="Arial" w:cs="Arial" w:eastAsia="Arial" w:hAnsi="Arial"/>
          <w:color w:val="212121"/>
          <w:sz w:val="20"/>
          <w:szCs w:val="20"/>
        </w:rPr>
        <w:t xml:space="preserve">MVP de l’application web avec les fonctionnalités core (recherche, profil, prise de RDV)</w:t>
      </w:r>
    </w:p>
    <w:p>
      <w:pPr>
        <w:pStyle w:val="ListParagraph"/>
        <w:numPr>
          <w:ilvl w:val="0"/>
          <w:numId w:val="2"/>
        </w:numPr>
      </w:pPr>
      <w:r>
        <w:rPr>
          <w:rFonts w:ascii="Arial" w:cs="Arial" w:eastAsia="Arial" w:hAnsi="Arial"/>
          <w:color w:val="212121"/>
          <w:sz w:val="20"/>
          <w:szCs w:val="20"/>
        </w:rPr>
        <w:t xml:space="preserve">Dashboard analytique de suivi métier</w:t>
      </w:r>
    </w:p>
    <w:p>
      <w:pPr>
        <w:pStyle w:val="ListParagraph"/>
        <w:numPr>
          <w:ilvl w:val="0"/>
          <w:numId w:val="2"/>
        </w:numPr>
      </w:pPr>
      <w:r>
        <w:rPr>
          <w:rFonts w:ascii="Arial" w:cs="Arial" w:eastAsia="Arial" w:hAnsi="Arial"/>
          <w:color w:val="212121"/>
          <w:sz w:val="20"/>
          <w:szCs w:val="20"/>
        </w:rPr>
        <w:t xml:space="preserve">Rapport PFA final + soutenance</w:t>
      </w:r>
    </w:p>
    <w:p>
      <w:pPr>
        <w:spacing w:after="0" w:before="120"/>
      </w:pPr>
    </w:p>
    <w:p>
      <w:pPr>
        <w:pBdr>
          <w:bottom w:val="single" w:color="2E75B6" w:sz="2"/>
        </w:pBdr>
        <w:shd w:fill="2E75B6" w:val="clear"/>
        <w:spacing w:after="60" w:before="160"/>
        <w:ind w:left="120" w:right="120"/>
      </w:pPr>
      <w:r>
        <w:rPr>
          <w:rFonts w:ascii="Arial" w:cs="Arial" w:eastAsia="Arial" w:hAnsi="Arial"/>
          <w:b/>
          <w:bCs/>
          <w:color w:val="FFFFFF"/>
          <w:sz w:val="22"/>
          <w:szCs w:val="22"/>
        </w:rPr>
        <w:t xml:space="preserve">  6.  PLANNING PRÉVISIONNEL</w:t>
      </w:r>
    </w:p>
    <w:p>
      <w:pPr>
        <w:spacing w:after="60" w:before="8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706"/>
      </w:tblGrid>
      <w:tr>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Période</w:t>
            </w:r>
          </w:p>
        </w:tc>
        <w:tc>
          <w:tcPr>
            <w:tcW w:type="dxa" w:w="570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Travaux</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rFonts w:ascii="Arial" w:cs="Arial" w:eastAsia="Arial" w:hAnsi="Arial"/>
                <w:color w:val="212121"/>
                <w:sz w:val="20"/>
                <w:szCs w:val="20"/>
              </w:rPr>
              <w:t xml:space="preserve">Phase 1</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rFonts w:ascii="Arial" w:cs="Arial" w:eastAsia="Arial" w:hAnsi="Arial"/>
                <w:color w:val="212121"/>
                <w:sz w:val="20"/>
                <w:szCs w:val="20"/>
              </w:rPr>
              <w:t xml:space="preserve">Mois 1–2</w:t>
            </w:r>
          </w:p>
        </w:tc>
        <w:tc>
          <w:tcPr>
            <w:tcW w:type="dxa" w:w="5706"/>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rFonts w:ascii="Arial" w:cs="Arial" w:eastAsia="Arial" w:hAnsi="Arial"/>
                <w:color w:val="212121"/>
                <w:sz w:val="20"/>
                <w:szCs w:val="20"/>
              </w:rPr>
              <w:t xml:space="preserve">Customer discovery, analyse du marché, définition des specs fonctionnelles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Phase 2</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Mois 2–3</w:t>
            </w:r>
          </w:p>
        </w:tc>
        <w:tc>
          <w:tcPr>
            <w:tcW w:type="dxa" w:w="57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Architecture technique, modélisation BD, mise en place pipeline de données</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rFonts w:ascii="Arial" w:cs="Arial" w:eastAsia="Arial" w:hAnsi="Arial"/>
                <w:color w:val="212121"/>
                <w:sz w:val="20"/>
                <w:szCs w:val="20"/>
              </w:rPr>
              <w:t xml:space="preserve">Phase 3</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rFonts w:ascii="Arial" w:cs="Arial" w:eastAsia="Arial" w:hAnsi="Arial"/>
                <w:color w:val="212121"/>
                <w:sz w:val="20"/>
                <w:szCs w:val="20"/>
              </w:rPr>
              <w:t xml:space="preserve">Mois 3–5</w:t>
            </w:r>
          </w:p>
        </w:tc>
        <w:tc>
          <w:tcPr>
            <w:tcW w:type="dxa" w:w="5706"/>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rFonts w:ascii="Arial" w:cs="Arial" w:eastAsia="Arial" w:hAnsi="Arial"/>
                <w:color w:val="212121"/>
                <w:sz w:val="20"/>
                <w:szCs w:val="20"/>
              </w:rPr>
              <w:t xml:space="preserve">Développement MVP (frontend + backend), intégration API</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Phase 4</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Mois 4–5</w:t>
            </w:r>
          </w:p>
        </w:tc>
        <w:tc>
          <w:tcPr>
            <w:tcW w:type="dxa" w:w="57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Entraînement modèles ML (recommandation, scoring), tests et évaluation</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rFonts w:ascii="Arial" w:cs="Arial" w:eastAsia="Arial" w:hAnsi="Arial"/>
                <w:color w:val="212121"/>
                <w:sz w:val="20"/>
                <w:szCs w:val="20"/>
              </w:rPr>
              <w:t xml:space="preserve">Phase 5</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rFonts w:ascii="Arial" w:cs="Arial" w:eastAsia="Arial" w:hAnsi="Arial"/>
                <w:color w:val="212121"/>
                <w:sz w:val="20"/>
                <w:szCs w:val="20"/>
              </w:rPr>
              <w:t xml:space="preserve">Mois 5–6</w:t>
            </w:r>
          </w:p>
        </w:tc>
        <w:tc>
          <w:tcPr>
            <w:tcW w:type="dxa" w:w="5706"/>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rFonts w:ascii="Arial" w:cs="Arial" w:eastAsia="Arial" w:hAnsi="Arial"/>
                <w:color w:val="212121"/>
                <w:sz w:val="20"/>
                <w:szCs w:val="20"/>
              </w:rPr>
              <w:t xml:space="preserve">Dashboard analytics, tests utilisateurs, déploiement, rédaction rapport PFA</w:t>
            </w:r>
          </w:p>
        </w:tc>
      </w:tr>
    </w:tbl>
    <w:p>
      <w:pPr>
        <w:spacing w:after="0" w:before="140"/>
      </w:pPr>
    </w:p>
    <w:p>
      <w:pPr>
        <w:pBdr>
          <w:bottom w:val="single" w:color="2E75B6" w:sz="2"/>
        </w:pBdr>
        <w:shd w:fill="2E75B6" w:val="clear"/>
        <w:spacing w:after="60" w:before="160"/>
        <w:ind w:left="120" w:right="120"/>
      </w:pPr>
      <w:r>
        <w:rPr>
          <w:rFonts w:ascii="Arial" w:cs="Arial" w:eastAsia="Arial" w:hAnsi="Arial"/>
          <w:b/>
          <w:bCs/>
          <w:color w:val="FFFFFF"/>
          <w:sz w:val="22"/>
          <w:szCs w:val="22"/>
        </w:rPr>
        <w:t xml:space="preserve">  7.  VALIDATION</w:t>
      </w:r>
    </w:p>
    <w:p>
      <w:pPr>
        <w:spacing w:after="60" w:before="8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368"/>
        <w:gridCol w:w="3369"/>
        <w:gridCol w:w="3369"/>
      </w:tblGrid>
      <w:tr>
        <w:tc>
          <w:tcPr>
            <w:tcW w:type="dxa" w:w="3368"/>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Candidate</w:t>
            </w:r>
          </w:p>
        </w:tc>
        <w:tc>
          <w:tcPr>
            <w:tcW w:type="dxa" w:w="3369"/>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Encadrant académique</w:t>
            </w:r>
          </w:p>
        </w:tc>
        <w:tc>
          <w:tcPr>
            <w:tcW w:type="dxa" w:w="3369"/>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Chef de filière</w:t>
            </w:r>
          </w:p>
        </w:tc>
      </w:tr>
      <w:tr>
        <w:tc>
          <w:tcPr>
            <w:tcW w:type="dxa" w:w="3368"/>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Fatima Zahra Ahannuk
Signature :</w:t>
            </w:r>
          </w:p>
        </w:tc>
        <w:tc>
          <w:tcPr>
            <w:tcW w:type="dxa" w:w="3369"/>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
Signature :</w:t>
            </w:r>
          </w:p>
        </w:tc>
        <w:tc>
          <w:tcPr>
            <w:tcW w:type="dxa" w:w="3369"/>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
Signature :</w:t>
            </w:r>
          </w:p>
        </w:tc>
      </w:tr>
      <w:tr>
        <w:tc>
          <w:tcPr>
            <w:tcW w:type="dxa" w:w="3368"/>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Date</w:t>
            </w:r>
          </w:p>
        </w:tc>
        <w:tc>
          <w:tcPr>
            <w:tcW w:type="dxa" w:w="3369"/>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Date</w:t>
            </w:r>
          </w:p>
        </w:tc>
        <w:tc>
          <w:tcPr>
            <w:tcW w:type="dxa" w:w="3369"/>
            <w:tcBorders>
              <w:top w:val="single" w:color="AECDE0" w:sz="4"/>
              <w:left w:val="single" w:color="AECDE0" w:sz="4"/>
              <w:bottom w:val="single" w:color="AECDE0" w:sz="4"/>
              <w:right w:val="single" w:color="AECDE0" w:sz="4"/>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Date</w:t>
            </w:r>
          </w:p>
        </w:tc>
      </w:tr>
      <w:tr>
        <w:tc>
          <w:tcPr>
            <w:tcW w:type="dxa" w:w="3368"/>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____ / ____ / 2026</w:t>
            </w:r>
          </w:p>
        </w:tc>
        <w:tc>
          <w:tcPr>
            <w:tcW w:type="dxa" w:w="3369"/>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____ / ____ / 2026</w:t>
            </w:r>
          </w:p>
        </w:tc>
        <w:tc>
          <w:tcPr>
            <w:tcW w:type="dxa" w:w="3369"/>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12121"/>
                <w:sz w:val="20"/>
                <w:szCs w:val="20"/>
              </w:rPr>
              <w:t xml:space="preserve">____ / ____ / 2026</w:t>
            </w:r>
          </w:p>
        </w:tc>
      </w:tr>
    </w:tbl>
    <w:sectPr>
      <w:headerReference w:type="default" r:id="rId7"/>
      <w:pgSz w:w="11906" w:h="16838"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tabs>
        <w:tab w:val="right" w:pos="10300"/>
      </w:tabs>
      <w:spacing w:after="0"/>
    </w:pPr>
    <w:r>
      <w:rPr>
        <w:rFonts w:ascii="Arial" w:cs="Arial" w:eastAsia="Arial" w:hAnsi="Arial"/>
        <w:b/>
        <w:bCs/>
        <w:color w:val="AAAAAA"/>
        <w:sz w:val="18"/>
        <w:szCs w:val="18"/>
      </w:rPr>
      <w:t xml:space="preserve">FICHE DESCRIPTIVE — PROJET DE FIN D’ANNÉE (PFA)</w:t>
    </w:r>
    <w:r>
      <w:rPr>
        <w:rFonts w:ascii="Arial" w:cs="Arial" w:eastAsia="Arial" w:hAnsi="Arial"/>
        <w:color w:val="AAAAAA"/>
        <w:sz w:val="18"/>
        <w:szCs w:val="18"/>
      </w:rPr>
      <w:t xml:space="preserve">	École : ___________________________   Année universitaire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2026-06-09T08:44:07.982Z</dcterms:created>
  <dcterms:modified xsi:type="dcterms:W3CDTF">2026-06-09T08:44:07.983Z</dcterms:modified>
</cp:coreProperties>
</file>

<file path=docProps/custom.xml><?xml version="1.0" encoding="utf-8"?>
<Properties xmlns="http://schemas.openxmlformats.org/officeDocument/2006/custom-properties" xmlns:vt="http://schemas.openxmlformats.org/officeDocument/2006/docPropsVTypes"/>
</file>