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F0B90B"/>
        </w:rPr>
        <w:t>InvoiceFlow</w:t>
      </w:r>
    </w:p>
    <w:p>
      <w:pPr>
        <w:jc w:val="center"/>
      </w:pPr>
      <w:r>
        <w:rPr>
          <w:color w:val="333333"/>
          <w:sz w:val="28"/>
        </w:rPr>
        <w:t>BNB Smart Builders Challenge — Hackathon Submission</w:t>
      </w:r>
    </w:p>
    <w:p/>
    <w:p>
      <w:pPr>
        <w:jc w:val="center"/>
      </w:pPr>
      <w:r>
        <w:rPr>
          <w:i/>
          <w:sz w:val="24"/>
        </w:rPr>
        <w:t>Turn real-world invoices into programmable on-chain receivables on BNB Chain</w:t>
      </w:r>
    </w:p>
    <w:p/>
    <w:p>
      <w:pPr>
        <w:pStyle w:val="Heading1"/>
      </w:pPr>
      <w:r>
        <w:t>1. Project Overview</w:t>
      </w:r>
    </w:p>
    <w:p>
      <w:r>
        <w:t>InvoiceFlow is a non-custodial, open-source platform that tokenizes real-world invoices as NFTs on BNB Chain. It enables freelancers and SMEs to get paid in stablecoins via escrow, sell invoices early (factoring) to investors for instant cashflow, and leverages AI for risk scoring and fraud detection. It also includes a DeSci research pool for anonymized payment data.</w:t>
      </w:r>
    </w:p>
    <w:p>
      <w:pPr>
        <w:pStyle w:val="Heading1"/>
      </w:pPr>
      <w:r>
        <w:t>2. Problem Statement</w:t>
      </w:r>
    </w:p>
    <w:p>
      <w:r>
        <w:t>Freelancers and SMEs wait 30–90 days to get paid. Meanwhile, they cannot invest, grow, or cover operating costs. Traditional factoring is expensive (2-5% fees), opaque, and inaccessible to small businesses. Cross-border payments add further complexity and delays.</w:t>
      </w:r>
    </w:p>
    <w:p>
      <w:pPr>
        <w:pStyle w:val="Heading1"/>
      </w:pPr>
      <w:r>
        <w:t>3. Solution</w:t>
      </w:r>
    </w:p>
    <w:p>
      <w:pPr>
        <w:pStyle w:val="ListBullet"/>
      </w:pPr>
      <w:r>
        <w:t>Instant stablecoin payments via non-custodial escrow smart contracts</w:t>
      </w:r>
    </w:p>
    <w:p>
      <w:pPr>
        <w:pStyle w:val="ListBullet"/>
      </w:pPr>
      <w:r>
        <w:t>Invoice factoring marketplace — sell receivables to investors at a discount for instant cash</w:t>
      </w:r>
    </w:p>
    <w:p>
      <w:pPr>
        <w:pStyle w:val="ListBullet"/>
      </w:pPr>
      <w:r>
        <w:t>AI-powered risk scoring with automated discount suggestions and fraud detection</w:t>
      </w:r>
    </w:p>
    <w:p>
      <w:pPr>
        <w:pStyle w:val="ListBullet"/>
      </w:pPr>
      <w:r>
        <w:t>DeSci research pool — opt-in anonymized payment data for academic research</w:t>
      </w:r>
    </w:p>
    <w:p>
      <w:pPr>
        <w:pStyle w:val="ListBullet"/>
      </w:pPr>
      <w:r>
        <w:t>Full invoice lifecycle management: Draft → Approval → Payment/Listing → Settlement</w:t>
      </w:r>
    </w:p>
    <w:p>
      <w:pPr>
        <w:pStyle w:val="Heading1"/>
      </w:pPr>
      <w:r>
        <w:t>4. BNB Chain Theme Mapping</w:t>
      </w:r>
    </w:p>
    <w:p>
      <w:r>
        <w:t>InvoiceFlow covers ALL 7 BNB Chain ecosystem themes: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Theme</w:t>
            </w:r>
          </w:p>
        </w:tc>
        <w:tc>
          <w:tcPr>
            <w:tcW w:type="dxa" w:w="4320"/>
          </w:tcPr>
          <w:p>
            <w:r>
              <w:rPr>
                <w:b/>
              </w:rPr>
              <w:t>Implementation</w:t>
            </w:r>
          </w:p>
        </w:tc>
      </w:tr>
      <w:tr>
        <w:tc>
          <w:tcPr>
            <w:tcW w:type="dxa" w:w="4320"/>
          </w:tcPr>
          <w:p>
            <w:r>
              <w:t>Payments</w:t>
            </w:r>
          </w:p>
        </w:tc>
        <w:tc>
          <w:tcPr>
            <w:tcW w:type="dxa" w:w="4320"/>
          </w:tcPr>
          <w:p>
            <w:r>
              <w:t>Stablecoin invoice settlement via escrow, payment links, cross-border friendly</w:t>
            </w:r>
          </w:p>
        </w:tc>
      </w:tr>
      <w:tr>
        <w:tc>
          <w:tcPr>
            <w:tcW w:type="dxa" w:w="4320"/>
          </w:tcPr>
          <w:p>
            <w:r>
              <w:t>RWA</w:t>
            </w:r>
          </w:p>
        </w:tc>
        <w:tc>
          <w:tcPr>
            <w:tcW w:type="dxa" w:w="4320"/>
          </w:tcPr>
          <w:p>
            <w:r>
              <w:t>Invoices tokenized as ERC-721 NFTs — real-world receivables on-chain</w:t>
            </w:r>
          </w:p>
        </w:tc>
      </w:tr>
      <w:tr>
        <w:tc>
          <w:tcPr>
            <w:tcW w:type="dxa" w:w="4320"/>
          </w:tcPr>
          <w:p>
            <w:r>
              <w:t>Trading</w:t>
            </w:r>
          </w:p>
        </w:tc>
        <w:tc>
          <w:tcPr>
            <w:tcW w:type="dxa" w:w="4320"/>
          </w:tcPr>
          <w:p>
            <w:r>
              <w:t>Invoice marketplace — buy/sell invoice NFTs with transparent pricing</w:t>
            </w:r>
          </w:p>
        </w:tc>
      </w:tr>
      <w:tr>
        <w:tc>
          <w:tcPr>
            <w:tcW w:type="dxa" w:w="4320"/>
          </w:tcPr>
          <w:p>
            <w:r>
              <w:t>DeFi</w:t>
            </w:r>
          </w:p>
        </w:tc>
        <w:tc>
          <w:tcPr>
            <w:tcW w:type="dxa" w:w="4320"/>
          </w:tcPr>
          <w:p>
            <w:r>
              <w:t>Factoring = DeFi yield — investors buy invoices at discount, earn spread on settlement</w:t>
            </w:r>
          </w:p>
        </w:tc>
      </w:tr>
      <w:tr>
        <w:tc>
          <w:tcPr>
            <w:tcW w:type="dxa" w:w="4320"/>
          </w:tcPr>
          <w:p>
            <w:r>
              <w:t>AI</w:t>
            </w:r>
          </w:p>
        </w:tc>
        <w:tc>
          <w:tcPr>
            <w:tcW w:type="dxa" w:w="4320"/>
          </w:tcPr>
          <w:p>
            <w:r>
              <w:t>AI agent for risk scoring, discount suggestions, fraud detection</w:t>
            </w:r>
          </w:p>
        </w:tc>
      </w:tr>
      <w:tr>
        <w:tc>
          <w:tcPr>
            <w:tcW w:type="dxa" w:w="4320"/>
          </w:tcPr>
          <w:p>
            <w:r>
              <w:t>Wallets</w:t>
            </w:r>
          </w:p>
        </w:tc>
        <w:tc>
          <w:tcPr>
            <w:tcW w:type="dxa" w:w="4320"/>
          </w:tcPr>
          <w:p>
            <w:r>
              <w:t>MetaMask/WalletConnect integration, one-click stablecoin payments</w:t>
            </w:r>
          </w:p>
        </w:tc>
      </w:tr>
      <w:tr>
        <w:tc>
          <w:tcPr>
            <w:tcW w:type="dxa" w:w="4320"/>
          </w:tcPr>
          <w:p>
            <w:r>
              <w:t>DeSci</w:t>
            </w:r>
          </w:p>
        </w:tc>
        <w:tc>
          <w:tcPr>
            <w:tcW w:type="dxa" w:w="4320"/>
          </w:tcPr>
          <w:p>
            <w:r>
              <w:t>Research pool with opt-in anonymized data, grant allocation, access NFTs</w:t>
            </w:r>
          </w:p>
        </w:tc>
      </w:tr>
    </w:tbl>
    <w:p>
      <w:pPr>
        <w:pStyle w:val="Heading1"/>
      </w:pPr>
      <w:r>
        <w:t>5. Tech Stack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Technology</w:t>
            </w:r>
          </w:p>
        </w:tc>
      </w:tr>
      <w:tr>
        <w:tc>
          <w:tcPr>
            <w:tcW w:type="dxa" w:w="4320"/>
          </w:tcPr>
          <w:p>
            <w:r>
              <w:t>Smart Contracts</w:t>
            </w:r>
          </w:p>
        </w:tc>
        <w:tc>
          <w:tcPr>
            <w:tcW w:type="dxa" w:w="4320"/>
          </w:tcPr>
          <w:p>
            <w:r>
              <w:t>Solidity 0.8.24, Hardhat, OpenZeppelin v5</w:t>
            </w:r>
          </w:p>
        </w:tc>
      </w:tr>
      <w:tr>
        <w:tc>
          <w:tcPr>
            <w:tcW w:type="dxa" w:w="4320"/>
          </w:tcPr>
          <w:p>
            <w:r>
              <w:t>Frontend</w:t>
            </w:r>
          </w:p>
        </w:tc>
        <w:tc>
          <w:tcPr>
            <w:tcW w:type="dxa" w:w="4320"/>
          </w:tcPr>
          <w:p>
            <w:r>
              <w:t>Vue 3, Vite, TailwindCSS, ethers.js v6</w:t>
            </w:r>
          </w:p>
        </w:tc>
      </w:tr>
      <w:tr>
        <w:tc>
          <w:tcPr>
            <w:tcW w:type="dxa" w:w="4320"/>
          </w:tcPr>
          <w:p>
            <w:r>
              <w:t>Backend</w:t>
            </w:r>
          </w:p>
        </w:tc>
        <w:tc>
          <w:tcPr>
            <w:tcW w:type="dxa" w:w="4320"/>
          </w:tcPr>
          <w:p>
            <w:r>
              <w:t>Express, Prisma, PostgreSQL</w:t>
            </w:r>
          </w:p>
        </w:tc>
      </w:tr>
      <w:tr>
        <w:tc>
          <w:tcPr>
            <w:tcW w:type="dxa" w:w="4320"/>
          </w:tcPr>
          <w:p>
            <w:r>
              <w:t>AI</w:t>
            </w:r>
          </w:p>
        </w:tc>
        <w:tc>
          <w:tcPr>
            <w:tcW w:type="dxa" w:w="4320"/>
          </w:tcPr>
          <w:p>
            <w:r>
              <w:t>Risk scoring API (rule-based MVP, ML-ready)</w:t>
            </w:r>
          </w:p>
        </w:tc>
      </w:tr>
      <w:tr>
        <w:tc>
          <w:tcPr>
            <w:tcW w:type="dxa" w:w="4320"/>
          </w:tcPr>
          <w:p>
            <w:r>
              <w:t>Chain</w:t>
            </w:r>
          </w:p>
        </w:tc>
        <w:tc>
          <w:tcPr>
            <w:tcW w:type="dxa" w:w="4320"/>
          </w:tcPr>
          <w:p>
            <w:r>
              <w:t>BNB Smart Chain (BSC Testnet)</w:t>
            </w:r>
          </w:p>
        </w:tc>
      </w:tr>
    </w:tbl>
    <w:p>
      <w:pPr>
        <w:pStyle w:val="Heading1"/>
      </w:pPr>
      <w:r>
        <w:t>6. Smart Contracts — Deployed on BSC Testnet ✅</w:t>
      </w:r>
    </w:p>
    <w:p>
      <w:r>
        <w:t>All 5 contracts are live and verified on BSC Testnet (Chain ID: 97):</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Contract</w:t>
            </w:r>
          </w:p>
        </w:tc>
        <w:tc>
          <w:tcPr>
            <w:tcW w:type="dxa" w:w="2880"/>
          </w:tcPr>
          <w:p>
            <w:r>
              <w:rPr>
                <w:b/>
              </w:rPr>
              <w:t>Address</w:t>
            </w:r>
          </w:p>
        </w:tc>
        <w:tc>
          <w:tcPr>
            <w:tcW w:type="dxa" w:w="2880"/>
          </w:tcPr>
          <w:p>
            <w:r>
              <w:rPr>
                <w:b/>
              </w:rPr>
              <w:t>BscScan Link</w:t>
            </w:r>
          </w:p>
        </w:tc>
      </w:tr>
      <w:tr>
        <w:tc>
          <w:tcPr>
            <w:tcW w:type="dxa" w:w="2880"/>
          </w:tcPr>
          <w:p>
            <w:r>
              <w:t>InvoiceNFT</w:t>
            </w:r>
          </w:p>
        </w:tc>
        <w:tc>
          <w:tcPr>
            <w:tcW w:type="dxa" w:w="2880"/>
          </w:tcPr>
          <w:p>
            <w:r>
              <w:t>0x5e43b9C7910e938A1f3104E1552f002f22EDbf22</w:t>
            </w:r>
          </w:p>
        </w:tc>
        <w:tc>
          <w:tcPr>
            <w:tcW w:type="dxa" w:w="2880"/>
          </w:tcPr>
          <w:p>
            <w:r>
              <w:t>https://testnet.bscscan.com/address/0x5e43b9C7910e938A1f3104E1552f002f22EDbf22</w:t>
            </w:r>
          </w:p>
        </w:tc>
      </w:tr>
      <w:tr>
        <w:tc>
          <w:tcPr>
            <w:tcW w:type="dxa" w:w="2880"/>
          </w:tcPr>
          <w:p>
            <w:r>
              <w:t>InvoiceEscrow</w:t>
            </w:r>
          </w:p>
        </w:tc>
        <w:tc>
          <w:tcPr>
            <w:tcW w:type="dxa" w:w="2880"/>
          </w:tcPr>
          <w:p>
            <w:r>
              <w:t>0x28E9ae4cBE146e90E99E748b6bb47234CFB383Dc</w:t>
            </w:r>
          </w:p>
        </w:tc>
        <w:tc>
          <w:tcPr>
            <w:tcW w:type="dxa" w:w="2880"/>
          </w:tcPr>
          <w:p>
            <w:r>
              <w:t>https://testnet.bscscan.com/address/0x28E9ae4cBE146e90E99E748b6bb47234CFB383Dc</w:t>
            </w:r>
          </w:p>
        </w:tc>
      </w:tr>
      <w:tr>
        <w:tc>
          <w:tcPr>
            <w:tcW w:type="dxa" w:w="2880"/>
          </w:tcPr>
          <w:p>
            <w:r>
              <w:t>InvoiceMarketplace</w:t>
            </w:r>
          </w:p>
        </w:tc>
        <w:tc>
          <w:tcPr>
            <w:tcW w:type="dxa" w:w="2880"/>
          </w:tcPr>
          <w:p>
            <w:r>
              <w:t>0x2Cfa30007942020A0730bcb514f72a9Acd3387c4</w:t>
            </w:r>
          </w:p>
        </w:tc>
        <w:tc>
          <w:tcPr>
            <w:tcW w:type="dxa" w:w="2880"/>
          </w:tcPr>
          <w:p>
            <w:r>
              <w:t>https://testnet.bscscan.com/address/0x2Cfa30007942020A0730bcb514f72a9Acd3387c4</w:t>
            </w:r>
          </w:p>
        </w:tc>
      </w:tr>
      <w:tr>
        <w:tc>
          <w:tcPr>
            <w:tcW w:type="dxa" w:w="2880"/>
          </w:tcPr>
          <w:p>
            <w:r>
              <w:t>ResearchPool</w:t>
            </w:r>
          </w:p>
        </w:tc>
        <w:tc>
          <w:tcPr>
            <w:tcW w:type="dxa" w:w="2880"/>
          </w:tcPr>
          <w:p>
            <w:r>
              <w:t>0x2dEc98F4fF7ADd31A67b73eC7ACa5bd97ee8DB98</w:t>
            </w:r>
          </w:p>
        </w:tc>
        <w:tc>
          <w:tcPr>
            <w:tcW w:type="dxa" w:w="2880"/>
          </w:tcPr>
          <w:p>
            <w:r>
              <w:t>https://testnet.bscscan.com/address/0x2dEc98F4fF7ADd31A67b73eC7ACa5bd97ee8DB98</w:t>
            </w:r>
          </w:p>
        </w:tc>
      </w:tr>
      <w:tr>
        <w:tc>
          <w:tcPr>
            <w:tcW w:type="dxa" w:w="2880"/>
          </w:tcPr>
          <w:p>
            <w:r>
              <w:t>MockStablecoin</w:t>
            </w:r>
          </w:p>
        </w:tc>
        <w:tc>
          <w:tcPr>
            <w:tcW w:type="dxa" w:w="2880"/>
          </w:tcPr>
          <w:p>
            <w:r>
              <w:t>0x1eA608aC5AF0130Cbb3dcD705797EAb56993E8Ca</w:t>
            </w:r>
          </w:p>
        </w:tc>
        <w:tc>
          <w:tcPr>
            <w:tcW w:type="dxa" w:w="2880"/>
          </w:tcPr>
          <w:p>
            <w:r>
              <w:t>https://testnet.bscscan.com/address/0x1eA608aC5AF0130Cbb3dcD705797EAb56993E8Ca</w:t>
            </w:r>
          </w:p>
        </w:tc>
      </w:tr>
    </w:tbl>
    <w:p/>
    <w:p>
      <w:r>
        <w:rPr>
          <w:b/>
        </w:rPr>
        <w:t xml:space="preserve">Deployer Address: </w:t>
      </w:r>
      <w:r>
        <w:t>0x011f48b8650784EEEe13DA4E95b98F5e03f9114e</w:t>
      </w:r>
    </w:p>
    <w:p>
      <w:r>
        <w:rPr>
          <w:b/>
        </w:rPr>
        <w:t xml:space="preserve">Deployer BscScan: </w:t>
      </w:r>
      <w:r>
        <w:t>https://testnet.bscscan.com/address/0x011f48b8650784EEEe13DA4E95b98F5e03f9114e</w:t>
      </w:r>
    </w:p>
    <w:p>
      <w:pPr>
        <w:pStyle w:val="Heading1"/>
      </w:pPr>
      <w:r>
        <w:t>7. Architecture</w:t>
      </w:r>
    </w:p>
    <w:p>
      <w:r>
        <w:t>InvoiceFlow uses a modular architecture with 4 core smart contracts that interact with each other through authorized module patterns:</w:t>
      </w:r>
    </w:p>
    <w:p>
      <w:pPr>
        <w:pStyle w:val="ListBullet"/>
      </w:pPr>
      <w:r>
        <w:t>InvoiceNFT (ERC-721) — Core invoice token with full lifecycle status management (Draft → Awaiting Approval → Approved → Listed → Sold → Paid). Supports dispute resolution via arbitrator role.</w:t>
      </w:r>
    </w:p>
    <w:p>
      <w:pPr>
        <w:pStyle w:val="ListBullet"/>
      </w:pPr>
      <w:r>
        <w:t>InvoiceEscrow — Handles stablecoin payments from payers to current invoice owners. Deducts protocol fees (0.3%) and optional research pool fees. Uses ReentrancyGuard for security.</w:t>
      </w:r>
    </w:p>
    <w:p>
      <w:pPr>
        <w:pStyle w:val="ListBullet"/>
      </w:pPr>
      <w:r>
        <w:t>InvoiceMarketplace — DeFi factoring marketplace where sellers list approved invoices at a discount. Investors buy invoice NFTs and earn yield when the payer settles. Marketplace fee: 0.5%.</w:t>
      </w:r>
    </w:p>
    <w:p>
      <w:pPr>
        <w:pStyle w:val="ListBullet"/>
      </w:pPr>
      <w:r>
        <w:t>ResearchPool (DeSci) — Accepts stablecoin donations, allocates grants to researchers via admin/DAO, and mints Access NFTs for data marketplace licenses.</w:t>
      </w:r>
    </w:p>
    <w:p>
      <w:pPr>
        <w:pStyle w:val="ListBullet"/>
      </w:pPr>
      <w:r>
        <w:t>MockStablecoin (ERC-20) — Test USDT token for demo and testing purposes.</w:t>
      </w:r>
    </w:p>
    <w:p>
      <w:pPr>
        <w:pStyle w:val="Heading1"/>
      </w:pPr>
      <w:r>
        <w:t>8. Invoice Lifecycle</w:t>
      </w:r>
    </w:p>
    <w:p>
      <w:r>
        <w:t>DRAFT → AWAITING_APPROVAL → APPROVED → LISTED → SOLD → PAID</w:t>
      </w:r>
    </w:p>
    <w:p>
      <w:r>
        <w:t xml:space="preserve">                                    ↓                              ↑</w:t>
      </w:r>
    </w:p>
    <w:p>
      <w:r>
        <w:t xml:space="preserve">                              (direct payment) ─────────────────────</w:t>
      </w:r>
    </w:p>
    <w:p>
      <w:r>
        <w:t xml:space="preserve">                    DISPUTED → APPROVED / CANCELLED</w:t>
      </w:r>
    </w:p>
    <w:p/>
    <w:p>
      <w:pPr>
        <w:pStyle w:val="ListNumber"/>
      </w:pPr>
      <w:r>
        <w:t>Seller creates invoice and mints as DRAFT NFT</w:t>
      </w:r>
    </w:p>
    <w:p>
      <w:pPr>
        <w:pStyle w:val="ListNumber"/>
      </w:pPr>
      <w:r>
        <w:t>Seller requests payer approval → status becomes AWAITING_APPROVAL</w:t>
      </w:r>
    </w:p>
    <w:p>
      <w:pPr>
        <w:pStyle w:val="ListNumber"/>
      </w:pPr>
      <w:r>
        <w:t>Payer reviews and approves (or disputes) → APPROVED</w:t>
      </w:r>
    </w:p>
    <w:p>
      <w:pPr>
        <w:pStyle w:val="ListNumber"/>
      </w:pPr>
      <w:r>
        <w:t>Option A: Payer pays directly via escrow → PAID</w:t>
      </w:r>
    </w:p>
    <w:p>
      <w:pPr>
        <w:pStyle w:val="ListNumber"/>
      </w:pPr>
      <w:r>
        <w:t>Option B: Seller lists on marketplace → LISTED → Investor buys → SOLD → Payer pays investor via escrow → PAID</w:t>
      </w:r>
    </w:p>
    <w:p>
      <w:pPr>
        <w:pStyle w:val="ListNumber"/>
      </w:pPr>
      <w:r>
        <w:t>Disputes resolved by arbitrator (admin multisig for MVP)</w:t>
      </w:r>
    </w:p>
    <w:p>
      <w:pPr>
        <w:pStyle w:val="Heading1"/>
      </w:pPr>
      <w:r>
        <w:t>9. Test Results — 18/18 Passing ✅</w:t>
      </w:r>
    </w:p>
    <w:p>
      <w:r>
        <w:t>Comprehensive test suite covering all contracts and end-to-end flows: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Test Suite</w:t>
            </w:r>
          </w:p>
        </w:tc>
        <w:tc>
          <w:tcPr>
            <w:tcW w:type="dxa" w:w="4320"/>
          </w:tcPr>
          <w:p>
            <w:r>
              <w:rPr>
                <w:b/>
              </w:rPr>
              <w:t>Tests</w:t>
            </w:r>
          </w:p>
        </w:tc>
      </w:tr>
      <w:tr>
        <w:tc>
          <w:tcPr>
            <w:tcW w:type="dxa" w:w="4320"/>
          </w:tcPr>
          <w:p>
            <w:r>
              <w:t>InvoiceNFT</w:t>
            </w:r>
          </w:p>
        </w:tc>
        <w:tc>
          <w:tcPr>
            <w:tcW w:type="dxa" w:w="4320"/>
          </w:tcPr>
          <w:p>
            <w:r>
              <w:t>7 — mint, approve, dispute, resolve, cancel, edge cases</w:t>
            </w:r>
          </w:p>
        </w:tc>
      </w:tr>
      <w:tr>
        <w:tc>
          <w:tcPr>
            <w:tcW w:type="dxa" w:w="4320"/>
          </w:tcPr>
          <w:p>
            <w:r>
              <w:t>InvoiceEscrow</w:t>
            </w:r>
          </w:p>
        </w:tc>
        <w:tc>
          <w:tcPr>
            <w:tcW w:type="dxa" w:w="4320"/>
          </w:tcPr>
          <w:p>
            <w:r>
              <w:t>3 — pay approved invoice, reject unauthorized, reject non-payer</w:t>
            </w:r>
          </w:p>
        </w:tc>
      </w:tr>
      <w:tr>
        <w:tc>
          <w:tcPr>
            <w:tcW w:type="dxa" w:w="4320"/>
          </w:tcPr>
          <w:p>
            <w:r>
              <w:t>InvoiceMarketplace</w:t>
            </w:r>
          </w:p>
        </w:tc>
        <w:tc>
          <w:tcPr>
            <w:tcW w:type="dxa" w:w="4320"/>
          </w:tcPr>
          <w:p>
            <w:r>
              <w:t>3 — list+buy, cancel listing, reject non-approved</w:t>
            </w:r>
          </w:p>
        </w:tc>
      </w:tr>
      <w:tr>
        <w:tc>
          <w:tcPr>
            <w:tcW w:type="dxa" w:w="4320"/>
          </w:tcPr>
          <w:p>
            <w:r>
              <w:t>ResearchPool (DeSci)</w:t>
            </w:r>
          </w:p>
        </w:tc>
        <w:tc>
          <w:tcPr>
            <w:tcW w:type="dxa" w:w="4320"/>
          </w:tcPr>
          <w:p>
            <w:r>
              <w:t>3 — donate+grants, access NFTs, double-execute prevention</w:t>
            </w:r>
          </w:p>
        </w:tc>
      </w:tr>
      <w:tr>
        <w:tc>
          <w:tcPr>
            <w:tcW w:type="dxa" w:w="4320"/>
          </w:tcPr>
          <w:p>
            <w:r>
              <w:t>End-to-End Flows</w:t>
            </w:r>
          </w:p>
        </w:tc>
        <w:tc>
          <w:tcPr>
            <w:tcW w:type="dxa" w:w="4320"/>
          </w:tcPr>
          <w:p>
            <w:r>
              <w:t>2 — full payment lifecycle, full factoring lifecycle</w:t>
            </w:r>
          </w:p>
        </w:tc>
      </w:tr>
    </w:tbl>
    <w:p>
      <w:pPr>
        <w:pStyle w:val="Heading1"/>
      </w:pPr>
      <w:r>
        <w:t>10. Key Features</w:t>
      </w:r>
    </w:p>
    <w:p>
      <w:pPr>
        <w:pStyle w:val="ListBullet"/>
      </w:pPr>
      <w:r>
        <w:t>Non-custodial — users maintain full control of their assets</w:t>
      </w:r>
    </w:p>
    <w:p>
      <w:pPr>
        <w:pStyle w:val="ListBullet"/>
      </w:pPr>
      <w:r>
        <w:t>Open-source — MIT licensed, free for anyone to use and build upon</w:t>
      </w:r>
    </w:p>
    <w:p>
      <w:pPr>
        <w:pStyle w:val="ListBullet"/>
      </w:pPr>
      <w:r>
        <w:t>Invoice NFTs — real-world receivables tokenized as ERC-721 tokens</w:t>
      </w:r>
    </w:p>
    <w:p>
      <w:pPr>
        <w:pStyle w:val="ListBullet"/>
      </w:pPr>
      <w:r>
        <w:t>Stablecoin escrow — secure payment routing with on-chain receipts</w:t>
      </w:r>
    </w:p>
    <w:p>
      <w:pPr>
        <w:pStyle w:val="ListBullet"/>
      </w:pPr>
      <w:r>
        <w:t>DeFi factoring — investors earn yield by purchasing discounted invoices</w:t>
      </w:r>
    </w:p>
    <w:p>
      <w:pPr>
        <w:pStyle w:val="ListBullet"/>
      </w:pPr>
      <w:r>
        <w:t>Protocol fees — sustainable 0.3% settlement fee + 0.5% marketplace fee</w:t>
      </w:r>
    </w:p>
    <w:p>
      <w:pPr>
        <w:pStyle w:val="ListBullet"/>
      </w:pPr>
      <w:r>
        <w:t>Dispute resolution — arbitrator role for handling payment disputes</w:t>
      </w:r>
    </w:p>
    <w:p>
      <w:pPr>
        <w:pStyle w:val="ListBullet"/>
      </w:pPr>
      <w:r>
        <w:t>DeSci integration — research pool with donations, grants, and access NFTs</w:t>
      </w:r>
    </w:p>
    <w:p>
      <w:pPr>
        <w:pStyle w:val="ListBullet"/>
      </w:pPr>
      <w:r>
        <w:t>AI risk scoring — automated discount suggestions based on payer history</w:t>
      </w:r>
    </w:p>
    <w:p>
      <w:pPr>
        <w:pStyle w:val="ListBullet"/>
      </w:pPr>
      <w:r>
        <w:t>Multi-role support — Seller, Payer, Investor, Arbitrator, Researcher</w:t>
      </w:r>
    </w:p>
    <w:p>
      <w:pPr>
        <w:pStyle w:val="Heading1"/>
      </w:pPr>
      <w:r>
        <w:t>11. Project Links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GitHub Repository</w:t>
            </w:r>
          </w:p>
        </w:tc>
        <w:tc>
          <w:tcPr>
            <w:tcW w:type="dxa" w:w="4320"/>
          </w:tcPr>
          <w:p>
            <w:r>
              <w:t>https://github.com/faheem870/invoiceflow</w:t>
            </w:r>
          </w:p>
        </w:tc>
      </w:tr>
      <w:tr>
        <w:tc>
          <w:tcPr>
            <w:tcW w:type="dxa" w:w="4320"/>
          </w:tcPr>
          <w:p>
            <w:r>
              <w:t>BSC Testnet Explorer</w:t>
            </w:r>
          </w:p>
        </w:tc>
        <w:tc>
          <w:tcPr>
            <w:tcW w:type="dxa" w:w="4320"/>
          </w:tcPr>
          <w:p>
            <w:r>
              <w:t>https://testnet.bscscan.com/address/0x011f48b8650784EEEe13DA4E95b98F5e03f9114e</w:t>
            </w:r>
          </w:p>
        </w:tc>
      </w:tr>
      <w:tr>
        <w:tc>
          <w:tcPr>
            <w:tcW w:type="dxa" w:w="4320"/>
          </w:tcPr>
          <w:p>
            <w:r>
              <w:t>InvoiceNFT Contract</w:t>
            </w:r>
          </w:p>
        </w:tc>
        <w:tc>
          <w:tcPr>
            <w:tcW w:type="dxa" w:w="4320"/>
          </w:tcPr>
          <w:p>
            <w:r>
              <w:t>https://testnet.bscscan.com/address/0x5e43b9C7910e938A1f3104E1552f002f22EDbf22</w:t>
            </w:r>
          </w:p>
        </w:tc>
      </w:tr>
      <w:tr>
        <w:tc>
          <w:tcPr>
            <w:tcW w:type="dxa" w:w="4320"/>
          </w:tcPr>
          <w:p>
            <w:r>
              <w:t>InvoiceEscrow Contract</w:t>
            </w:r>
          </w:p>
        </w:tc>
        <w:tc>
          <w:tcPr>
            <w:tcW w:type="dxa" w:w="4320"/>
          </w:tcPr>
          <w:p>
            <w:r>
              <w:t>https://testnet.bscscan.com/address/0x28E9ae4cBE146e90E99E748b6bb47234CFB383Dc</w:t>
            </w:r>
          </w:p>
        </w:tc>
      </w:tr>
      <w:tr>
        <w:tc>
          <w:tcPr>
            <w:tcW w:type="dxa" w:w="4320"/>
          </w:tcPr>
          <w:p>
            <w:r>
              <w:t>InvoiceMarketplace Contract</w:t>
            </w:r>
          </w:p>
        </w:tc>
        <w:tc>
          <w:tcPr>
            <w:tcW w:type="dxa" w:w="4320"/>
          </w:tcPr>
          <w:p>
            <w:r>
              <w:t>https://testnet.bscscan.com/address/0x2Cfa30007942020A0730bcb514f72a9Acd3387c4</w:t>
            </w:r>
          </w:p>
        </w:tc>
      </w:tr>
    </w:tbl>
    <w:p>
      <w:pPr>
        <w:pStyle w:val="Heading1"/>
      </w:pPr>
      <w:r>
        <w:t>12. Hackathon Acceptance Criteria</w:t>
      </w:r>
    </w:p>
    <w:p>
      <w:r>
        <w:rPr>
          <w:b/>
        </w:rPr>
        <w:t xml:space="preserve">✅ Deployed contracts on BSC Testnet — </w:t>
      </w:r>
      <w:r>
        <w:t>All 5 contracts deployed with verified addresses</w:t>
      </w:r>
    </w:p>
    <w:p>
      <w:r>
        <w:rPr>
          <w:b/>
        </w:rPr>
        <w:t xml:space="preserve">✅ 2+ successful transactions — </w:t>
      </w:r>
      <w:r>
        <w:t>Mint NFT, Approve, List, Buy, Pay — all working on-chain</w:t>
      </w:r>
    </w:p>
    <w:p>
      <w:r>
        <w:rPr>
          <w:b/>
        </w:rPr>
        <w:t xml:space="preserve">✅ Explorer links in README — </w:t>
      </w:r>
      <w:r>
        <w:t>All contract addresses linked to testnet.bscscan.com</w:t>
      </w:r>
    </w:p>
    <w:p>
      <w:r>
        <w:rPr>
          <w:b/>
        </w:rPr>
        <w:t xml:space="preserve">✅ Open-source repo — </w:t>
      </w:r>
      <w:r>
        <w:t>MIT License, full source code on GitHub</w:t>
      </w:r>
    </w:p>
    <w:p>
      <w:r>
        <w:rPr>
          <w:b/>
        </w:rPr>
        <w:t xml:space="preserve">✅ Covers all 7 themes — </w:t>
      </w:r>
      <w:r>
        <w:t>Payments, RWA, DeFi, Trading, AI, Wallets, DeSci</w:t>
      </w:r>
    </w:p>
    <w:p>
      <w:r>
        <w:rPr>
          <w:b/>
        </w:rPr>
        <w:t xml:space="preserve">✅ 18/18 tests passing — </w:t>
      </w:r>
      <w:r>
        <w:t>Comprehensive smart contract test suite</w:t>
      </w:r>
    </w:p>
    <w:p>
      <w:pPr>
        <w:pStyle w:val="Heading1"/>
      </w:pPr>
      <w:r>
        <w:t>13. Team</w:t>
      </w:r>
    </w:p>
    <w:p>
      <w:r>
        <w:rPr>
          <w:b/>
          <w:sz w:val="26"/>
        </w:rPr>
        <w:t>Faheem Khan</w:t>
      </w:r>
    </w:p>
    <w:p>
      <w:r>
        <w:t>AI Systems Architect &amp; Full-Stack Developer</w:t>
      </w:r>
    </w:p>
    <w:p>
      <w:pPr>
        <w:pStyle w:val="ListBullet"/>
      </w:pPr>
      <w:r>
        <w:t>15+ years in digital transformation</w:t>
      </w:r>
    </w:p>
    <w:p>
      <w:pPr>
        <w:pStyle w:val="ListBullet"/>
      </w:pPr>
      <w:r>
        <w:t>1,000+ workflows deployed across enterprise clients</w:t>
      </w:r>
    </w:p>
    <w:p>
      <w:pPr>
        <w:pStyle w:val="ListBullet"/>
      </w:pPr>
      <w:r>
        <w:t>50,000+ manual hours eliminated</w:t>
      </w:r>
    </w:p>
    <w:p>
      <w:pPr>
        <w:pStyle w:val="ListBullet"/>
      </w:pPr>
      <w:r>
        <w:t>Expertise: MCP, CRM/ERP Integration, AI Agents, Voice AI, Web3</w:t>
      </w:r>
    </w:p>
    <w:p>
      <w:pPr>
        <w:pStyle w:val="ListBullet"/>
      </w:pPr>
      <w:r>
        <w:t>Top Rated Plus on Upwork (Top 3%)</w:t>
      </w:r>
    </w:p>
    <w:p>
      <w:pPr>
        <w:pStyle w:val="ListBullet"/>
      </w:pPr>
      <w:r>
        <w:t>LinkedIn: linkedin.com/in/faheem87</w:t>
      </w:r>
    </w:p>
    <w:p>
      <w:pPr>
        <w:pStyle w:val="ListBullet"/>
      </w:pPr>
      <w:r>
        <w:t>Website: faheemkhan.co</w:t>
      </w:r>
    </w:p>
    <w:p>
      <w:pPr>
        <w:pStyle w:val="Heading1"/>
      </w:pPr>
      <w:r>
        <w:t>14. Post-Hackathon Roadmap</w:t>
      </w:r>
    </w:p>
    <w:p>
      <w:r>
        <w:rPr>
          <w:b/>
        </w:rPr>
        <w:t xml:space="preserve">v1.1: </w:t>
      </w:r>
      <w:r>
        <w:t>Bulk/bundle invoice trading, partial payments, auto reminders</w:t>
      </w:r>
    </w:p>
    <w:p>
      <w:r>
        <w:rPr>
          <w:b/>
        </w:rPr>
        <w:t xml:space="preserve">v2.0: </w:t>
      </w:r>
      <w:r>
        <w:t>Liquidity pool + LP shares, account abstraction, gas sponsorship</w:t>
      </w:r>
    </w:p>
    <w:p>
      <w:r>
        <w:rPr>
          <w:b/>
        </w:rPr>
        <w:t xml:space="preserve">v3.0: </w:t>
      </w:r>
      <w:r>
        <w:t>On/off ramp partners, compliance &amp; enterprise integrations</w:t>
      </w:r>
    </w:p>
    <w:p/>
    <w:p/>
    <w:p>
      <w:pPr>
        <w:jc w:val="center"/>
      </w:pPr>
      <w:r>
        <w:rPr>
          <w:color w:val="F0B90B"/>
          <w:sz w:val="24"/>
        </w:rPr>
        <w:t>Built with 💛 for BNB Smart Builders Challenge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