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0730" w14:textId="7366E939"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 xml:space="preserve">Title: </w:t>
      </w:r>
      <w:r w:rsidR="00AF191A" w:rsidRPr="00AF191A">
        <w:rPr>
          <w:rFonts w:ascii="Times New Roman" w:hAnsi="Times New Roman" w:cs="Times New Roman"/>
          <w:b/>
          <w:bCs/>
          <w:sz w:val="24"/>
          <w:szCs w:val="24"/>
        </w:rPr>
        <w:t xml:space="preserve"> </w:t>
      </w:r>
      <w:r w:rsidRPr="00AF191A">
        <w:rPr>
          <w:rFonts w:ascii="Times New Roman" w:hAnsi="Times New Roman" w:cs="Times New Roman"/>
          <w:b/>
          <w:bCs/>
          <w:sz w:val="24"/>
          <w:szCs w:val="24"/>
        </w:rPr>
        <w:t>An Improvement of Migration Efficiency in a Distributed Storage System with Dynamic Tiering</w:t>
      </w:r>
    </w:p>
    <w:p w14:paraId="64D5CC1C" w14:textId="1F18EA80" w:rsidR="00354171" w:rsidRPr="00AF191A" w:rsidRDefault="00354171" w:rsidP="00354171">
      <w:pPr>
        <w:rPr>
          <w:rFonts w:ascii="Times New Roman" w:hAnsi="Times New Roman" w:cs="Times New Roman"/>
          <w:sz w:val="24"/>
          <w:szCs w:val="24"/>
        </w:rPr>
      </w:pPr>
      <w:r w:rsidRPr="00AF191A">
        <w:rPr>
          <w:rFonts w:ascii="Times New Roman" w:hAnsi="Times New Roman" w:cs="Times New Roman"/>
          <w:b/>
          <w:bCs/>
          <w:sz w:val="24"/>
          <w:szCs w:val="24"/>
        </w:rPr>
        <w:t>Paper Link</w:t>
      </w:r>
      <w:r w:rsidRPr="00AF191A">
        <w:rPr>
          <w:rFonts w:ascii="Times New Roman" w:hAnsi="Times New Roman" w:cs="Times New Roman"/>
          <w:sz w:val="24"/>
          <w:szCs w:val="24"/>
        </w:rPr>
        <w:t>: https://ieeexplore.ieee.org/document/8935656</w:t>
      </w:r>
    </w:p>
    <w:p w14:paraId="79043665"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1.Summary</w:t>
      </w:r>
    </w:p>
    <w:p w14:paraId="31A7B3EF"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1.1 Motivation/purpose/aims/hypothesis:</w:t>
      </w:r>
    </w:p>
    <w:p w14:paraId="2A88D71C" w14:textId="451A82A7" w:rsidR="00354171" w:rsidRPr="00AF191A" w:rsidRDefault="00354171" w:rsidP="00354171">
      <w:pPr>
        <w:rPr>
          <w:rFonts w:ascii="Times New Roman" w:hAnsi="Times New Roman" w:cs="Times New Roman"/>
          <w:sz w:val="24"/>
          <w:szCs w:val="24"/>
        </w:rPr>
      </w:pPr>
      <w:r w:rsidRPr="00AF191A">
        <w:rPr>
          <w:rFonts w:ascii="Times New Roman" w:hAnsi="Times New Roman" w:cs="Times New Roman"/>
          <w:sz w:val="24"/>
          <w:szCs w:val="24"/>
        </w:rPr>
        <w:t xml:space="preserve">This study was motivated by the need to improve I/O performance in distributed storage systems through autonomous data migration. The goal is to implement and evaluate better migration policies </w:t>
      </w:r>
      <w:r w:rsidRPr="00AF191A">
        <w:rPr>
          <w:rFonts w:ascii="Times New Roman" w:hAnsi="Times New Roman" w:cs="Times New Roman"/>
          <w:sz w:val="24"/>
          <w:szCs w:val="24"/>
        </w:rPr>
        <w:t>considering</w:t>
      </w:r>
      <w:r w:rsidRPr="00AF191A">
        <w:rPr>
          <w:rFonts w:ascii="Times New Roman" w:hAnsi="Times New Roman" w:cs="Times New Roman"/>
          <w:sz w:val="24"/>
          <w:szCs w:val="24"/>
        </w:rPr>
        <w:t xml:space="preserve"> the challenges of preventing data concentration while maximizing migration efficiency. It is hypothesized that by carefully balancing migration strategies, system performance can be reliably improved under a variety of conditions</w:t>
      </w:r>
      <w:r w:rsidR="00A75570">
        <w:rPr>
          <w:rFonts w:ascii="Times New Roman" w:hAnsi="Times New Roman" w:cs="Times New Roman"/>
          <w:sz w:val="24"/>
          <w:szCs w:val="24"/>
        </w:rPr>
        <w:t xml:space="preserve"> [1]</w:t>
      </w:r>
      <w:r w:rsidRPr="00AF191A">
        <w:rPr>
          <w:rFonts w:ascii="Times New Roman" w:hAnsi="Times New Roman" w:cs="Times New Roman"/>
          <w:sz w:val="24"/>
          <w:szCs w:val="24"/>
        </w:rPr>
        <w:t>.</w:t>
      </w:r>
    </w:p>
    <w:p w14:paraId="68AE99B3"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1.2 Contribution:</w:t>
      </w:r>
    </w:p>
    <w:p w14:paraId="0B52B867" w14:textId="1C45EBBC" w:rsidR="009D2AF1" w:rsidRPr="00AF191A" w:rsidRDefault="009D2AF1" w:rsidP="009D2AF1">
      <w:pPr>
        <w:rPr>
          <w:rFonts w:ascii="Times New Roman" w:hAnsi="Times New Roman" w:cs="Times New Roman"/>
          <w:sz w:val="24"/>
          <w:szCs w:val="24"/>
        </w:rPr>
      </w:pPr>
      <w:r w:rsidRPr="00AF191A">
        <w:rPr>
          <w:rFonts w:ascii="Times New Roman" w:hAnsi="Times New Roman" w:cs="Times New Roman"/>
          <w:sz w:val="24"/>
          <w:szCs w:val="24"/>
        </w:rPr>
        <w:t>This paper describes a novel approach to distributed storage systems called autonomous data migration with dynamic tiering. The main innovation is the development and evaluation of improved migration policies, particularly Policy 3, which strikes a balance between preventing data concentration and steadily improving overall system performance. The comprehensive simulation environment and results provide insightful information on how these policies can be applied in real-world scenarios, making a significant contribution to the optimization of I/O performance in distributed storage networks</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Pr="00AF191A">
        <w:rPr>
          <w:rFonts w:ascii="Times New Roman" w:hAnsi="Times New Roman" w:cs="Times New Roman"/>
          <w:sz w:val="24"/>
          <w:szCs w:val="24"/>
        </w:rPr>
        <w:t>.</w:t>
      </w:r>
    </w:p>
    <w:p w14:paraId="07AA274F"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1.3 Methodology:</w:t>
      </w:r>
    </w:p>
    <w:p w14:paraId="1F13FE5A" w14:textId="35EAE29C" w:rsidR="003C2D51" w:rsidRPr="00AF191A" w:rsidRDefault="003C2D51" w:rsidP="003C2D51">
      <w:pPr>
        <w:rPr>
          <w:rFonts w:ascii="Times New Roman" w:hAnsi="Times New Roman" w:cs="Times New Roman"/>
          <w:sz w:val="24"/>
          <w:szCs w:val="24"/>
        </w:rPr>
      </w:pPr>
      <w:r w:rsidRPr="00AF191A">
        <w:rPr>
          <w:rFonts w:ascii="Times New Roman" w:hAnsi="Times New Roman" w:cs="Times New Roman"/>
          <w:sz w:val="24"/>
          <w:szCs w:val="24"/>
        </w:rPr>
        <w:t xml:space="preserve">The methodology includes the design and evaluation of a dynamically tiering distributed storage system. It starts with the separation of nodes into storage and client nodes, which form a dynamic network. Storage nodes are ranked based on unified reading and writing performance metrics. Upper and lower storage tiers are defined with specific threshold values, optimizing migration for balanced performance. To improve efficiency, enhanced migration policies, particularly Policy 3, </w:t>
      </w:r>
      <w:r w:rsidR="00AA3687" w:rsidRPr="00AF191A">
        <w:rPr>
          <w:rFonts w:ascii="Times New Roman" w:hAnsi="Times New Roman" w:cs="Times New Roman"/>
          <w:sz w:val="24"/>
          <w:szCs w:val="24"/>
        </w:rPr>
        <w:t>have been</w:t>
      </w:r>
      <w:r w:rsidRPr="00AF191A">
        <w:rPr>
          <w:rFonts w:ascii="Times New Roman" w:hAnsi="Times New Roman" w:cs="Times New Roman"/>
          <w:sz w:val="24"/>
          <w:szCs w:val="24"/>
        </w:rPr>
        <w:t xml:space="preserve"> implemented. Extensive simulations investigate performance under various conditions, demonstrating that Policy 3 outperforms Policy 2. The system's parameters, latency considerations, and diverse storage templates all contribute to a thorough assessment of its effectiveness</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00A75570">
        <w:rPr>
          <w:rFonts w:ascii="Times New Roman" w:hAnsi="Times New Roman" w:cs="Times New Roman"/>
          <w:sz w:val="24"/>
          <w:szCs w:val="24"/>
        </w:rPr>
        <w:t>.</w:t>
      </w:r>
    </w:p>
    <w:p w14:paraId="54BA9264"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1.4 Conclusion:</w:t>
      </w:r>
    </w:p>
    <w:p w14:paraId="7FCCB9AF" w14:textId="07D40085" w:rsidR="003C2D51" w:rsidRPr="00AF191A" w:rsidRDefault="003C2D51" w:rsidP="00354171">
      <w:pPr>
        <w:rPr>
          <w:rFonts w:ascii="Times New Roman" w:hAnsi="Times New Roman" w:cs="Times New Roman"/>
          <w:sz w:val="24"/>
          <w:szCs w:val="24"/>
        </w:rPr>
      </w:pPr>
      <w:r w:rsidRPr="00AF191A">
        <w:rPr>
          <w:rFonts w:ascii="Times New Roman" w:hAnsi="Times New Roman" w:cs="Times New Roman"/>
          <w:sz w:val="24"/>
          <w:szCs w:val="24"/>
        </w:rPr>
        <w:t>This paper presents a novel method for improving I/O performance in distributed storage systems by utilizing dynamic tiering and autonomous data migration. In terms of performance, better migration policies and the proposed storage tiering mechanism consistently outperform current approaches. The system improves dramatically by striking a balance between preventing data concentration and maximizing migration efficiency, especially in larger and more complex environments. The simulation results validate the efficacy of the proposed methodology, making it a viable option for distributed storage system optimization and a good starting point for further research in practical network applications</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Pr="00AF191A">
        <w:rPr>
          <w:rFonts w:ascii="Times New Roman" w:hAnsi="Times New Roman" w:cs="Times New Roman"/>
          <w:sz w:val="24"/>
          <w:szCs w:val="24"/>
        </w:rPr>
        <w:t>.</w:t>
      </w:r>
    </w:p>
    <w:p w14:paraId="2C037937" w14:textId="09C5AEBA"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lastRenderedPageBreak/>
        <w:t>2. Limitations</w:t>
      </w:r>
    </w:p>
    <w:p w14:paraId="1C4DEF9A"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2.1 First limitations / Critique:</w:t>
      </w:r>
    </w:p>
    <w:p w14:paraId="30245FA2" w14:textId="682FD0D7" w:rsidR="003C2D51" w:rsidRPr="00AF191A" w:rsidRDefault="003C2D51" w:rsidP="00354171">
      <w:pPr>
        <w:rPr>
          <w:rFonts w:ascii="Times New Roman" w:hAnsi="Times New Roman" w:cs="Times New Roman"/>
          <w:sz w:val="24"/>
          <w:szCs w:val="24"/>
        </w:rPr>
      </w:pPr>
      <w:r w:rsidRPr="00AF191A">
        <w:rPr>
          <w:rFonts w:ascii="Times New Roman" w:hAnsi="Times New Roman" w:cs="Times New Roman"/>
          <w:sz w:val="24"/>
          <w:szCs w:val="24"/>
        </w:rPr>
        <w:t>The main limitation of the study is the use of conservative data migration strategies. Although this method works well to prevent data concentration, it may slow down the rate at which data blocks spread, which could reduce the overall efficiency of migration—especially in environments with a high number of storage nodes</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Pr="00AF191A">
        <w:rPr>
          <w:rFonts w:ascii="Times New Roman" w:hAnsi="Times New Roman" w:cs="Times New Roman"/>
          <w:sz w:val="24"/>
          <w:szCs w:val="24"/>
        </w:rPr>
        <w:t>.</w:t>
      </w:r>
    </w:p>
    <w:p w14:paraId="3D700A1B" w14:textId="71E9C480"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2.2 Second limitations / Critique:</w:t>
      </w:r>
    </w:p>
    <w:p w14:paraId="4B74A0F2" w14:textId="3B34E9BA" w:rsidR="00AF191A" w:rsidRPr="00AF191A" w:rsidRDefault="00AF191A" w:rsidP="00AF191A">
      <w:pPr>
        <w:rPr>
          <w:rFonts w:ascii="Times New Roman" w:hAnsi="Times New Roman" w:cs="Times New Roman"/>
          <w:sz w:val="24"/>
          <w:szCs w:val="24"/>
        </w:rPr>
      </w:pPr>
      <w:r w:rsidRPr="00AF191A">
        <w:rPr>
          <w:rFonts w:ascii="Times New Roman" w:hAnsi="Times New Roman" w:cs="Times New Roman"/>
          <w:sz w:val="24"/>
          <w:szCs w:val="24"/>
        </w:rPr>
        <w:t>The results of actual implementation are not included in the paper; only simulations are used. Real-world challenges in diverse network environments may have an impact on a system's performance</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Pr="00AF191A">
        <w:rPr>
          <w:rFonts w:ascii="Times New Roman" w:hAnsi="Times New Roman" w:cs="Times New Roman"/>
          <w:sz w:val="24"/>
          <w:szCs w:val="24"/>
        </w:rPr>
        <w:t>.</w:t>
      </w:r>
    </w:p>
    <w:p w14:paraId="23D43240" w14:textId="77777777" w:rsidR="00354171" w:rsidRPr="00AF191A" w:rsidRDefault="00354171" w:rsidP="00354171">
      <w:pPr>
        <w:rPr>
          <w:rFonts w:ascii="Times New Roman" w:hAnsi="Times New Roman" w:cs="Times New Roman"/>
          <w:b/>
          <w:bCs/>
          <w:sz w:val="24"/>
          <w:szCs w:val="24"/>
        </w:rPr>
      </w:pPr>
      <w:r w:rsidRPr="00AF191A">
        <w:rPr>
          <w:rFonts w:ascii="Times New Roman" w:hAnsi="Times New Roman" w:cs="Times New Roman"/>
          <w:b/>
          <w:bCs/>
          <w:sz w:val="24"/>
          <w:szCs w:val="24"/>
        </w:rPr>
        <w:t>3. Synthesis:</w:t>
      </w:r>
    </w:p>
    <w:p w14:paraId="2F92D270" w14:textId="3EC9BBEE" w:rsidR="00AF191A" w:rsidRPr="00AF191A" w:rsidRDefault="00AF191A" w:rsidP="00354171">
      <w:pPr>
        <w:rPr>
          <w:rFonts w:ascii="Times New Roman" w:hAnsi="Times New Roman" w:cs="Times New Roman"/>
          <w:sz w:val="24"/>
          <w:szCs w:val="24"/>
        </w:rPr>
      </w:pPr>
      <w:r w:rsidRPr="00AF191A">
        <w:rPr>
          <w:rFonts w:ascii="Times New Roman" w:hAnsi="Times New Roman" w:cs="Times New Roman"/>
          <w:sz w:val="24"/>
          <w:szCs w:val="24"/>
        </w:rPr>
        <w:t>This paper leads the way in distributed storage system innovations, with an emphasis on dynamic storage tiering and autonomous data migration. The novel method demonstrated significant gains in performance through simulations by striking a balance between avoiding data concentration and migration efficiency. The synthesis can be found in its potential applications, which include implementation in real-world networks with varying latency. Furthermore, the system's versatility and continuous improvement, especially in larger environments, point to promising future applications. Because of the careful balance struck between preventing data concentration and optimizing migration efficiency, this technique is positioned as a first step toward resilient and high-performance distributed storage systems in dynamic network environments</w:t>
      </w:r>
      <w:r w:rsidR="00A75570">
        <w:rPr>
          <w:rFonts w:ascii="Times New Roman" w:hAnsi="Times New Roman" w:cs="Times New Roman"/>
          <w:sz w:val="24"/>
          <w:szCs w:val="24"/>
        </w:rPr>
        <w:t xml:space="preserve"> </w:t>
      </w:r>
      <w:r w:rsidR="00A75570">
        <w:rPr>
          <w:rFonts w:ascii="Times New Roman" w:hAnsi="Times New Roman" w:cs="Times New Roman"/>
          <w:sz w:val="24"/>
          <w:szCs w:val="24"/>
        </w:rPr>
        <w:t>[1]</w:t>
      </w:r>
      <w:r w:rsidRPr="00AF191A">
        <w:rPr>
          <w:rFonts w:ascii="Times New Roman" w:hAnsi="Times New Roman" w:cs="Times New Roman"/>
          <w:sz w:val="24"/>
          <w:szCs w:val="24"/>
        </w:rPr>
        <w:t>.</w:t>
      </w:r>
      <w:r w:rsidR="00A75570">
        <w:rPr>
          <w:rFonts w:ascii="Times New Roman" w:hAnsi="Times New Roman" w:cs="Times New Roman"/>
          <w:sz w:val="24"/>
          <w:szCs w:val="24"/>
        </w:rPr>
        <w:br/>
      </w:r>
      <w:r w:rsidR="00A75570">
        <w:rPr>
          <w:rFonts w:ascii="Times New Roman" w:hAnsi="Times New Roman" w:cs="Times New Roman"/>
          <w:sz w:val="24"/>
          <w:szCs w:val="24"/>
        </w:rPr>
        <w:br/>
        <w:t>Reference:</w:t>
      </w:r>
      <w:r w:rsidR="00A75570">
        <w:rPr>
          <w:rFonts w:ascii="Times New Roman" w:hAnsi="Times New Roman" w:cs="Times New Roman"/>
          <w:sz w:val="24"/>
          <w:szCs w:val="24"/>
        </w:rPr>
        <w:br/>
        <w:t xml:space="preserve">[1] </w:t>
      </w:r>
      <w:r w:rsidR="00A75570" w:rsidRPr="00A75570">
        <w:rPr>
          <w:rFonts w:ascii="Times New Roman" w:hAnsi="Times New Roman" w:cs="Times New Roman"/>
          <w:sz w:val="24"/>
          <w:szCs w:val="24"/>
        </w:rPr>
        <w:t xml:space="preserve">A. </w:t>
      </w:r>
      <w:proofErr w:type="spellStart"/>
      <w:r w:rsidR="00A75570" w:rsidRPr="00A75570">
        <w:rPr>
          <w:rFonts w:ascii="Times New Roman" w:hAnsi="Times New Roman" w:cs="Times New Roman"/>
          <w:sz w:val="24"/>
          <w:szCs w:val="24"/>
        </w:rPr>
        <w:t>Nunome</w:t>
      </w:r>
      <w:proofErr w:type="spellEnd"/>
      <w:r w:rsidR="00A75570" w:rsidRPr="00A75570">
        <w:rPr>
          <w:rFonts w:ascii="Times New Roman" w:hAnsi="Times New Roman" w:cs="Times New Roman"/>
          <w:sz w:val="24"/>
          <w:szCs w:val="24"/>
        </w:rPr>
        <w:t xml:space="preserve"> and H. Hirata, "An Improvement of Migration Efficiency in a Distributed Storage System with Dynamic Tiering," 2019 20th IEEE/ACIS International Conference on Software Engineering, Artificial Intelligence, Networking and Parallel/Distributed Computing (SNPD), Toyama, Japan, 2019, pp. 455-460, </w:t>
      </w:r>
      <w:proofErr w:type="spellStart"/>
      <w:r w:rsidR="00A75570" w:rsidRPr="00A75570">
        <w:rPr>
          <w:rFonts w:ascii="Times New Roman" w:hAnsi="Times New Roman" w:cs="Times New Roman"/>
          <w:sz w:val="24"/>
          <w:szCs w:val="24"/>
        </w:rPr>
        <w:t>doi</w:t>
      </w:r>
      <w:proofErr w:type="spellEnd"/>
      <w:r w:rsidR="00A75570" w:rsidRPr="00A75570">
        <w:rPr>
          <w:rFonts w:ascii="Times New Roman" w:hAnsi="Times New Roman" w:cs="Times New Roman"/>
          <w:sz w:val="24"/>
          <w:szCs w:val="24"/>
        </w:rPr>
        <w:t>: 10.1109/SNPD.2019.8935656.</w:t>
      </w:r>
    </w:p>
    <w:sectPr w:rsidR="00AF191A" w:rsidRPr="00AF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71"/>
    <w:rsid w:val="00354171"/>
    <w:rsid w:val="003C2D51"/>
    <w:rsid w:val="008D7306"/>
    <w:rsid w:val="009D2AF1"/>
    <w:rsid w:val="00A75570"/>
    <w:rsid w:val="00AA3687"/>
    <w:rsid w:val="00AF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7AC1"/>
  <w15:chartTrackingRefBased/>
  <w15:docId w15:val="{670424F3-7E79-46A0-BD45-AE1F008F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Rouf</dc:creator>
  <cp:keywords/>
  <dc:description/>
  <cp:lastModifiedBy>Fahim Rouf</cp:lastModifiedBy>
  <cp:revision>3</cp:revision>
  <dcterms:created xsi:type="dcterms:W3CDTF">2023-11-20T22:57:00Z</dcterms:created>
  <dcterms:modified xsi:type="dcterms:W3CDTF">2023-11-21T00:00:00Z</dcterms:modified>
</cp:coreProperties>
</file>