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653" w:type="dxa"/>
        <w:tblLook w:val="04E0" w:firstRow="1" w:lastRow="1" w:firstColumn="1" w:lastColumn="0" w:noHBand="0" w:noVBand="1"/>
      </w:tblPr>
      <w:tblGrid>
        <w:gridCol w:w="738"/>
        <w:gridCol w:w="1350"/>
        <w:gridCol w:w="8820"/>
        <w:gridCol w:w="1620"/>
        <w:gridCol w:w="1710"/>
      </w:tblGrid>
      <w:tr w:rsidR="003E50E4" w14:paraId="762BF16F" w14:textId="77777777" w:rsidTr="009253D7">
        <w:trPr>
          <w:trHeight w:val="426"/>
          <w:tblHeader/>
        </w:trPr>
        <w:tc>
          <w:tcPr>
            <w:tcW w:w="738" w:type="dxa"/>
            <w:shd w:val="clear" w:color="auto" w:fill="D6E3BC" w:themeFill="accent3" w:themeFillTint="66"/>
            <w:vAlign w:val="center"/>
          </w:tcPr>
          <w:p w14:paraId="03B73BAC" w14:textId="47DDF9E9" w:rsidR="003E50E4" w:rsidRDefault="003E50E4" w:rsidP="001C674B">
            <w:pPr>
              <w:jc w:val="center"/>
              <w:rPr>
                <w:sz w:val="24"/>
                <w:szCs w:val="24"/>
              </w:rPr>
            </w:pPr>
            <w:r>
              <w:rPr>
                <w:sz w:val="24"/>
                <w:szCs w:val="24"/>
              </w:rPr>
              <w:t>NC#</w:t>
            </w:r>
          </w:p>
        </w:tc>
        <w:tc>
          <w:tcPr>
            <w:tcW w:w="1350" w:type="dxa"/>
            <w:shd w:val="clear" w:color="auto" w:fill="D6E3BC" w:themeFill="accent3" w:themeFillTint="66"/>
            <w:vAlign w:val="center"/>
          </w:tcPr>
          <w:p w14:paraId="573FE204" w14:textId="4D366288" w:rsidR="003E50E4" w:rsidRDefault="003E50E4" w:rsidP="003E50E4">
            <w:pPr>
              <w:jc w:val="center"/>
              <w:rPr>
                <w:sz w:val="24"/>
                <w:szCs w:val="24"/>
              </w:rPr>
            </w:pPr>
            <w:r>
              <w:rPr>
                <w:sz w:val="24"/>
                <w:szCs w:val="24"/>
              </w:rPr>
              <w:t>Date:</w:t>
            </w:r>
          </w:p>
        </w:tc>
        <w:tc>
          <w:tcPr>
            <w:tcW w:w="8820" w:type="dxa"/>
            <w:shd w:val="clear" w:color="auto" w:fill="D6E3BC" w:themeFill="accent3" w:themeFillTint="66"/>
            <w:vAlign w:val="center"/>
          </w:tcPr>
          <w:p w14:paraId="2778EA03" w14:textId="429E8ACE" w:rsidR="003E50E4" w:rsidRDefault="003E50E4" w:rsidP="001C674B">
            <w:pPr>
              <w:jc w:val="center"/>
              <w:rPr>
                <w:sz w:val="24"/>
                <w:szCs w:val="24"/>
              </w:rPr>
            </w:pPr>
            <w:r>
              <w:rPr>
                <w:sz w:val="24"/>
                <w:szCs w:val="24"/>
              </w:rPr>
              <w:t>Non-Conformance</w:t>
            </w:r>
          </w:p>
        </w:tc>
        <w:tc>
          <w:tcPr>
            <w:tcW w:w="1620" w:type="dxa"/>
            <w:shd w:val="clear" w:color="auto" w:fill="D6E3BC" w:themeFill="accent3" w:themeFillTint="66"/>
            <w:vAlign w:val="center"/>
          </w:tcPr>
          <w:p w14:paraId="4A785B3E" w14:textId="7BFCB046" w:rsidR="003E50E4" w:rsidRDefault="003E50E4" w:rsidP="001C674B">
            <w:pPr>
              <w:jc w:val="center"/>
              <w:rPr>
                <w:sz w:val="24"/>
                <w:szCs w:val="24"/>
              </w:rPr>
            </w:pPr>
            <w:r>
              <w:rPr>
                <w:sz w:val="24"/>
                <w:szCs w:val="24"/>
              </w:rPr>
              <w:t xml:space="preserve">Source  </w:t>
            </w:r>
          </w:p>
        </w:tc>
        <w:tc>
          <w:tcPr>
            <w:tcW w:w="1710" w:type="dxa"/>
            <w:shd w:val="clear" w:color="auto" w:fill="D6E3BC" w:themeFill="accent3" w:themeFillTint="66"/>
            <w:vAlign w:val="center"/>
          </w:tcPr>
          <w:p w14:paraId="065140B4" w14:textId="1800DBB3" w:rsidR="003E50E4" w:rsidRDefault="003E50E4" w:rsidP="001C674B">
            <w:pPr>
              <w:jc w:val="center"/>
              <w:rPr>
                <w:sz w:val="24"/>
                <w:szCs w:val="24"/>
              </w:rPr>
            </w:pPr>
            <w:r>
              <w:rPr>
                <w:sz w:val="24"/>
                <w:szCs w:val="24"/>
              </w:rPr>
              <w:t>Initiated By</w:t>
            </w:r>
          </w:p>
        </w:tc>
      </w:tr>
      <w:tr w:rsidR="009253D7" w14:paraId="1748446E" w14:textId="77777777" w:rsidTr="009253D7">
        <w:trPr>
          <w:trHeight w:val="530"/>
        </w:trPr>
        <w:tc>
          <w:tcPr>
            <w:tcW w:w="738" w:type="dxa"/>
            <w:vAlign w:val="center"/>
          </w:tcPr>
          <w:p w14:paraId="41C594D5" w14:textId="15C46C9F" w:rsidR="009253D7" w:rsidRPr="009253D7" w:rsidRDefault="009253D7" w:rsidP="00FE47B0">
            <w:pPr>
              <w:rPr>
                <w:rFonts w:asciiTheme="minorHAnsi" w:hAnsiTheme="minorHAnsi" w:cstheme="minorHAnsi"/>
                <w:sz w:val="24"/>
                <w:szCs w:val="24"/>
              </w:rPr>
            </w:pPr>
            <w:r w:rsidRPr="009253D7">
              <w:rPr>
                <w:rFonts w:asciiTheme="minorHAnsi" w:hAnsiTheme="minorHAnsi" w:cstheme="minorHAnsi"/>
                <w:sz w:val="24"/>
                <w:szCs w:val="24"/>
              </w:rPr>
              <w:t>145</w:t>
            </w:r>
          </w:p>
        </w:tc>
        <w:tc>
          <w:tcPr>
            <w:tcW w:w="1350" w:type="dxa"/>
            <w:vAlign w:val="center"/>
          </w:tcPr>
          <w:p w14:paraId="3A7080FE" w14:textId="2E147CE2" w:rsidR="009253D7" w:rsidRPr="009253D7" w:rsidRDefault="009253D7" w:rsidP="00FE47B0">
            <w:pPr>
              <w:widowControl w:val="0"/>
              <w:spacing w:after="58"/>
              <w:rPr>
                <w:rFonts w:asciiTheme="minorHAnsi" w:hAnsiTheme="minorHAnsi" w:cstheme="minorHAnsi"/>
                <w:bCs/>
                <w:sz w:val="24"/>
                <w:szCs w:val="24"/>
              </w:rPr>
            </w:pPr>
            <w:r>
              <w:rPr>
                <w:rFonts w:asciiTheme="minorHAnsi" w:hAnsiTheme="minorHAnsi" w:cstheme="minorHAnsi"/>
                <w:bCs/>
                <w:sz w:val="24"/>
                <w:szCs w:val="24"/>
              </w:rPr>
              <w:t>23</w:t>
            </w:r>
            <w:r w:rsidRPr="009253D7">
              <w:rPr>
                <w:rFonts w:asciiTheme="minorHAnsi" w:hAnsiTheme="minorHAnsi" w:cstheme="minorHAnsi"/>
                <w:bCs/>
                <w:sz w:val="24"/>
                <w:szCs w:val="24"/>
              </w:rPr>
              <w:t>-01-2023</w:t>
            </w:r>
          </w:p>
        </w:tc>
        <w:tc>
          <w:tcPr>
            <w:tcW w:w="8820" w:type="dxa"/>
          </w:tcPr>
          <w:p w14:paraId="0EAE3300" w14:textId="5133B540" w:rsidR="009253D7" w:rsidRPr="009253D7" w:rsidRDefault="009253D7" w:rsidP="00FE47B0">
            <w:pPr>
              <w:rPr>
                <w:rFonts w:asciiTheme="minorHAnsi" w:hAnsiTheme="minorHAnsi" w:cstheme="minorHAnsi"/>
                <w:sz w:val="24"/>
                <w:szCs w:val="24"/>
              </w:rPr>
            </w:pPr>
            <w:r w:rsidRPr="009253D7">
              <w:rPr>
                <w:iCs/>
                <w:sz w:val="24"/>
                <w:szCs w:val="24"/>
              </w:rPr>
              <w:t>The Lab has not addressed the requirement of the standard regarding taking practical measures to protect unintended adjustment  to equipment , as stipulated vide  clause-6.4.12 of the standard</w:t>
            </w:r>
            <w:r w:rsidRPr="009253D7">
              <w:rPr>
                <w:bCs/>
                <w:iCs/>
                <w:sz w:val="24"/>
                <w:szCs w:val="24"/>
              </w:rPr>
              <w:t>(NC-01)</w:t>
            </w:r>
          </w:p>
        </w:tc>
        <w:tc>
          <w:tcPr>
            <w:tcW w:w="1620" w:type="dxa"/>
            <w:vAlign w:val="center"/>
          </w:tcPr>
          <w:p w14:paraId="13B9800F" w14:textId="4C00BC8E" w:rsidR="009253D7" w:rsidRPr="009253D7" w:rsidRDefault="009253D7" w:rsidP="00FE47B0">
            <w:pPr>
              <w:jc w:val="center"/>
              <w:rPr>
                <w:sz w:val="24"/>
                <w:szCs w:val="24"/>
              </w:rPr>
            </w:pPr>
            <w:r>
              <w:rPr>
                <w:sz w:val="24"/>
                <w:szCs w:val="24"/>
              </w:rPr>
              <w:t>Ex. Audit</w:t>
            </w:r>
          </w:p>
        </w:tc>
        <w:tc>
          <w:tcPr>
            <w:tcW w:w="1710" w:type="dxa"/>
            <w:vAlign w:val="center"/>
          </w:tcPr>
          <w:p w14:paraId="4E72703A" w14:textId="272D59B8" w:rsidR="009253D7" w:rsidRPr="009253D7" w:rsidRDefault="009253D7" w:rsidP="00FE47B0">
            <w:pPr>
              <w:jc w:val="center"/>
              <w:rPr>
                <w:sz w:val="24"/>
                <w:szCs w:val="24"/>
              </w:rPr>
            </w:pPr>
            <w:r>
              <w:rPr>
                <w:sz w:val="24"/>
                <w:szCs w:val="24"/>
              </w:rPr>
              <w:t>M. Asif Rana</w:t>
            </w:r>
          </w:p>
        </w:tc>
      </w:tr>
      <w:tr w:rsidR="009253D7" w14:paraId="371E465A" w14:textId="77777777" w:rsidTr="009253D7">
        <w:trPr>
          <w:trHeight w:val="530"/>
        </w:trPr>
        <w:tc>
          <w:tcPr>
            <w:tcW w:w="738" w:type="dxa"/>
            <w:vAlign w:val="center"/>
          </w:tcPr>
          <w:p w14:paraId="1496CBD5" w14:textId="3A1AF9B6" w:rsidR="009253D7" w:rsidRPr="009253D7" w:rsidRDefault="009253D7" w:rsidP="00FE47B0">
            <w:pPr>
              <w:rPr>
                <w:rFonts w:asciiTheme="minorHAnsi" w:hAnsiTheme="minorHAnsi" w:cstheme="minorHAnsi"/>
                <w:sz w:val="24"/>
                <w:szCs w:val="24"/>
              </w:rPr>
            </w:pPr>
            <w:r w:rsidRPr="009253D7">
              <w:rPr>
                <w:rFonts w:asciiTheme="minorHAnsi" w:hAnsiTheme="minorHAnsi" w:cstheme="minorHAnsi"/>
                <w:sz w:val="24"/>
                <w:szCs w:val="24"/>
              </w:rPr>
              <w:t>146</w:t>
            </w:r>
          </w:p>
        </w:tc>
        <w:tc>
          <w:tcPr>
            <w:tcW w:w="1350" w:type="dxa"/>
            <w:vAlign w:val="center"/>
          </w:tcPr>
          <w:p w14:paraId="7A23E318" w14:textId="2D2DE194" w:rsidR="009253D7" w:rsidRPr="009253D7" w:rsidRDefault="009253D7" w:rsidP="00FE47B0">
            <w:pPr>
              <w:rPr>
                <w:rFonts w:asciiTheme="minorHAnsi" w:hAnsiTheme="minorHAnsi" w:cstheme="minorHAnsi"/>
                <w:bCs/>
                <w:sz w:val="24"/>
                <w:szCs w:val="24"/>
              </w:rPr>
            </w:pPr>
            <w:r>
              <w:rPr>
                <w:rFonts w:asciiTheme="minorHAnsi" w:hAnsiTheme="minorHAnsi" w:cstheme="minorHAnsi"/>
                <w:bCs/>
                <w:sz w:val="24"/>
                <w:szCs w:val="24"/>
              </w:rPr>
              <w:t>23</w:t>
            </w:r>
            <w:r w:rsidRPr="009253D7">
              <w:rPr>
                <w:rFonts w:asciiTheme="minorHAnsi" w:hAnsiTheme="minorHAnsi" w:cstheme="minorHAnsi"/>
                <w:bCs/>
                <w:sz w:val="24"/>
                <w:szCs w:val="24"/>
              </w:rPr>
              <w:t>-01-2023</w:t>
            </w:r>
          </w:p>
        </w:tc>
        <w:tc>
          <w:tcPr>
            <w:tcW w:w="8820" w:type="dxa"/>
          </w:tcPr>
          <w:p w14:paraId="512DC0B1" w14:textId="47BD3516" w:rsidR="009253D7" w:rsidRPr="009253D7" w:rsidRDefault="009253D7" w:rsidP="00FE47B0">
            <w:pPr>
              <w:rPr>
                <w:rFonts w:asciiTheme="minorHAnsi" w:hAnsiTheme="minorHAnsi" w:cstheme="minorHAnsi"/>
                <w:sz w:val="24"/>
                <w:szCs w:val="24"/>
              </w:rPr>
            </w:pPr>
            <w:r w:rsidRPr="009253D7">
              <w:rPr>
                <w:iCs/>
                <w:sz w:val="24"/>
                <w:szCs w:val="24"/>
              </w:rPr>
              <w:t>The Lab has not re-evaluated the external providers of products &amp; services as required by clause -6.6.2(d) of the standard ISO/IEC 17025:2027</w:t>
            </w:r>
            <w:r w:rsidRPr="009253D7">
              <w:rPr>
                <w:bCs/>
                <w:iCs/>
                <w:sz w:val="24"/>
                <w:szCs w:val="24"/>
              </w:rPr>
              <w:t>(NC-02a).</w:t>
            </w:r>
          </w:p>
        </w:tc>
        <w:tc>
          <w:tcPr>
            <w:tcW w:w="1620" w:type="dxa"/>
            <w:vAlign w:val="center"/>
          </w:tcPr>
          <w:p w14:paraId="119D38FE" w14:textId="534E7777" w:rsidR="009253D7" w:rsidRPr="009253D7" w:rsidRDefault="009253D7" w:rsidP="00FE47B0">
            <w:pPr>
              <w:jc w:val="center"/>
              <w:rPr>
                <w:sz w:val="24"/>
                <w:szCs w:val="24"/>
              </w:rPr>
            </w:pPr>
            <w:r>
              <w:rPr>
                <w:sz w:val="24"/>
                <w:szCs w:val="24"/>
              </w:rPr>
              <w:t>Ex. Audit</w:t>
            </w:r>
          </w:p>
        </w:tc>
        <w:tc>
          <w:tcPr>
            <w:tcW w:w="1710" w:type="dxa"/>
            <w:vAlign w:val="center"/>
          </w:tcPr>
          <w:p w14:paraId="57A02E55" w14:textId="2DF2EE00" w:rsidR="009253D7" w:rsidRPr="009253D7" w:rsidRDefault="009253D7" w:rsidP="00FE47B0">
            <w:pPr>
              <w:jc w:val="center"/>
              <w:rPr>
                <w:sz w:val="24"/>
                <w:szCs w:val="24"/>
              </w:rPr>
            </w:pPr>
            <w:r>
              <w:rPr>
                <w:sz w:val="24"/>
                <w:szCs w:val="24"/>
              </w:rPr>
              <w:t>M. Asif Rana</w:t>
            </w:r>
          </w:p>
        </w:tc>
      </w:tr>
      <w:tr w:rsidR="009253D7" w14:paraId="702C54F3" w14:textId="77777777" w:rsidTr="009253D7">
        <w:trPr>
          <w:trHeight w:val="530"/>
        </w:trPr>
        <w:tc>
          <w:tcPr>
            <w:tcW w:w="738" w:type="dxa"/>
            <w:vAlign w:val="center"/>
          </w:tcPr>
          <w:p w14:paraId="7B64261B" w14:textId="104B1D99" w:rsidR="009253D7" w:rsidRPr="009253D7" w:rsidRDefault="009253D7" w:rsidP="00FE47B0">
            <w:pPr>
              <w:rPr>
                <w:rFonts w:asciiTheme="minorHAnsi" w:hAnsiTheme="minorHAnsi" w:cstheme="minorHAnsi"/>
                <w:sz w:val="24"/>
                <w:szCs w:val="24"/>
              </w:rPr>
            </w:pPr>
            <w:r w:rsidRPr="009253D7">
              <w:rPr>
                <w:rFonts w:asciiTheme="minorHAnsi" w:hAnsiTheme="minorHAnsi" w:cstheme="minorHAnsi"/>
                <w:sz w:val="24"/>
                <w:szCs w:val="24"/>
              </w:rPr>
              <w:t>147</w:t>
            </w:r>
          </w:p>
        </w:tc>
        <w:tc>
          <w:tcPr>
            <w:tcW w:w="1350" w:type="dxa"/>
            <w:vAlign w:val="center"/>
          </w:tcPr>
          <w:p w14:paraId="288E8247" w14:textId="24E1C54E" w:rsidR="009253D7" w:rsidRPr="009253D7" w:rsidRDefault="009253D7" w:rsidP="00FE47B0">
            <w:pPr>
              <w:rPr>
                <w:rFonts w:asciiTheme="minorHAnsi" w:hAnsiTheme="minorHAnsi" w:cstheme="minorHAnsi"/>
                <w:bCs/>
                <w:sz w:val="24"/>
                <w:szCs w:val="24"/>
              </w:rPr>
            </w:pPr>
            <w:r>
              <w:rPr>
                <w:rFonts w:asciiTheme="minorHAnsi" w:hAnsiTheme="minorHAnsi" w:cstheme="minorHAnsi"/>
                <w:bCs/>
                <w:sz w:val="24"/>
                <w:szCs w:val="24"/>
              </w:rPr>
              <w:t>23</w:t>
            </w:r>
            <w:r w:rsidRPr="009253D7">
              <w:rPr>
                <w:rFonts w:asciiTheme="minorHAnsi" w:hAnsiTheme="minorHAnsi" w:cstheme="minorHAnsi"/>
                <w:bCs/>
                <w:sz w:val="24"/>
                <w:szCs w:val="24"/>
              </w:rPr>
              <w:t>-01-2023</w:t>
            </w:r>
          </w:p>
        </w:tc>
        <w:tc>
          <w:tcPr>
            <w:tcW w:w="8820" w:type="dxa"/>
          </w:tcPr>
          <w:p w14:paraId="7B726D28" w14:textId="40AA68DB" w:rsidR="009253D7" w:rsidRPr="009253D7" w:rsidRDefault="009253D7" w:rsidP="00FE47B0">
            <w:pPr>
              <w:rPr>
                <w:rFonts w:asciiTheme="minorHAnsi" w:hAnsiTheme="minorHAnsi" w:cstheme="minorHAnsi"/>
                <w:sz w:val="24"/>
                <w:szCs w:val="24"/>
              </w:rPr>
            </w:pPr>
            <w:r w:rsidRPr="009253D7">
              <w:rPr>
                <w:iCs/>
                <w:sz w:val="24"/>
                <w:szCs w:val="24"/>
              </w:rPr>
              <w:t>During the last assessment ,it was observed and advised  by the TL , to include  and use all possible   internal quality assurance tools  for ensuring the validity of results , as required by the standard ,but the Lab has not taken appropriate action to address the observation</w:t>
            </w:r>
            <w:r w:rsidRPr="009253D7">
              <w:rPr>
                <w:bCs/>
                <w:iCs/>
                <w:sz w:val="24"/>
                <w:szCs w:val="24"/>
              </w:rPr>
              <w:t>(NC-03).</w:t>
            </w:r>
          </w:p>
        </w:tc>
        <w:tc>
          <w:tcPr>
            <w:tcW w:w="1620" w:type="dxa"/>
            <w:vAlign w:val="center"/>
          </w:tcPr>
          <w:p w14:paraId="2085D77F" w14:textId="0449EEF2" w:rsidR="009253D7" w:rsidRPr="009253D7" w:rsidRDefault="009253D7" w:rsidP="00FE47B0">
            <w:pPr>
              <w:jc w:val="center"/>
              <w:rPr>
                <w:sz w:val="24"/>
                <w:szCs w:val="24"/>
              </w:rPr>
            </w:pPr>
            <w:r>
              <w:rPr>
                <w:sz w:val="24"/>
                <w:szCs w:val="24"/>
              </w:rPr>
              <w:t>Ex. Audit</w:t>
            </w:r>
          </w:p>
        </w:tc>
        <w:tc>
          <w:tcPr>
            <w:tcW w:w="1710" w:type="dxa"/>
            <w:vAlign w:val="center"/>
          </w:tcPr>
          <w:p w14:paraId="49A8EA2B" w14:textId="01B35686" w:rsidR="009253D7" w:rsidRPr="009253D7" w:rsidRDefault="009253D7" w:rsidP="00FE47B0">
            <w:pPr>
              <w:jc w:val="center"/>
              <w:rPr>
                <w:sz w:val="24"/>
                <w:szCs w:val="24"/>
              </w:rPr>
            </w:pPr>
            <w:r>
              <w:rPr>
                <w:sz w:val="24"/>
                <w:szCs w:val="24"/>
              </w:rPr>
              <w:t>M. Asif Rana</w:t>
            </w:r>
          </w:p>
        </w:tc>
      </w:tr>
      <w:tr w:rsidR="009253D7" w14:paraId="26B3227B" w14:textId="77777777" w:rsidTr="009253D7">
        <w:trPr>
          <w:trHeight w:val="530"/>
        </w:trPr>
        <w:tc>
          <w:tcPr>
            <w:tcW w:w="738" w:type="dxa"/>
            <w:vAlign w:val="center"/>
          </w:tcPr>
          <w:p w14:paraId="18478031" w14:textId="1CC414D3" w:rsidR="009253D7" w:rsidRPr="009253D7" w:rsidRDefault="009253D7" w:rsidP="00FE47B0">
            <w:pPr>
              <w:rPr>
                <w:rFonts w:asciiTheme="minorHAnsi" w:hAnsiTheme="minorHAnsi" w:cstheme="minorHAnsi"/>
                <w:sz w:val="24"/>
                <w:szCs w:val="24"/>
              </w:rPr>
            </w:pPr>
            <w:r w:rsidRPr="009253D7">
              <w:rPr>
                <w:rFonts w:asciiTheme="minorHAnsi" w:hAnsiTheme="minorHAnsi" w:cstheme="minorHAnsi"/>
                <w:sz w:val="24"/>
                <w:szCs w:val="24"/>
              </w:rPr>
              <w:t>148</w:t>
            </w:r>
          </w:p>
        </w:tc>
        <w:tc>
          <w:tcPr>
            <w:tcW w:w="1350" w:type="dxa"/>
            <w:vAlign w:val="center"/>
          </w:tcPr>
          <w:p w14:paraId="7A6A3B69" w14:textId="09A0CC7B" w:rsidR="009253D7" w:rsidRPr="009253D7" w:rsidRDefault="009253D7" w:rsidP="00FE47B0">
            <w:pPr>
              <w:rPr>
                <w:rFonts w:asciiTheme="minorHAnsi" w:hAnsiTheme="minorHAnsi" w:cstheme="minorHAnsi"/>
                <w:bCs/>
                <w:sz w:val="24"/>
                <w:szCs w:val="24"/>
              </w:rPr>
            </w:pPr>
            <w:r>
              <w:rPr>
                <w:rFonts w:asciiTheme="minorHAnsi" w:hAnsiTheme="minorHAnsi" w:cstheme="minorHAnsi"/>
                <w:bCs/>
                <w:sz w:val="24"/>
                <w:szCs w:val="24"/>
              </w:rPr>
              <w:t>23</w:t>
            </w:r>
            <w:r w:rsidRPr="009253D7">
              <w:rPr>
                <w:rFonts w:asciiTheme="minorHAnsi" w:hAnsiTheme="minorHAnsi" w:cstheme="minorHAnsi"/>
                <w:bCs/>
                <w:sz w:val="24"/>
                <w:szCs w:val="24"/>
              </w:rPr>
              <w:t>-01-2023</w:t>
            </w:r>
          </w:p>
        </w:tc>
        <w:tc>
          <w:tcPr>
            <w:tcW w:w="8820" w:type="dxa"/>
          </w:tcPr>
          <w:p w14:paraId="6485678F" w14:textId="77777777" w:rsidR="009253D7" w:rsidRPr="009253D7" w:rsidRDefault="009253D7" w:rsidP="002F342A">
            <w:pPr>
              <w:pStyle w:val="BodyText3"/>
              <w:spacing w:after="0"/>
              <w:rPr>
                <w:rFonts w:eastAsia="SimHei"/>
                <w:sz w:val="24"/>
                <w:szCs w:val="24"/>
              </w:rPr>
            </w:pPr>
            <w:r w:rsidRPr="009253D7">
              <w:rPr>
                <w:rFonts w:eastAsia="SimHei"/>
                <w:sz w:val="24"/>
                <w:szCs w:val="24"/>
              </w:rPr>
              <w:t>The Lab has no documented record relating to acknowledgement of policies and objectives, at all levels of Lab organization, for implementation, as required by clause- 8.2.1 of the standard ISO/IEC 17025:2017</w:t>
            </w:r>
            <w:r w:rsidRPr="009253D7">
              <w:rPr>
                <w:rFonts w:eastAsia="SimHei"/>
                <w:bCs/>
                <w:sz w:val="24"/>
                <w:szCs w:val="24"/>
              </w:rPr>
              <w:t>(NC-04a)</w:t>
            </w:r>
            <w:r w:rsidRPr="009253D7">
              <w:rPr>
                <w:rFonts w:eastAsia="SimHei"/>
                <w:sz w:val="24"/>
                <w:szCs w:val="24"/>
              </w:rPr>
              <w:t xml:space="preserve">. </w:t>
            </w:r>
          </w:p>
          <w:p w14:paraId="406F2207" w14:textId="77777777" w:rsidR="00FE47B0" w:rsidRDefault="009253D7" w:rsidP="002F342A">
            <w:pPr>
              <w:pStyle w:val="BodyText3"/>
              <w:spacing w:after="0"/>
              <w:rPr>
                <w:rFonts w:eastAsia="SimHei"/>
                <w:sz w:val="24"/>
                <w:szCs w:val="24"/>
              </w:rPr>
            </w:pPr>
            <w:r w:rsidRPr="009253D7">
              <w:rPr>
                <w:rFonts w:eastAsia="SimHei"/>
                <w:bCs/>
                <w:sz w:val="24"/>
                <w:szCs w:val="24"/>
              </w:rPr>
              <w:t>ii)During the last assessment the Lab was advised to identify in the Doc review record, the personnel who reviewed the documents, but the Lab has not taken any CA in this regard</w:t>
            </w:r>
            <w:r w:rsidRPr="009253D7">
              <w:rPr>
                <w:rFonts w:eastAsia="SimHei"/>
                <w:sz w:val="24"/>
                <w:szCs w:val="24"/>
              </w:rPr>
              <w:t xml:space="preserve">(NC-04b). </w:t>
            </w:r>
          </w:p>
          <w:p w14:paraId="4409BB73" w14:textId="7615E13F" w:rsidR="009253D7" w:rsidRPr="00FE47B0" w:rsidRDefault="009253D7" w:rsidP="002F342A">
            <w:pPr>
              <w:pStyle w:val="BodyText3"/>
              <w:spacing w:after="0"/>
              <w:rPr>
                <w:rFonts w:eastAsia="SimHei"/>
                <w:sz w:val="24"/>
                <w:szCs w:val="24"/>
              </w:rPr>
            </w:pPr>
            <w:r w:rsidRPr="009253D7">
              <w:rPr>
                <w:rFonts w:eastAsia="SimHei"/>
                <w:sz w:val="24"/>
                <w:szCs w:val="24"/>
              </w:rPr>
              <w:t xml:space="preserve">The record of change made to a document #PCC-PTL-LSP-014 , Rev.01,titled as “LSP for Sampling /Handling  of Test Items  vide DCR #2022-37,dated 22-10-2022, was checked and observed  the Lab has not identified the changed text in the revised document as  described in Lab’s own procedure </w:t>
            </w:r>
            <w:r w:rsidRPr="009253D7">
              <w:rPr>
                <w:rFonts w:eastAsia="SimHei"/>
                <w:bCs/>
                <w:sz w:val="24"/>
                <w:szCs w:val="24"/>
              </w:rPr>
              <w:t>(NC-04c)</w:t>
            </w:r>
          </w:p>
        </w:tc>
        <w:tc>
          <w:tcPr>
            <w:tcW w:w="1620" w:type="dxa"/>
            <w:vAlign w:val="center"/>
          </w:tcPr>
          <w:p w14:paraId="515D5CAC" w14:textId="23605DCF" w:rsidR="009253D7" w:rsidRPr="009253D7" w:rsidRDefault="009253D7" w:rsidP="00FE47B0">
            <w:pPr>
              <w:jc w:val="center"/>
              <w:rPr>
                <w:sz w:val="24"/>
                <w:szCs w:val="24"/>
              </w:rPr>
            </w:pPr>
            <w:r>
              <w:rPr>
                <w:sz w:val="24"/>
                <w:szCs w:val="24"/>
              </w:rPr>
              <w:t>Ex. Audit</w:t>
            </w:r>
          </w:p>
        </w:tc>
        <w:tc>
          <w:tcPr>
            <w:tcW w:w="1710" w:type="dxa"/>
            <w:vAlign w:val="center"/>
          </w:tcPr>
          <w:p w14:paraId="05B909A1" w14:textId="241160C7" w:rsidR="009253D7" w:rsidRPr="009253D7" w:rsidRDefault="009253D7" w:rsidP="00FE47B0">
            <w:pPr>
              <w:jc w:val="center"/>
              <w:rPr>
                <w:sz w:val="24"/>
                <w:szCs w:val="24"/>
              </w:rPr>
            </w:pPr>
            <w:r>
              <w:rPr>
                <w:sz w:val="24"/>
                <w:szCs w:val="24"/>
              </w:rPr>
              <w:t>M. Asif Rana</w:t>
            </w:r>
          </w:p>
        </w:tc>
      </w:tr>
      <w:tr w:rsidR="009253D7" w14:paraId="7F4B9DA8" w14:textId="77777777" w:rsidTr="009253D7">
        <w:trPr>
          <w:trHeight w:val="530"/>
        </w:trPr>
        <w:tc>
          <w:tcPr>
            <w:tcW w:w="738" w:type="dxa"/>
            <w:vAlign w:val="center"/>
          </w:tcPr>
          <w:p w14:paraId="413E9CFA" w14:textId="475E8857" w:rsidR="009253D7" w:rsidRPr="009253D7" w:rsidRDefault="009253D7" w:rsidP="00FE47B0">
            <w:pPr>
              <w:rPr>
                <w:rFonts w:asciiTheme="minorHAnsi" w:hAnsiTheme="minorHAnsi" w:cstheme="minorHAnsi"/>
                <w:sz w:val="24"/>
                <w:szCs w:val="24"/>
              </w:rPr>
            </w:pPr>
            <w:r w:rsidRPr="009253D7">
              <w:rPr>
                <w:rFonts w:asciiTheme="minorHAnsi" w:hAnsiTheme="minorHAnsi" w:cstheme="minorHAnsi"/>
                <w:sz w:val="24"/>
                <w:szCs w:val="24"/>
              </w:rPr>
              <w:t>149</w:t>
            </w:r>
          </w:p>
        </w:tc>
        <w:tc>
          <w:tcPr>
            <w:tcW w:w="1350" w:type="dxa"/>
            <w:vAlign w:val="center"/>
          </w:tcPr>
          <w:p w14:paraId="45C92557" w14:textId="3F0DBFC7" w:rsidR="009253D7" w:rsidRPr="009253D7" w:rsidRDefault="009253D7" w:rsidP="00FE47B0">
            <w:pPr>
              <w:rPr>
                <w:rFonts w:asciiTheme="minorHAnsi" w:hAnsiTheme="minorHAnsi" w:cstheme="minorHAnsi"/>
                <w:bCs/>
                <w:sz w:val="24"/>
                <w:szCs w:val="24"/>
              </w:rPr>
            </w:pPr>
            <w:r>
              <w:rPr>
                <w:rFonts w:asciiTheme="minorHAnsi" w:hAnsiTheme="minorHAnsi" w:cstheme="minorHAnsi"/>
                <w:bCs/>
                <w:sz w:val="24"/>
                <w:szCs w:val="24"/>
              </w:rPr>
              <w:t>23</w:t>
            </w:r>
            <w:r w:rsidRPr="009253D7">
              <w:rPr>
                <w:rFonts w:asciiTheme="minorHAnsi" w:hAnsiTheme="minorHAnsi" w:cstheme="minorHAnsi"/>
                <w:bCs/>
                <w:sz w:val="24"/>
                <w:szCs w:val="24"/>
              </w:rPr>
              <w:t>-01-2023</w:t>
            </w:r>
          </w:p>
        </w:tc>
        <w:tc>
          <w:tcPr>
            <w:tcW w:w="8820" w:type="dxa"/>
          </w:tcPr>
          <w:p w14:paraId="1A1909ED" w14:textId="6AE8ACA1" w:rsidR="009253D7" w:rsidRPr="009253D7" w:rsidRDefault="009253D7" w:rsidP="00FE47B0">
            <w:pPr>
              <w:rPr>
                <w:rFonts w:asciiTheme="minorHAnsi" w:hAnsiTheme="minorHAnsi" w:cstheme="minorHAnsi"/>
                <w:bCs/>
                <w:sz w:val="24"/>
                <w:szCs w:val="24"/>
              </w:rPr>
            </w:pPr>
            <w:r w:rsidRPr="009253D7">
              <w:rPr>
                <w:iCs/>
                <w:sz w:val="24"/>
                <w:szCs w:val="24"/>
              </w:rPr>
              <w:t>During the last held internal audit, the auditors did not use  the  internal audit check list developed  by the Lab vide Doc# PCC-PTL/LSF-8.03, as described in Lab’s own procedure  procedure</w:t>
            </w:r>
            <w:r w:rsidRPr="009253D7">
              <w:rPr>
                <w:bCs/>
                <w:iCs/>
                <w:sz w:val="24"/>
                <w:szCs w:val="24"/>
              </w:rPr>
              <w:t>(NC-05).</w:t>
            </w:r>
          </w:p>
        </w:tc>
        <w:tc>
          <w:tcPr>
            <w:tcW w:w="1620" w:type="dxa"/>
            <w:vAlign w:val="center"/>
          </w:tcPr>
          <w:p w14:paraId="129C3BE8" w14:textId="42FB81E6" w:rsidR="009253D7" w:rsidRPr="009253D7" w:rsidRDefault="009253D7" w:rsidP="00FE47B0">
            <w:pPr>
              <w:jc w:val="center"/>
              <w:rPr>
                <w:sz w:val="24"/>
                <w:szCs w:val="24"/>
              </w:rPr>
            </w:pPr>
            <w:r>
              <w:rPr>
                <w:sz w:val="24"/>
                <w:szCs w:val="24"/>
              </w:rPr>
              <w:t>Ex. Audit</w:t>
            </w:r>
          </w:p>
        </w:tc>
        <w:tc>
          <w:tcPr>
            <w:tcW w:w="1710" w:type="dxa"/>
            <w:vAlign w:val="center"/>
          </w:tcPr>
          <w:p w14:paraId="0EB2E017" w14:textId="407F07E8" w:rsidR="009253D7" w:rsidRPr="009253D7" w:rsidRDefault="009253D7" w:rsidP="00FE47B0">
            <w:pPr>
              <w:jc w:val="center"/>
              <w:rPr>
                <w:sz w:val="24"/>
                <w:szCs w:val="24"/>
              </w:rPr>
            </w:pPr>
            <w:r>
              <w:rPr>
                <w:sz w:val="24"/>
                <w:szCs w:val="24"/>
              </w:rPr>
              <w:t>M. Asif Rana</w:t>
            </w:r>
          </w:p>
        </w:tc>
      </w:tr>
      <w:tr w:rsidR="009253D7" w14:paraId="53AE9181" w14:textId="77777777" w:rsidTr="009253D7">
        <w:trPr>
          <w:trHeight w:val="530"/>
        </w:trPr>
        <w:tc>
          <w:tcPr>
            <w:tcW w:w="738" w:type="dxa"/>
            <w:vAlign w:val="center"/>
          </w:tcPr>
          <w:p w14:paraId="275C6372" w14:textId="0FC97F4C" w:rsidR="009253D7" w:rsidRPr="009253D7" w:rsidRDefault="009253D7" w:rsidP="00FE47B0">
            <w:pPr>
              <w:rPr>
                <w:rFonts w:asciiTheme="minorHAnsi" w:hAnsiTheme="minorHAnsi" w:cstheme="minorHAnsi"/>
                <w:sz w:val="24"/>
                <w:szCs w:val="24"/>
              </w:rPr>
            </w:pPr>
            <w:r w:rsidRPr="009253D7">
              <w:rPr>
                <w:rFonts w:asciiTheme="minorHAnsi" w:hAnsiTheme="minorHAnsi" w:cstheme="minorHAnsi"/>
                <w:sz w:val="24"/>
                <w:szCs w:val="24"/>
              </w:rPr>
              <w:t>150</w:t>
            </w:r>
          </w:p>
        </w:tc>
        <w:tc>
          <w:tcPr>
            <w:tcW w:w="1350" w:type="dxa"/>
            <w:vAlign w:val="center"/>
          </w:tcPr>
          <w:p w14:paraId="3339B6C8" w14:textId="3F73C6D3" w:rsidR="009253D7" w:rsidRPr="009253D7" w:rsidRDefault="009253D7" w:rsidP="00FE47B0">
            <w:pPr>
              <w:rPr>
                <w:rFonts w:asciiTheme="minorHAnsi" w:hAnsiTheme="minorHAnsi" w:cstheme="minorHAnsi"/>
                <w:bCs/>
                <w:sz w:val="24"/>
                <w:szCs w:val="24"/>
              </w:rPr>
            </w:pPr>
            <w:r>
              <w:rPr>
                <w:rFonts w:asciiTheme="minorHAnsi" w:hAnsiTheme="minorHAnsi" w:cstheme="minorHAnsi"/>
                <w:bCs/>
                <w:sz w:val="24"/>
                <w:szCs w:val="24"/>
              </w:rPr>
              <w:t>23</w:t>
            </w:r>
            <w:r w:rsidRPr="009253D7">
              <w:rPr>
                <w:rFonts w:asciiTheme="minorHAnsi" w:hAnsiTheme="minorHAnsi" w:cstheme="minorHAnsi"/>
                <w:bCs/>
                <w:sz w:val="24"/>
                <w:szCs w:val="24"/>
              </w:rPr>
              <w:t>-01-2023</w:t>
            </w:r>
          </w:p>
        </w:tc>
        <w:tc>
          <w:tcPr>
            <w:tcW w:w="8820" w:type="dxa"/>
          </w:tcPr>
          <w:p w14:paraId="4AE81B17" w14:textId="7B33828A" w:rsidR="009253D7" w:rsidRPr="009253D7" w:rsidRDefault="009253D7" w:rsidP="00FE47B0">
            <w:pPr>
              <w:jc w:val="both"/>
              <w:rPr>
                <w:rFonts w:asciiTheme="minorHAnsi" w:hAnsiTheme="minorHAnsi" w:cstheme="minorHAnsi"/>
                <w:sz w:val="24"/>
                <w:szCs w:val="24"/>
              </w:rPr>
            </w:pPr>
            <w:r w:rsidRPr="009253D7">
              <w:rPr>
                <w:iCs/>
                <w:sz w:val="24"/>
                <w:szCs w:val="24"/>
              </w:rPr>
              <w:t xml:space="preserve">The Lab has not addressed  in the output minutes of the meeting ,the requirements of the standard as mentioned at clause-8.9.3 of the standard  ISO/IEC 17025 :2017 </w:t>
            </w:r>
            <w:r w:rsidRPr="009253D7">
              <w:rPr>
                <w:bCs/>
                <w:iCs/>
                <w:sz w:val="24"/>
                <w:szCs w:val="24"/>
              </w:rPr>
              <w:t>(NC-06)</w:t>
            </w:r>
          </w:p>
        </w:tc>
        <w:tc>
          <w:tcPr>
            <w:tcW w:w="1620" w:type="dxa"/>
            <w:vAlign w:val="center"/>
          </w:tcPr>
          <w:p w14:paraId="448D556B" w14:textId="45B33B22" w:rsidR="009253D7" w:rsidRPr="009253D7" w:rsidRDefault="009253D7" w:rsidP="00FE47B0">
            <w:pPr>
              <w:jc w:val="center"/>
              <w:rPr>
                <w:sz w:val="24"/>
                <w:szCs w:val="24"/>
              </w:rPr>
            </w:pPr>
            <w:r>
              <w:rPr>
                <w:sz w:val="24"/>
                <w:szCs w:val="24"/>
              </w:rPr>
              <w:t>Ex. Audit</w:t>
            </w:r>
          </w:p>
        </w:tc>
        <w:tc>
          <w:tcPr>
            <w:tcW w:w="1710" w:type="dxa"/>
            <w:vAlign w:val="center"/>
          </w:tcPr>
          <w:p w14:paraId="7D12C222" w14:textId="4F4D089D" w:rsidR="009253D7" w:rsidRPr="009253D7" w:rsidRDefault="009253D7" w:rsidP="00FE47B0">
            <w:pPr>
              <w:jc w:val="center"/>
              <w:rPr>
                <w:sz w:val="24"/>
                <w:szCs w:val="24"/>
              </w:rPr>
            </w:pPr>
            <w:r>
              <w:rPr>
                <w:sz w:val="24"/>
                <w:szCs w:val="24"/>
              </w:rPr>
              <w:t>M. Asif Rana</w:t>
            </w:r>
          </w:p>
        </w:tc>
      </w:tr>
      <w:tr w:rsidR="001F11B1" w14:paraId="52E973A7" w14:textId="77777777" w:rsidTr="001F11B1">
        <w:trPr>
          <w:trHeight w:val="530"/>
        </w:trPr>
        <w:tc>
          <w:tcPr>
            <w:tcW w:w="738" w:type="dxa"/>
            <w:vAlign w:val="center"/>
          </w:tcPr>
          <w:p w14:paraId="45273026" w14:textId="2B33F1D0" w:rsidR="001F11B1" w:rsidRPr="00FE47B0" w:rsidRDefault="001F11B1" w:rsidP="00FE47B0">
            <w:pPr>
              <w:rPr>
                <w:iCs/>
                <w:sz w:val="24"/>
                <w:szCs w:val="24"/>
              </w:rPr>
            </w:pPr>
            <w:r w:rsidRPr="00FE47B0">
              <w:rPr>
                <w:iCs/>
                <w:sz w:val="24"/>
                <w:szCs w:val="24"/>
              </w:rPr>
              <w:t>151</w:t>
            </w:r>
          </w:p>
        </w:tc>
        <w:tc>
          <w:tcPr>
            <w:tcW w:w="1350" w:type="dxa"/>
            <w:vAlign w:val="center"/>
          </w:tcPr>
          <w:p w14:paraId="733D21A9" w14:textId="66431B9D" w:rsidR="001F11B1" w:rsidRPr="00FE47B0" w:rsidRDefault="001F11B1" w:rsidP="00FE47B0">
            <w:pPr>
              <w:rPr>
                <w:iCs/>
                <w:sz w:val="24"/>
                <w:szCs w:val="24"/>
              </w:rPr>
            </w:pPr>
            <w:r w:rsidRPr="00FE47B0">
              <w:rPr>
                <w:iCs/>
                <w:sz w:val="24"/>
                <w:szCs w:val="24"/>
              </w:rPr>
              <w:t>23-01-2023</w:t>
            </w:r>
          </w:p>
        </w:tc>
        <w:tc>
          <w:tcPr>
            <w:tcW w:w="8820" w:type="dxa"/>
          </w:tcPr>
          <w:p w14:paraId="3A264CB8" w14:textId="0F24B56D" w:rsidR="001F11B1" w:rsidRPr="00FE47B0" w:rsidRDefault="001F11B1" w:rsidP="002F342A">
            <w:pPr>
              <w:widowControl w:val="0"/>
              <w:spacing w:after="58"/>
              <w:jc w:val="both"/>
              <w:rPr>
                <w:iCs/>
                <w:sz w:val="24"/>
                <w:szCs w:val="24"/>
              </w:rPr>
            </w:pPr>
            <w:r w:rsidRPr="00FE47B0">
              <w:rPr>
                <w:iCs/>
                <w:sz w:val="24"/>
                <w:szCs w:val="24"/>
              </w:rPr>
              <w:t>Although Lab has update procedure for defining criteria of Selection of Personnel and Authorization of Personnel. However, Lab has not developed procedure for selection of the trainer (NC). the lab has developed a new inducted staff training farm (PCC-PTL-LSF-</w:t>
            </w:r>
            <w:r w:rsidRPr="00FE47B0">
              <w:rPr>
                <w:iCs/>
                <w:sz w:val="24"/>
                <w:szCs w:val="24"/>
              </w:rPr>
              <w:lastRenderedPageBreak/>
              <w:t xml:space="preserve">10.10) But record related to the training is not available(NC). Lab has also not defined the training evaluation criteria of the new staff (NC). Although Lab has developed Annual Training Program for year 2022 (PCC-PTL-LSF-10.03). But not define Internal training need of lab Staff (NC). </w:t>
            </w:r>
          </w:p>
        </w:tc>
        <w:tc>
          <w:tcPr>
            <w:tcW w:w="1620" w:type="dxa"/>
            <w:vAlign w:val="center"/>
          </w:tcPr>
          <w:p w14:paraId="67B9937F" w14:textId="1C053518" w:rsidR="001F11B1" w:rsidRPr="00FE47B0" w:rsidRDefault="001F11B1" w:rsidP="00FE47B0">
            <w:pPr>
              <w:rPr>
                <w:iCs/>
                <w:sz w:val="24"/>
                <w:szCs w:val="24"/>
              </w:rPr>
            </w:pPr>
            <w:r w:rsidRPr="00FE47B0">
              <w:rPr>
                <w:iCs/>
                <w:sz w:val="24"/>
                <w:szCs w:val="24"/>
              </w:rPr>
              <w:lastRenderedPageBreak/>
              <w:t>Ex. Audit</w:t>
            </w:r>
          </w:p>
        </w:tc>
        <w:tc>
          <w:tcPr>
            <w:tcW w:w="1710" w:type="dxa"/>
            <w:vAlign w:val="center"/>
          </w:tcPr>
          <w:p w14:paraId="555C59AF" w14:textId="0ED28FE5" w:rsidR="001F11B1" w:rsidRPr="00FE47B0" w:rsidRDefault="001F11B1" w:rsidP="00FE47B0">
            <w:pPr>
              <w:rPr>
                <w:iCs/>
                <w:sz w:val="24"/>
                <w:szCs w:val="24"/>
              </w:rPr>
            </w:pPr>
            <w:r w:rsidRPr="00FE47B0">
              <w:rPr>
                <w:iCs/>
                <w:sz w:val="24"/>
                <w:szCs w:val="24"/>
              </w:rPr>
              <w:t>M. Asif Rana</w:t>
            </w:r>
          </w:p>
        </w:tc>
      </w:tr>
      <w:tr w:rsidR="001F11B1" w14:paraId="7D1BE07A" w14:textId="77777777" w:rsidTr="001F11B1">
        <w:trPr>
          <w:trHeight w:val="530"/>
        </w:trPr>
        <w:tc>
          <w:tcPr>
            <w:tcW w:w="738" w:type="dxa"/>
            <w:vAlign w:val="center"/>
          </w:tcPr>
          <w:p w14:paraId="587DC691" w14:textId="2F3BB35C" w:rsidR="001F11B1" w:rsidRPr="00FE47B0" w:rsidRDefault="001F11B1" w:rsidP="00FE47B0">
            <w:pPr>
              <w:rPr>
                <w:iCs/>
                <w:sz w:val="24"/>
                <w:szCs w:val="24"/>
              </w:rPr>
            </w:pPr>
            <w:r w:rsidRPr="00FE47B0">
              <w:rPr>
                <w:iCs/>
                <w:sz w:val="24"/>
                <w:szCs w:val="24"/>
              </w:rPr>
              <w:t>152</w:t>
            </w:r>
          </w:p>
        </w:tc>
        <w:tc>
          <w:tcPr>
            <w:tcW w:w="1350" w:type="dxa"/>
            <w:vAlign w:val="center"/>
          </w:tcPr>
          <w:p w14:paraId="5F42E2DA" w14:textId="4018F56F" w:rsidR="001F11B1" w:rsidRPr="00FE47B0" w:rsidRDefault="001F11B1" w:rsidP="00FE47B0">
            <w:pPr>
              <w:rPr>
                <w:iCs/>
                <w:sz w:val="24"/>
                <w:szCs w:val="24"/>
              </w:rPr>
            </w:pPr>
            <w:r w:rsidRPr="00FE47B0">
              <w:rPr>
                <w:iCs/>
                <w:sz w:val="24"/>
                <w:szCs w:val="24"/>
              </w:rPr>
              <w:t>23-01-2023</w:t>
            </w:r>
          </w:p>
        </w:tc>
        <w:tc>
          <w:tcPr>
            <w:tcW w:w="8820" w:type="dxa"/>
          </w:tcPr>
          <w:p w14:paraId="424F6BA4" w14:textId="3254AC40" w:rsidR="001F11B1" w:rsidRPr="00FE47B0" w:rsidRDefault="001F11B1" w:rsidP="002F342A">
            <w:pPr>
              <w:widowControl w:val="0"/>
              <w:spacing w:after="58"/>
              <w:jc w:val="both"/>
              <w:rPr>
                <w:iCs/>
                <w:sz w:val="24"/>
                <w:szCs w:val="24"/>
              </w:rPr>
            </w:pPr>
            <w:r w:rsidRPr="00FE47B0">
              <w:rPr>
                <w:iCs/>
                <w:sz w:val="24"/>
                <w:szCs w:val="24"/>
              </w:rPr>
              <w:t>The lab has also one sample retain room and monitoring the temperature and humidity by using thermo hygrometer (PCC/THG/06</w:t>
            </w:r>
            <w:proofErr w:type="gramStart"/>
            <w:r w:rsidRPr="00FE47B0">
              <w:rPr>
                <w:iCs/>
                <w:sz w:val="24"/>
                <w:szCs w:val="24"/>
              </w:rPr>
              <w:t>).(</w:t>
            </w:r>
            <w:proofErr w:type="gramEnd"/>
            <w:r w:rsidRPr="00FE47B0">
              <w:rPr>
                <w:iCs/>
                <w:sz w:val="24"/>
                <w:szCs w:val="24"/>
              </w:rPr>
              <w:t>NC).  The lab has not authorized the person for the monitoring the temperature and humidity (NC).</w:t>
            </w:r>
          </w:p>
        </w:tc>
        <w:tc>
          <w:tcPr>
            <w:tcW w:w="1620" w:type="dxa"/>
            <w:vAlign w:val="center"/>
          </w:tcPr>
          <w:p w14:paraId="1DBF8DBA" w14:textId="513D33BB" w:rsidR="001F11B1" w:rsidRPr="00FE47B0" w:rsidRDefault="001F11B1" w:rsidP="00FE47B0">
            <w:pPr>
              <w:rPr>
                <w:iCs/>
                <w:sz w:val="24"/>
                <w:szCs w:val="24"/>
              </w:rPr>
            </w:pPr>
            <w:r w:rsidRPr="00FE47B0">
              <w:rPr>
                <w:iCs/>
                <w:sz w:val="24"/>
                <w:szCs w:val="24"/>
              </w:rPr>
              <w:t>Ex. Audit</w:t>
            </w:r>
          </w:p>
        </w:tc>
        <w:tc>
          <w:tcPr>
            <w:tcW w:w="1710" w:type="dxa"/>
            <w:vAlign w:val="center"/>
          </w:tcPr>
          <w:p w14:paraId="58ACED63" w14:textId="33F66B32" w:rsidR="001F11B1" w:rsidRPr="00FE47B0" w:rsidRDefault="001F11B1" w:rsidP="00FE47B0">
            <w:pPr>
              <w:rPr>
                <w:iCs/>
                <w:sz w:val="24"/>
                <w:szCs w:val="24"/>
              </w:rPr>
            </w:pPr>
            <w:r w:rsidRPr="00FE47B0">
              <w:rPr>
                <w:iCs/>
                <w:sz w:val="24"/>
                <w:szCs w:val="24"/>
              </w:rPr>
              <w:t>M. Asif Rana</w:t>
            </w:r>
          </w:p>
        </w:tc>
      </w:tr>
      <w:tr w:rsidR="00DD75E8" w14:paraId="36FE9709" w14:textId="77777777" w:rsidTr="002C1C09">
        <w:trPr>
          <w:trHeight w:val="530"/>
        </w:trPr>
        <w:tc>
          <w:tcPr>
            <w:tcW w:w="738" w:type="dxa"/>
            <w:vAlign w:val="center"/>
          </w:tcPr>
          <w:p w14:paraId="5006EEB7" w14:textId="14DD7F26" w:rsidR="00DD75E8" w:rsidRPr="00FE47B0" w:rsidRDefault="00DD75E8" w:rsidP="002C1C09">
            <w:pPr>
              <w:rPr>
                <w:iCs/>
                <w:sz w:val="24"/>
                <w:szCs w:val="24"/>
              </w:rPr>
            </w:pPr>
            <w:r w:rsidRPr="00FE47B0">
              <w:rPr>
                <w:iCs/>
                <w:sz w:val="24"/>
                <w:szCs w:val="24"/>
              </w:rPr>
              <w:t>153</w:t>
            </w:r>
          </w:p>
        </w:tc>
        <w:tc>
          <w:tcPr>
            <w:tcW w:w="1350" w:type="dxa"/>
            <w:vAlign w:val="center"/>
          </w:tcPr>
          <w:p w14:paraId="3500C563" w14:textId="7D91BAB3" w:rsidR="00DD75E8" w:rsidRPr="00FE47B0" w:rsidRDefault="00DD75E8" w:rsidP="002C1C09">
            <w:pPr>
              <w:rPr>
                <w:iCs/>
                <w:sz w:val="24"/>
                <w:szCs w:val="24"/>
              </w:rPr>
            </w:pPr>
            <w:r>
              <w:rPr>
                <w:iCs/>
                <w:sz w:val="24"/>
                <w:szCs w:val="24"/>
              </w:rPr>
              <w:t>27-05-2023</w:t>
            </w:r>
          </w:p>
        </w:tc>
        <w:tc>
          <w:tcPr>
            <w:tcW w:w="8820" w:type="dxa"/>
            <w:vAlign w:val="center"/>
          </w:tcPr>
          <w:p w14:paraId="79A137CF" w14:textId="6F0C924A" w:rsidR="00DD75E8" w:rsidRPr="00FE47B0" w:rsidRDefault="00DD75E8" w:rsidP="002F342A">
            <w:pPr>
              <w:rPr>
                <w:iCs/>
                <w:sz w:val="24"/>
                <w:szCs w:val="24"/>
              </w:rPr>
            </w:pPr>
            <w:r>
              <w:rPr>
                <w:iCs/>
                <w:sz w:val="24"/>
                <w:szCs w:val="24"/>
              </w:rPr>
              <w:t xml:space="preserve">GC-7890B system is not communicating </w:t>
            </w:r>
            <w:r w:rsidR="002C1C09">
              <w:rPr>
                <w:iCs/>
                <w:sz w:val="24"/>
                <w:szCs w:val="24"/>
              </w:rPr>
              <w:t xml:space="preserve">with software system. </w:t>
            </w:r>
            <w:r>
              <w:rPr>
                <w:iCs/>
                <w:sz w:val="24"/>
                <w:szCs w:val="24"/>
              </w:rPr>
              <w:t xml:space="preserve"> </w:t>
            </w:r>
          </w:p>
        </w:tc>
        <w:tc>
          <w:tcPr>
            <w:tcW w:w="1620" w:type="dxa"/>
            <w:vAlign w:val="center"/>
          </w:tcPr>
          <w:p w14:paraId="38E70007" w14:textId="0119EC08" w:rsidR="00DD75E8" w:rsidRPr="00FE47B0" w:rsidRDefault="00DD75E8" w:rsidP="002C1C09">
            <w:pPr>
              <w:rPr>
                <w:iCs/>
                <w:sz w:val="24"/>
                <w:szCs w:val="24"/>
              </w:rPr>
            </w:pPr>
            <w:r>
              <w:rPr>
                <w:iCs/>
                <w:sz w:val="24"/>
                <w:szCs w:val="24"/>
              </w:rPr>
              <w:t>Lab Activity</w:t>
            </w:r>
          </w:p>
        </w:tc>
        <w:tc>
          <w:tcPr>
            <w:tcW w:w="1710" w:type="dxa"/>
            <w:vAlign w:val="center"/>
          </w:tcPr>
          <w:p w14:paraId="10F8E1E4" w14:textId="429D6CEB" w:rsidR="00DD75E8" w:rsidRPr="00FE47B0" w:rsidRDefault="00DD75E8" w:rsidP="002C1C09">
            <w:pPr>
              <w:rPr>
                <w:iCs/>
                <w:sz w:val="24"/>
                <w:szCs w:val="24"/>
              </w:rPr>
            </w:pPr>
            <w:r w:rsidRPr="00FE47B0">
              <w:rPr>
                <w:iCs/>
                <w:sz w:val="24"/>
                <w:szCs w:val="24"/>
              </w:rPr>
              <w:t>M. Asif Rana</w:t>
            </w:r>
          </w:p>
        </w:tc>
      </w:tr>
      <w:tr w:rsidR="00DD75E8" w14:paraId="1E5A1AAE" w14:textId="77777777" w:rsidTr="001F11B1">
        <w:trPr>
          <w:trHeight w:val="530"/>
        </w:trPr>
        <w:tc>
          <w:tcPr>
            <w:tcW w:w="738" w:type="dxa"/>
            <w:vAlign w:val="center"/>
          </w:tcPr>
          <w:p w14:paraId="6C95E3E8" w14:textId="10639E03" w:rsidR="00DD75E8" w:rsidRPr="00FE47B0" w:rsidRDefault="00DD75E8" w:rsidP="00DD75E8">
            <w:pPr>
              <w:rPr>
                <w:iCs/>
                <w:sz w:val="24"/>
                <w:szCs w:val="24"/>
              </w:rPr>
            </w:pPr>
            <w:r w:rsidRPr="00FE47B0">
              <w:rPr>
                <w:iCs/>
                <w:sz w:val="24"/>
                <w:szCs w:val="24"/>
              </w:rPr>
              <w:t>154</w:t>
            </w:r>
          </w:p>
        </w:tc>
        <w:tc>
          <w:tcPr>
            <w:tcW w:w="1350" w:type="dxa"/>
            <w:vAlign w:val="center"/>
          </w:tcPr>
          <w:p w14:paraId="0B9555B0" w14:textId="0DAF8A71" w:rsidR="00DD75E8" w:rsidRPr="00FE47B0" w:rsidRDefault="00DD75E8" w:rsidP="00DD75E8">
            <w:pPr>
              <w:rPr>
                <w:iCs/>
                <w:sz w:val="24"/>
                <w:szCs w:val="24"/>
              </w:rPr>
            </w:pPr>
            <w:r w:rsidRPr="00FE47B0">
              <w:rPr>
                <w:iCs/>
                <w:sz w:val="24"/>
                <w:szCs w:val="24"/>
              </w:rPr>
              <w:t>14-10-2023</w:t>
            </w:r>
          </w:p>
        </w:tc>
        <w:tc>
          <w:tcPr>
            <w:tcW w:w="8820" w:type="dxa"/>
          </w:tcPr>
          <w:p w14:paraId="36B93114" w14:textId="41D3597F" w:rsidR="00DD75E8" w:rsidRPr="00FE47B0" w:rsidRDefault="00DD75E8" w:rsidP="002F342A">
            <w:pPr>
              <w:rPr>
                <w:iCs/>
                <w:sz w:val="24"/>
                <w:szCs w:val="24"/>
              </w:rPr>
            </w:pPr>
            <w:r w:rsidRPr="00FE47B0">
              <w:rPr>
                <w:iCs/>
                <w:sz w:val="24"/>
                <w:szCs w:val="24"/>
              </w:rPr>
              <w:t xml:space="preserve">The Lab has addressed in the procedure at clause 4.4, about the periodic review of LMS documents to ensure the continuing suitability with the applicable requirements, of the standard ISO/IEC 17025:2017. For this purpose the Lab has develop “Document Periodic Review Plan </w:t>
            </w:r>
            <w:proofErr w:type="gramStart"/>
            <w:r w:rsidRPr="00FE47B0">
              <w:rPr>
                <w:iCs/>
                <w:sz w:val="24"/>
                <w:szCs w:val="24"/>
              </w:rPr>
              <w:t>‘ vide</w:t>
            </w:r>
            <w:proofErr w:type="gramEnd"/>
            <w:r w:rsidRPr="00FE47B0">
              <w:rPr>
                <w:iCs/>
                <w:sz w:val="24"/>
                <w:szCs w:val="24"/>
              </w:rPr>
              <w:t xml:space="preserve"> Doc# PCC-PTL-LSF-1.08 and  record  of “Annual Review of Documents : vide Doc# PCC-PTL-LSF-1.07. The work instructions and external origin documents are missing in the Document Periodic review plan. (Hence NC is raised)</w:t>
            </w:r>
          </w:p>
        </w:tc>
        <w:tc>
          <w:tcPr>
            <w:tcW w:w="1620" w:type="dxa"/>
            <w:vAlign w:val="center"/>
          </w:tcPr>
          <w:p w14:paraId="7CB84DC0" w14:textId="587ADC20" w:rsidR="00DD75E8" w:rsidRPr="00FE47B0" w:rsidRDefault="00DD75E8" w:rsidP="00DD75E8">
            <w:pPr>
              <w:rPr>
                <w:iCs/>
                <w:sz w:val="24"/>
                <w:szCs w:val="24"/>
              </w:rPr>
            </w:pPr>
            <w:r w:rsidRPr="00FE47B0">
              <w:rPr>
                <w:iCs/>
                <w:sz w:val="24"/>
                <w:szCs w:val="24"/>
              </w:rPr>
              <w:t>Int. Audit</w:t>
            </w:r>
          </w:p>
        </w:tc>
        <w:tc>
          <w:tcPr>
            <w:tcW w:w="1710" w:type="dxa"/>
            <w:vAlign w:val="center"/>
          </w:tcPr>
          <w:p w14:paraId="458BC6E5" w14:textId="61EE895F" w:rsidR="00DD75E8" w:rsidRPr="00FE47B0" w:rsidRDefault="00DD75E8" w:rsidP="00DD75E8">
            <w:pPr>
              <w:rPr>
                <w:iCs/>
                <w:sz w:val="24"/>
                <w:szCs w:val="24"/>
              </w:rPr>
            </w:pPr>
            <w:r w:rsidRPr="00FE47B0">
              <w:rPr>
                <w:iCs/>
                <w:sz w:val="24"/>
                <w:szCs w:val="24"/>
              </w:rPr>
              <w:t>M. Asif Rana</w:t>
            </w:r>
          </w:p>
        </w:tc>
      </w:tr>
      <w:tr w:rsidR="002C1C09" w14:paraId="311DC8B0" w14:textId="77777777" w:rsidTr="001F11B1">
        <w:trPr>
          <w:trHeight w:val="530"/>
        </w:trPr>
        <w:tc>
          <w:tcPr>
            <w:tcW w:w="738" w:type="dxa"/>
            <w:vAlign w:val="center"/>
          </w:tcPr>
          <w:p w14:paraId="3D11CED7" w14:textId="11601D9F" w:rsidR="002C1C09" w:rsidRPr="00FE47B0" w:rsidRDefault="002C1C09" w:rsidP="002C1C09">
            <w:pPr>
              <w:rPr>
                <w:iCs/>
                <w:sz w:val="24"/>
                <w:szCs w:val="24"/>
              </w:rPr>
            </w:pPr>
            <w:r w:rsidRPr="00FE47B0">
              <w:rPr>
                <w:iCs/>
                <w:sz w:val="24"/>
                <w:szCs w:val="24"/>
              </w:rPr>
              <w:t>155</w:t>
            </w:r>
          </w:p>
        </w:tc>
        <w:tc>
          <w:tcPr>
            <w:tcW w:w="1350" w:type="dxa"/>
            <w:vAlign w:val="center"/>
          </w:tcPr>
          <w:p w14:paraId="6F38E46C" w14:textId="2D4C8C86" w:rsidR="002C1C09" w:rsidRPr="00FE47B0" w:rsidRDefault="002C1C09" w:rsidP="002C1C09">
            <w:pPr>
              <w:rPr>
                <w:iCs/>
                <w:sz w:val="24"/>
                <w:szCs w:val="24"/>
              </w:rPr>
            </w:pPr>
            <w:r w:rsidRPr="00FE47B0">
              <w:rPr>
                <w:iCs/>
                <w:sz w:val="24"/>
                <w:szCs w:val="24"/>
              </w:rPr>
              <w:t>14-10-2023</w:t>
            </w:r>
          </w:p>
        </w:tc>
        <w:tc>
          <w:tcPr>
            <w:tcW w:w="8820" w:type="dxa"/>
          </w:tcPr>
          <w:p w14:paraId="749FE6A9" w14:textId="5E82C849" w:rsidR="002C1C09" w:rsidRPr="00FE47B0" w:rsidRDefault="002C1C09" w:rsidP="002F342A">
            <w:pPr>
              <w:pStyle w:val="Header"/>
              <w:autoSpaceDE w:val="0"/>
              <w:autoSpaceDN w:val="0"/>
              <w:adjustRightInd w:val="0"/>
              <w:jc w:val="both"/>
              <w:rPr>
                <w:iCs/>
                <w:sz w:val="24"/>
                <w:szCs w:val="24"/>
              </w:rPr>
            </w:pPr>
            <w:r w:rsidRPr="00FE47B0">
              <w:rPr>
                <w:iCs/>
                <w:sz w:val="24"/>
                <w:szCs w:val="24"/>
              </w:rPr>
              <w:t xml:space="preserve">Since the last assessment, the Lab has taken </w:t>
            </w:r>
            <w:r w:rsidR="002F342A" w:rsidRPr="00FE47B0">
              <w:rPr>
                <w:iCs/>
                <w:sz w:val="24"/>
                <w:szCs w:val="24"/>
              </w:rPr>
              <w:t>thirty-two</w:t>
            </w:r>
            <w:r w:rsidRPr="00FE47B0">
              <w:rPr>
                <w:iCs/>
                <w:sz w:val="24"/>
                <w:szCs w:val="24"/>
              </w:rPr>
              <w:t xml:space="preserve"> (32) corrective actions (CAs). All the CAs have been closed except the last one which is under process, as checked for compliance and observed that the Lab has carried out RCA using description of four indicators to analyze the root cause following the fish bone statistical tool. But diagram of statistical tools (Fish Bone) is missing in procedure. (Hence NC is raised)</w:t>
            </w:r>
          </w:p>
        </w:tc>
        <w:tc>
          <w:tcPr>
            <w:tcW w:w="1620" w:type="dxa"/>
            <w:vAlign w:val="center"/>
          </w:tcPr>
          <w:p w14:paraId="3560E319" w14:textId="42D8375E" w:rsidR="002C1C09" w:rsidRPr="00FE47B0" w:rsidRDefault="002C1C09" w:rsidP="002C1C09">
            <w:pPr>
              <w:rPr>
                <w:iCs/>
                <w:sz w:val="24"/>
                <w:szCs w:val="24"/>
              </w:rPr>
            </w:pPr>
            <w:r w:rsidRPr="00FE47B0">
              <w:rPr>
                <w:iCs/>
                <w:sz w:val="24"/>
                <w:szCs w:val="24"/>
              </w:rPr>
              <w:t>Int. Audit</w:t>
            </w:r>
          </w:p>
        </w:tc>
        <w:tc>
          <w:tcPr>
            <w:tcW w:w="1710" w:type="dxa"/>
            <w:vAlign w:val="center"/>
          </w:tcPr>
          <w:p w14:paraId="60F4F9BE" w14:textId="7BD0E7FD" w:rsidR="002C1C09" w:rsidRPr="00FE47B0" w:rsidRDefault="002C1C09" w:rsidP="002C1C09">
            <w:pPr>
              <w:rPr>
                <w:iCs/>
                <w:sz w:val="24"/>
                <w:szCs w:val="24"/>
              </w:rPr>
            </w:pPr>
            <w:r w:rsidRPr="00FE47B0">
              <w:rPr>
                <w:iCs/>
                <w:sz w:val="24"/>
                <w:szCs w:val="24"/>
              </w:rPr>
              <w:t>M. Asif Rana</w:t>
            </w:r>
          </w:p>
        </w:tc>
      </w:tr>
      <w:tr w:rsidR="002C1C09" w14:paraId="2250F402" w14:textId="77777777" w:rsidTr="001F11B1">
        <w:trPr>
          <w:trHeight w:val="530"/>
        </w:trPr>
        <w:tc>
          <w:tcPr>
            <w:tcW w:w="738" w:type="dxa"/>
            <w:vAlign w:val="center"/>
          </w:tcPr>
          <w:p w14:paraId="6817EE84" w14:textId="2F5D0932" w:rsidR="002C1C09" w:rsidRPr="00FE47B0" w:rsidRDefault="002C1C09" w:rsidP="002C1C09">
            <w:pPr>
              <w:rPr>
                <w:iCs/>
                <w:sz w:val="24"/>
                <w:szCs w:val="24"/>
              </w:rPr>
            </w:pPr>
            <w:r>
              <w:rPr>
                <w:rFonts w:asciiTheme="minorHAnsi" w:hAnsiTheme="minorHAnsi" w:cstheme="minorHAnsi"/>
                <w:sz w:val="24"/>
                <w:szCs w:val="24"/>
              </w:rPr>
              <w:t>156</w:t>
            </w:r>
          </w:p>
        </w:tc>
        <w:tc>
          <w:tcPr>
            <w:tcW w:w="1350" w:type="dxa"/>
            <w:vAlign w:val="center"/>
          </w:tcPr>
          <w:p w14:paraId="792632EA" w14:textId="5133370F" w:rsidR="002C1C09" w:rsidRPr="00FE47B0" w:rsidRDefault="002C1C09" w:rsidP="002C1C09">
            <w:pPr>
              <w:rPr>
                <w:iCs/>
                <w:sz w:val="24"/>
                <w:szCs w:val="24"/>
              </w:rPr>
            </w:pPr>
            <w:r w:rsidRPr="00FE47B0">
              <w:rPr>
                <w:iCs/>
                <w:sz w:val="24"/>
                <w:szCs w:val="24"/>
              </w:rPr>
              <w:t>17-10-2023</w:t>
            </w:r>
          </w:p>
        </w:tc>
        <w:tc>
          <w:tcPr>
            <w:tcW w:w="8820" w:type="dxa"/>
          </w:tcPr>
          <w:p w14:paraId="497C299A" w14:textId="6E42B241" w:rsidR="002C1C09" w:rsidRPr="00FE47B0" w:rsidRDefault="002C1C09" w:rsidP="002C1C09">
            <w:pPr>
              <w:pStyle w:val="Header"/>
              <w:autoSpaceDE w:val="0"/>
              <w:autoSpaceDN w:val="0"/>
              <w:adjustRightInd w:val="0"/>
              <w:jc w:val="both"/>
              <w:rPr>
                <w:iCs/>
                <w:sz w:val="24"/>
                <w:szCs w:val="24"/>
              </w:rPr>
            </w:pPr>
            <w:r w:rsidRPr="00FE47B0">
              <w:rPr>
                <w:iCs/>
                <w:sz w:val="24"/>
                <w:szCs w:val="24"/>
              </w:rPr>
              <w:t xml:space="preserve">The PCC-PTL has documented the temperature and humidity requirements of instrument rooms, sample preparation &amp; physical analysis room (20-25⁰C and 35 - 65%rh) in “LSP for Facilities and Environmental Conditions” (Doc # PCC-PTL-LSP-011). For Refrigerator 15±100C Temperature and Humidity 40±15 is defined. But Lab has not </w:t>
            </w:r>
            <w:r w:rsidR="002F342A" w:rsidRPr="00FE47B0">
              <w:rPr>
                <w:iCs/>
                <w:sz w:val="24"/>
                <w:szCs w:val="24"/>
              </w:rPr>
              <w:t>defined</w:t>
            </w:r>
            <w:r w:rsidRPr="00FE47B0">
              <w:rPr>
                <w:iCs/>
                <w:sz w:val="24"/>
                <w:szCs w:val="24"/>
              </w:rPr>
              <w:t xml:space="preserve"> Environmental Condition for Sample Storage room in procedure “LSP for Facilities and Environmental Conditions” (Doc # PCC-PTL-LSP-011). (Hence NC is raised</w:t>
            </w:r>
          </w:p>
        </w:tc>
        <w:tc>
          <w:tcPr>
            <w:tcW w:w="1620" w:type="dxa"/>
            <w:vAlign w:val="center"/>
          </w:tcPr>
          <w:p w14:paraId="3B54D6AE" w14:textId="0CDDF71A" w:rsidR="002C1C09" w:rsidRPr="00FE47B0" w:rsidRDefault="002C1C09" w:rsidP="002C1C09">
            <w:pPr>
              <w:rPr>
                <w:iCs/>
                <w:sz w:val="24"/>
                <w:szCs w:val="24"/>
              </w:rPr>
            </w:pPr>
            <w:r w:rsidRPr="00FE47B0">
              <w:rPr>
                <w:iCs/>
                <w:sz w:val="24"/>
                <w:szCs w:val="24"/>
              </w:rPr>
              <w:t>Int. Audit</w:t>
            </w:r>
          </w:p>
        </w:tc>
        <w:tc>
          <w:tcPr>
            <w:tcW w:w="1710" w:type="dxa"/>
            <w:vAlign w:val="center"/>
          </w:tcPr>
          <w:p w14:paraId="40BCB3F7" w14:textId="3A5D4F20" w:rsidR="002C1C09" w:rsidRPr="00FE47B0" w:rsidRDefault="002C1C09" w:rsidP="002C1C09">
            <w:pPr>
              <w:rPr>
                <w:iCs/>
                <w:sz w:val="24"/>
                <w:szCs w:val="24"/>
              </w:rPr>
            </w:pPr>
            <w:r w:rsidRPr="00FE47B0">
              <w:rPr>
                <w:iCs/>
                <w:sz w:val="24"/>
                <w:szCs w:val="24"/>
              </w:rPr>
              <w:t>M. Asif Rana</w:t>
            </w:r>
          </w:p>
        </w:tc>
      </w:tr>
      <w:tr w:rsidR="002C1C09" w14:paraId="0C693CE1" w14:textId="77777777" w:rsidTr="001F11B1">
        <w:trPr>
          <w:trHeight w:val="530"/>
        </w:trPr>
        <w:tc>
          <w:tcPr>
            <w:tcW w:w="738" w:type="dxa"/>
            <w:vAlign w:val="center"/>
          </w:tcPr>
          <w:p w14:paraId="0CE736BE" w14:textId="38444B61" w:rsidR="002C1C09" w:rsidRPr="00F25F2B" w:rsidRDefault="002C1C09" w:rsidP="002C1C09">
            <w:pPr>
              <w:rPr>
                <w:rFonts w:asciiTheme="minorHAnsi" w:hAnsiTheme="minorHAnsi" w:cstheme="minorHAnsi"/>
                <w:sz w:val="24"/>
                <w:szCs w:val="24"/>
              </w:rPr>
            </w:pPr>
            <w:r>
              <w:rPr>
                <w:rFonts w:asciiTheme="minorHAnsi" w:hAnsiTheme="minorHAnsi" w:cstheme="minorHAnsi"/>
                <w:sz w:val="24"/>
                <w:szCs w:val="24"/>
              </w:rPr>
              <w:t>157</w:t>
            </w:r>
          </w:p>
        </w:tc>
        <w:tc>
          <w:tcPr>
            <w:tcW w:w="1350" w:type="dxa"/>
            <w:vAlign w:val="center"/>
          </w:tcPr>
          <w:p w14:paraId="1D2BBBD1" w14:textId="6D7E1406" w:rsidR="002C1C09" w:rsidRPr="00FE47B0" w:rsidRDefault="002C1C09" w:rsidP="002C1C09">
            <w:pPr>
              <w:pStyle w:val="Header"/>
              <w:autoSpaceDE w:val="0"/>
              <w:autoSpaceDN w:val="0"/>
              <w:adjustRightInd w:val="0"/>
              <w:jc w:val="both"/>
              <w:rPr>
                <w:iCs/>
                <w:sz w:val="24"/>
                <w:szCs w:val="24"/>
              </w:rPr>
            </w:pPr>
            <w:r w:rsidRPr="00FE47B0">
              <w:rPr>
                <w:iCs/>
                <w:sz w:val="24"/>
                <w:szCs w:val="24"/>
              </w:rPr>
              <w:t>17-10-2023</w:t>
            </w:r>
          </w:p>
        </w:tc>
        <w:tc>
          <w:tcPr>
            <w:tcW w:w="8820" w:type="dxa"/>
          </w:tcPr>
          <w:p w14:paraId="31D0FB85" w14:textId="356E3C69" w:rsidR="002C1C09" w:rsidRPr="00FE47B0" w:rsidRDefault="002C1C09" w:rsidP="002C1C09">
            <w:pPr>
              <w:pStyle w:val="Header"/>
              <w:autoSpaceDE w:val="0"/>
              <w:autoSpaceDN w:val="0"/>
              <w:adjustRightInd w:val="0"/>
              <w:jc w:val="both"/>
              <w:rPr>
                <w:iCs/>
                <w:sz w:val="24"/>
                <w:szCs w:val="24"/>
              </w:rPr>
            </w:pPr>
            <w:r w:rsidRPr="00FE47B0">
              <w:rPr>
                <w:iCs/>
                <w:sz w:val="24"/>
                <w:szCs w:val="24"/>
              </w:rPr>
              <w:t>Equipment maintenance is followed by system performance check as mention in SOP for equipment management LSP-013, One record for auto sampler maintenance is checked but system performance was not carried out after maintenance. (Hence NC is raised)</w:t>
            </w:r>
          </w:p>
        </w:tc>
        <w:tc>
          <w:tcPr>
            <w:tcW w:w="1620" w:type="dxa"/>
            <w:vAlign w:val="center"/>
          </w:tcPr>
          <w:p w14:paraId="394DF8CE" w14:textId="1E2C7F99" w:rsidR="002C1C09" w:rsidRPr="00FE47B0" w:rsidRDefault="002C1C09" w:rsidP="002C1C09">
            <w:pPr>
              <w:pStyle w:val="Header"/>
              <w:autoSpaceDE w:val="0"/>
              <w:autoSpaceDN w:val="0"/>
              <w:adjustRightInd w:val="0"/>
              <w:jc w:val="both"/>
              <w:rPr>
                <w:iCs/>
                <w:sz w:val="24"/>
                <w:szCs w:val="24"/>
              </w:rPr>
            </w:pPr>
            <w:r w:rsidRPr="00FE47B0">
              <w:rPr>
                <w:iCs/>
                <w:sz w:val="24"/>
                <w:szCs w:val="24"/>
              </w:rPr>
              <w:t>Int. Audit</w:t>
            </w:r>
          </w:p>
        </w:tc>
        <w:tc>
          <w:tcPr>
            <w:tcW w:w="1710" w:type="dxa"/>
            <w:vAlign w:val="center"/>
          </w:tcPr>
          <w:p w14:paraId="7F4EC85B" w14:textId="2C27D452" w:rsidR="002C1C09" w:rsidRPr="00FE47B0" w:rsidRDefault="002C1C09" w:rsidP="002C1C09">
            <w:pPr>
              <w:pStyle w:val="Header"/>
              <w:autoSpaceDE w:val="0"/>
              <w:autoSpaceDN w:val="0"/>
              <w:adjustRightInd w:val="0"/>
              <w:jc w:val="both"/>
              <w:rPr>
                <w:iCs/>
                <w:sz w:val="24"/>
                <w:szCs w:val="24"/>
              </w:rPr>
            </w:pPr>
            <w:r w:rsidRPr="00FE47B0">
              <w:rPr>
                <w:iCs/>
                <w:sz w:val="24"/>
                <w:szCs w:val="24"/>
              </w:rPr>
              <w:t>M. Asif Rana</w:t>
            </w:r>
          </w:p>
        </w:tc>
      </w:tr>
      <w:tr w:rsidR="002C1C09" w14:paraId="339B2D10" w14:textId="77777777" w:rsidTr="001F11B1">
        <w:trPr>
          <w:trHeight w:val="530"/>
        </w:trPr>
        <w:tc>
          <w:tcPr>
            <w:tcW w:w="738" w:type="dxa"/>
            <w:vAlign w:val="center"/>
          </w:tcPr>
          <w:p w14:paraId="48E41C8F" w14:textId="2F0C89F4" w:rsidR="002C1C09" w:rsidRPr="00F25F2B" w:rsidRDefault="002C1C09" w:rsidP="002C1C09">
            <w:pPr>
              <w:rPr>
                <w:rFonts w:asciiTheme="minorHAnsi" w:hAnsiTheme="minorHAnsi" w:cstheme="minorHAnsi"/>
                <w:sz w:val="24"/>
                <w:szCs w:val="24"/>
              </w:rPr>
            </w:pPr>
            <w:r>
              <w:rPr>
                <w:rFonts w:asciiTheme="minorHAnsi" w:hAnsiTheme="minorHAnsi" w:cstheme="minorHAnsi"/>
                <w:sz w:val="24"/>
                <w:szCs w:val="24"/>
              </w:rPr>
              <w:t>158</w:t>
            </w:r>
          </w:p>
        </w:tc>
        <w:tc>
          <w:tcPr>
            <w:tcW w:w="1350" w:type="dxa"/>
            <w:vAlign w:val="center"/>
          </w:tcPr>
          <w:p w14:paraId="72287788" w14:textId="12879B61" w:rsidR="002C1C09" w:rsidRPr="00FE47B0" w:rsidRDefault="002C1C09" w:rsidP="002C1C09">
            <w:pPr>
              <w:pStyle w:val="Header"/>
              <w:autoSpaceDE w:val="0"/>
              <w:autoSpaceDN w:val="0"/>
              <w:adjustRightInd w:val="0"/>
              <w:jc w:val="both"/>
              <w:rPr>
                <w:iCs/>
                <w:sz w:val="24"/>
                <w:szCs w:val="24"/>
              </w:rPr>
            </w:pPr>
            <w:r w:rsidRPr="00FE47B0">
              <w:rPr>
                <w:iCs/>
                <w:sz w:val="24"/>
                <w:szCs w:val="24"/>
              </w:rPr>
              <w:t>17-10-2023</w:t>
            </w:r>
          </w:p>
        </w:tc>
        <w:tc>
          <w:tcPr>
            <w:tcW w:w="8820" w:type="dxa"/>
          </w:tcPr>
          <w:p w14:paraId="157E9797" w14:textId="3FF115AC" w:rsidR="002C1C09" w:rsidRPr="00FE47B0" w:rsidRDefault="002C1C09" w:rsidP="002C1C09">
            <w:pPr>
              <w:pStyle w:val="Header"/>
              <w:autoSpaceDE w:val="0"/>
              <w:autoSpaceDN w:val="0"/>
              <w:adjustRightInd w:val="0"/>
              <w:jc w:val="both"/>
              <w:rPr>
                <w:iCs/>
                <w:sz w:val="24"/>
                <w:szCs w:val="24"/>
              </w:rPr>
            </w:pPr>
            <w:r w:rsidRPr="00FE47B0">
              <w:rPr>
                <w:iCs/>
                <w:sz w:val="24"/>
                <w:szCs w:val="24"/>
              </w:rPr>
              <w:t>The lab is making Decision in terms of Fit for use or unfit for use. The lab has developed the decision rule for reporting result (PCC-PTL-LSF-2.04). The lab has not documented statement of Conformity considering the level of risk associated with decision rule as per ILAC G-08 applied in their results. (NC</w:t>
            </w:r>
            <w:r w:rsidR="002F342A" w:rsidRPr="00FE47B0">
              <w:rPr>
                <w:iCs/>
                <w:sz w:val="24"/>
                <w:szCs w:val="24"/>
              </w:rPr>
              <w:t>). Lab</w:t>
            </w:r>
            <w:r w:rsidRPr="00FE47B0">
              <w:rPr>
                <w:iCs/>
                <w:sz w:val="24"/>
                <w:szCs w:val="24"/>
              </w:rPr>
              <w:t xml:space="preserve"> need to mention the decision rule in QM or in procedure. (Hence NC is raised)</w:t>
            </w:r>
          </w:p>
        </w:tc>
        <w:tc>
          <w:tcPr>
            <w:tcW w:w="1620" w:type="dxa"/>
            <w:vAlign w:val="center"/>
          </w:tcPr>
          <w:p w14:paraId="348A4702" w14:textId="2944BB5D" w:rsidR="002C1C09" w:rsidRPr="00FE47B0" w:rsidRDefault="002C1C09" w:rsidP="002C1C09">
            <w:pPr>
              <w:pStyle w:val="Header"/>
              <w:autoSpaceDE w:val="0"/>
              <w:autoSpaceDN w:val="0"/>
              <w:adjustRightInd w:val="0"/>
              <w:jc w:val="both"/>
              <w:rPr>
                <w:iCs/>
                <w:sz w:val="24"/>
                <w:szCs w:val="24"/>
              </w:rPr>
            </w:pPr>
            <w:r w:rsidRPr="00FE47B0">
              <w:rPr>
                <w:iCs/>
                <w:sz w:val="24"/>
                <w:szCs w:val="24"/>
              </w:rPr>
              <w:t>Int. Audit</w:t>
            </w:r>
          </w:p>
        </w:tc>
        <w:tc>
          <w:tcPr>
            <w:tcW w:w="1710" w:type="dxa"/>
            <w:vAlign w:val="center"/>
          </w:tcPr>
          <w:p w14:paraId="37D2F8AF" w14:textId="4CD4964E" w:rsidR="002C1C09" w:rsidRPr="00FE47B0" w:rsidRDefault="002C1C09" w:rsidP="002C1C09">
            <w:pPr>
              <w:pStyle w:val="Header"/>
              <w:autoSpaceDE w:val="0"/>
              <w:autoSpaceDN w:val="0"/>
              <w:adjustRightInd w:val="0"/>
              <w:jc w:val="both"/>
              <w:rPr>
                <w:iCs/>
                <w:sz w:val="24"/>
                <w:szCs w:val="24"/>
              </w:rPr>
            </w:pPr>
            <w:r w:rsidRPr="00FE47B0">
              <w:rPr>
                <w:iCs/>
                <w:sz w:val="24"/>
                <w:szCs w:val="24"/>
              </w:rPr>
              <w:t>M. Asif Rana</w:t>
            </w:r>
          </w:p>
        </w:tc>
      </w:tr>
      <w:tr w:rsidR="002C1C09" w14:paraId="20A09FBA" w14:textId="77777777" w:rsidTr="001F11B1">
        <w:trPr>
          <w:trHeight w:val="530"/>
        </w:trPr>
        <w:tc>
          <w:tcPr>
            <w:tcW w:w="738" w:type="dxa"/>
            <w:vAlign w:val="center"/>
          </w:tcPr>
          <w:p w14:paraId="62C2A0D2" w14:textId="0F151495" w:rsidR="002C1C09" w:rsidRDefault="002C1C09" w:rsidP="002C1C09">
            <w:pPr>
              <w:rPr>
                <w:rFonts w:asciiTheme="minorHAnsi" w:hAnsiTheme="minorHAnsi" w:cstheme="minorHAnsi"/>
                <w:sz w:val="24"/>
                <w:szCs w:val="24"/>
              </w:rPr>
            </w:pPr>
            <w:r>
              <w:rPr>
                <w:rFonts w:asciiTheme="minorHAnsi" w:hAnsiTheme="minorHAnsi" w:cstheme="minorHAnsi"/>
                <w:sz w:val="24"/>
                <w:szCs w:val="24"/>
              </w:rPr>
              <w:t>159</w:t>
            </w:r>
          </w:p>
        </w:tc>
        <w:tc>
          <w:tcPr>
            <w:tcW w:w="1350" w:type="dxa"/>
            <w:vAlign w:val="center"/>
          </w:tcPr>
          <w:p w14:paraId="5FA091D2" w14:textId="78C4E90D" w:rsidR="002C1C09" w:rsidRPr="00FE47B0" w:rsidRDefault="002C1C09" w:rsidP="002C1C09">
            <w:pPr>
              <w:pStyle w:val="Header"/>
              <w:autoSpaceDE w:val="0"/>
              <w:autoSpaceDN w:val="0"/>
              <w:adjustRightInd w:val="0"/>
              <w:jc w:val="both"/>
              <w:rPr>
                <w:iCs/>
                <w:sz w:val="24"/>
                <w:szCs w:val="24"/>
              </w:rPr>
            </w:pPr>
            <w:r>
              <w:rPr>
                <w:iCs/>
                <w:sz w:val="24"/>
                <w:szCs w:val="24"/>
              </w:rPr>
              <w:t>06-</w:t>
            </w:r>
            <w:r w:rsidRPr="00FE47B0">
              <w:rPr>
                <w:iCs/>
                <w:sz w:val="24"/>
                <w:szCs w:val="24"/>
              </w:rPr>
              <w:t>12-2023</w:t>
            </w:r>
          </w:p>
        </w:tc>
        <w:tc>
          <w:tcPr>
            <w:tcW w:w="8820" w:type="dxa"/>
          </w:tcPr>
          <w:p w14:paraId="2E0716F5" w14:textId="41290F3A" w:rsidR="002C1C09" w:rsidRPr="00FE47B0" w:rsidRDefault="002C1C09" w:rsidP="002C1C09">
            <w:pPr>
              <w:pStyle w:val="Header"/>
              <w:autoSpaceDE w:val="0"/>
              <w:autoSpaceDN w:val="0"/>
              <w:adjustRightInd w:val="0"/>
              <w:jc w:val="both"/>
              <w:rPr>
                <w:iCs/>
                <w:sz w:val="24"/>
                <w:szCs w:val="24"/>
              </w:rPr>
            </w:pPr>
            <w:r w:rsidRPr="00E77851">
              <w:rPr>
                <w:iCs/>
                <w:sz w:val="24"/>
                <w:szCs w:val="24"/>
              </w:rPr>
              <w:t xml:space="preserve">We received complaint from our </w:t>
            </w:r>
            <w:proofErr w:type="spellStart"/>
            <w:r w:rsidRPr="00E77851">
              <w:rPr>
                <w:iCs/>
                <w:sz w:val="24"/>
                <w:szCs w:val="24"/>
              </w:rPr>
              <w:t>SukKhar</w:t>
            </w:r>
            <w:proofErr w:type="spellEnd"/>
            <w:r w:rsidRPr="00E77851">
              <w:rPr>
                <w:iCs/>
                <w:sz w:val="24"/>
                <w:szCs w:val="24"/>
              </w:rPr>
              <w:t xml:space="preserve"> Zone Regarding solubility of Timer Gold 3% SC (Batch # PC23007ELSN, </w:t>
            </w:r>
            <w:proofErr w:type="spellStart"/>
            <w:r w:rsidRPr="00E77851">
              <w:rPr>
                <w:iCs/>
                <w:sz w:val="24"/>
                <w:szCs w:val="24"/>
              </w:rPr>
              <w:t>Mfg</w:t>
            </w:r>
            <w:proofErr w:type="spellEnd"/>
            <w:r w:rsidRPr="00E77851">
              <w:rPr>
                <w:iCs/>
                <w:sz w:val="24"/>
                <w:szCs w:val="24"/>
              </w:rPr>
              <w:t xml:space="preserve">: Nov, 2023 Exp: Nov, 2025) as product has dissolution issue. </w:t>
            </w:r>
            <w:r w:rsidR="002F342A" w:rsidRPr="00E77851">
              <w:rPr>
                <w:iCs/>
                <w:sz w:val="24"/>
                <w:szCs w:val="24"/>
              </w:rPr>
              <w:t>We what’s</w:t>
            </w:r>
            <w:r w:rsidRPr="00E77851">
              <w:rPr>
                <w:iCs/>
                <w:sz w:val="24"/>
                <w:szCs w:val="24"/>
              </w:rPr>
              <w:t xml:space="preserve"> up the pictures and </w:t>
            </w:r>
            <w:r w:rsidR="002F342A" w:rsidRPr="00E77851">
              <w:rPr>
                <w:iCs/>
                <w:sz w:val="24"/>
                <w:szCs w:val="24"/>
              </w:rPr>
              <w:t>video</w:t>
            </w:r>
            <w:r w:rsidRPr="00E77851">
              <w:rPr>
                <w:iCs/>
                <w:sz w:val="24"/>
                <w:szCs w:val="24"/>
              </w:rPr>
              <w:t xml:space="preserve"> as an evidence shared by the customer. Kindly investigate the solubility issue and share purpose solution.</w:t>
            </w:r>
          </w:p>
        </w:tc>
        <w:tc>
          <w:tcPr>
            <w:tcW w:w="1620" w:type="dxa"/>
            <w:vAlign w:val="center"/>
          </w:tcPr>
          <w:p w14:paraId="61087D88" w14:textId="7CF55D47" w:rsidR="002C1C09" w:rsidRPr="00FE47B0" w:rsidRDefault="002C1C09" w:rsidP="002C1C09">
            <w:pPr>
              <w:pStyle w:val="Header"/>
              <w:autoSpaceDE w:val="0"/>
              <w:autoSpaceDN w:val="0"/>
              <w:adjustRightInd w:val="0"/>
              <w:jc w:val="both"/>
              <w:rPr>
                <w:iCs/>
                <w:sz w:val="24"/>
                <w:szCs w:val="24"/>
              </w:rPr>
            </w:pPr>
            <w:r>
              <w:rPr>
                <w:iCs/>
                <w:sz w:val="24"/>
                <w:szCs w:val="24"/>
              </w:rPr>
              <w:t>Customer</w:t>
            </w:r>
            <w:r w:rsidRPr="00E77851">
              <w:rPr>
                <w:iCs/>
                <w:sz w:val="24"/>
                <w:szCs w:val="24"/>
              </w:rPr>
              <w:t xml:space="preserve"> complaint</w:t>
            </w:r>
          </w:p>
        </w:tc>
        <w:tc>
          <w:tcPr>
            <w:tcW w:w="1710" w:type="dxa"/>
            <w:vAlign w:val="center"/>
          </w:tcPr>
          <w:p w14:paraId="1DC4C404" w14:textId="5ACF54C7" w:rsidR="002C1C09" w:rsidRPr="00FE47B0" w:rsidRDefault="002C1C09" w:rsidP="002C1C09">
            <w:pPr>
              <w:pStyle w:val="Header"/>
              <w:autoSpaceDE w:val="0"/>
              <w:autoSpaceDN w:val="0"/>
              <w:adjustRightInd w:val="0"/>
              <w:jc w:val="both"/>
              <w:rPr>
                <w:iCs/>
                <w:sz w:val="24"/>
                <w:szCs w:val="24"/>
              </w:rPr>
            </w:pPr>
            <w:r w:rsidRPr="00FE47B0">
              <w:rPr>
                <w:iCs/>
                <w:sz w:val="24"/>
                <w:szCs w:val="24"/>
              </w:rPr>
              <w:t>M. Asif Rana</w:t>
            </w:r>
          </w:p>
        </w:tc>
      </w:tr>
      <w:tr w:rsidR="002C1C09" w14:paraId="492821E2" w14:textId="77777777" w:rsidTr="00D25C05">
        <w:trPr>
          <w:trHeight w:val="1682"/>
        </w:trPr>
        <w:tc>
          <w:tcPr>
            <w:tcW w:w="738" w:type="dxa"/>
            <w:vAlign w:val="center"/>
          </w:tcPr>
          <w:p w14:paraId="7EC195FA" w14:textId="302E9804" w:rsidR="002C1C09" w:rsidRDefault="002C1C09" w:rsidP="002C1C09">
            <w:pPr>
              <w:rPr>
                <w:rFonts w:asciiTheme="minorHAnsi" w:hAnsiTheme="minorHAnsi" w:cstheme="minorHAnsi"/>
                <w:sz w:val="24"/>
                <w:szCs w:val="24"/>
              </w:rPr>
            </w:pPr>
            <w:r>
              <w:rPr>
                <w:rFonts w:asciiTheme="minorHAnsi" w:hAnsiTheme="minorHAnsi" w:cstheme="minorHAnsi"/>
                <w:sz w:val="24"/>
                <w:szCs w:val="24"/>
              </w:rPr>
              <w:t>160</w:t>
            </w:r>
          </w:p>
        </w:tc>
        <w:tc>
          <w:tcPr>
            <w:tcW w:w="1350" w:type="dxa"/>
            <w:vAlign w:val="center"/>
          </w:tcPr>
          <w:p w14:paraId="63A3866A" w14:textId="65F38970" w:rsidR="002C1C09" w:rsidRPr="00FE47B0" w:rsidRDefault="002C1C09" w:rsidP="002C1C09">
            <w:pPr>
              <w:pStyle w:val="Header"/>
              <w:autoSpaceDE w:val="0"/>
              <w:autoSpaceDN w:val="0"/>
              <w:adjustRightInd w:val="0"/>
              <w:jc w:val="both"/>
              <w:rPr>
                <w:iCs/>
                <w:sz w:val="24"/>
                <w:szCs w:val="24"/>
              </w:rPr>
            </w:pPr>
            <w:r>
              <w:rPr>
                <w:iCs/>
                <w:sz w:val="24"/>
                <w:szCs w:val="24"/>
              </w:rPr>
              <w:t>08-</w:t>
            </w:r>
            <w:r w:rsidRPr="00FE47B0">
              <w:rPr>
                <w:iCs/>
                <w:sz w:val="24"/>
                <w:szCs w:val="24"/>
              </w:rPr>
              <w:t>12-2023</w:t>
            </w:r>
          </w:p>
        </w:tc>
        <w:tc>
          <w:tcPr>
            <w:tcW w:w="8820" w:type="dxa"/>
          </w:tcPr>
          <w:p w14:paraId="13686E3F" w14:textId="5D01C0B7" w:rsidR="002C1C09" w:rsidRPr="00FE47B0" w:rsidRDefault="002C1C09" w:rsidP="002C1C09">
            <w:pPr>
              <w:pStyle w:val="NoSpacing"/>
              <w:rPr>
                <w:iCs/>
                <w:sz w:val="24"/>
                <w:szCs w:val="24"/>
              </w:rPr>
            </w:pPr>
            <w:r w:rsidRPr="00E77851">
              <w:rPr>
                <w:iCs/>
                <w:sz w:val="24"/>
                <w:szCs w:val="24"/>
              </w:rPr>
              <w:t xml:space="preserve">We received complaint from our Sahiwal Zone regarding SUCCESS 72 % </w:t>
            </w:r>
            <w:r w:rsidR="002F342A" w:rsidRPr="00E77851">
              <w:rPr>
                <w:iCs/>
                <w:sz w:val="24"/>
                <w:szCs w:val="24"/>
              </w:rPr>
              <w:t>WP (</w:t>
            </w:r>
            <w:r w:rsidRPr="00E77851">
              <w:rPr>
                <w:iCs/>
                <w:sz w:val="24"/>
                <w:szCs w:val="24"/>
              </w:rPr>
              <w:t xml:space="preserve">Batch # PC21009RSCPO, </w:t>
            </w:r>
            <w:proofErr w:type="spellStart"/>
            <w:r w:rsidRPr="00E77851">
              <w:rPr>
                <w:iCs/>
                <w:sz w:val="24"/>
                <w:szCs w:val="24"/>
              </w:rPr>
              <w:t>Mfg</w:t>
            </w:r>
            <w:proofErr w:type="spellEnd"/>
            <w:r w:rsidRPr="00E77851">
              <w:rPr>
                <w:iCs/>
                <w:sz w:val="24"/>
                <w:szCs w:val="24"/>
              </w:rPr>
              <w:t>: Nov, 2023 Exp: Nov, 2025) as product has burning issue/ phytotoxic effects on plant. We shared the pictures as an evidence received from the customer. Kindly reanalyze batch retained sample to investigate the burning issue/Phytotoxic effects.</w:t>
            </w:r>
          </w:p>
        </w:tc>
        <w:tc>
          <w:tcPr>
            <w:tcW w:w="1620" w:type="dxa"/>
            <w:vAlign w:val="center"/>
          </w:tcPr>
          <w:p w14:paraId="285A2348" w14:textId="41886C3C" w:rsidR="002C1C09" w:rsidRPr="00FE47B0" w:rsidRDefault="002C1C09" w:rsidP="002C1C09">
            <w:pPr>
              <w:pStyle w:val="Header"/>
              <w:autoSpaceDE w:val="0"/>
              <w:autoSpaceDN w:val="0"/>
              <w:adjustRightInd w:val="0"/>
              <w:jc w:val="both"/>
              <w:rPr>
                <w:iCs/>
                <w:sz w:val="24"/>
                <w:szCs w:val="24"/>
              </w:rPr>
            </w:pPr>
            <w:r>
              <w:rPr>
                <w:iCs/>
                <w:sz w:val="24"/>
                <w:szCs w:val="24"/>
              </w:rPr>
              <w:t xml:space="preserve">Customer </w:t>
            </w:r>
            <w:r w:rsidRPr="00E77851">
              <w:rPr>
                <w:iCs/>
                <w:sz w:val="24"/>
                <w:szCs w:val="24"/>
              </w:rPr>
              <w:t>complaint</w:t>
            </w:r>
          </w:p>
        </w:tc>
        <w:tc>
          <w:tcPr>
            <w:tcW w:w="1710" w:type="dxa"/>
            <w:vAlign w:val="center"/>
          </w:tcPr>
          <w:p w14:paraId="25084412" w14:textId="34A25F34" w:rsidR="002C1C09" w:rsidRPr="00FE47B0" w:rsidRDefault="002C1C09" w:rsidP="002C1C09">
            <w:pPr>
              <w:pStyle w:val="Header"/>
              <w:autoSpaceDE w:val="0"/>
              <w:autoSpaceDN w:val="0"/>
              <w:adjustRightInd w:val="0"/>
              <w:jc w:val="both"/>
              <w:rPr>
                <w:iCs/>
                <w:sz w:val="24"/>
                <w:szCs w:val="24"/>
              </w:rPr>
            </w:pPr>
            <w:r w:rsidRPr="00FE47B0">
              <w:rPr>
                <w:iCs/>
                <w:sz w:val="24"/>
                <w:szCs w:val="24"/>
              </w:rPr>
              <w:t>M. Asif Rana</w:t>
            </w:r>
          </w:p>
        </w:tc>
      </w:tr>
      <w:tr w:rsidR="002C1C09" w14:paraId="38F1672C" w14:textId="77777777" w:rsidTr="001F11B1">
        <w:trPr>
          <w:trHeight w:val="530"/>
        </w:trPr>
        <w:tc>
          <w:tcPr>
            <w:tcW w:w="738" w:type="dxa"/>
            <w:vAlign w:val="center"/>
          </w:tcPr>
          <w:p w14:paraId="015D0840" w14:textId="349A705E" w:rsidR="002C1C09" w:rsidRDefault="002C1C09" w:rsidP="002C1C09">
            <w:pPr>
              <w:rPr>
                <w:rFonts w:asciiTheme="minorHAnsi" w:hAnsiTheme="minorHAnsi" w:cstheme="minorHAnsi"/>
                <w:sz w:val="24"/>
                <w:szCs w:val="24"/>
              </w:rPr>
            </w:pPr>
            <w:r>
              <w:rPr>
                <w:rFonts w:asciiTheme="minorHAnsi" w:hAnsiTheme="minorHAnsi" w:cstheme="minorHAnsi"/>
                <w:sz w:val="24"/>
                <w:szCs w:val="24"/>
              </w:rPr>
              <w:t>161</w:t>
            </w:r>
          </w:p>
        </w:tc>
        <w:tc>
          <w:tcPr>
            <w:tcW w:w="1350" w:type="dxa"/>
            <w:vAlign w:val="center"/>
          </w:tcPr>
          <w:p w14:paraId="69124109" w14:textId="6822A603" w:rsidR="002C1C09" w:rsidRPr="00FE47B0" w:rsidRDefault="002C1C09" w:rsidP="002C1C09">
            <w:pPr>
              <w:pStyle w:val="Header"/>
              <w:autoSpaceDE w:val="0"/>
              <w:autoSpaceDN w:val="0"/>
              <w:adjustRightInd w:val="0"/>
              <w:jc w:val="both"/>
              <w:rPr>
                <w:iCs/>
                <w:sz w:val="24"/>
                <w:szCs w:val="24"/>
              </w:rPr>
            </w:pPr>
            <w:r w:rsidRPr="00FE47B0">
              <w:rPr>
                <w:iCs/>
                <w:sz w:val="24"/>
                <w:szCs w:val="24"/>
              </w:rPr>
              <w:t>07-02-2024</w:t>
            </w:r>
          </w:p>
        </w:tc>
        <w:tc>
          <w:tcPr>
            <w:tcW w:w="8820" w:type="dxa"/>
          </w:tcPr>
          <w:p w14:paraId="7C55E28A" w14:textId="4E24809B" w:rsidR="002C1C09" w:rsidRPr="00FE47B0" w:rsidRDefault="00D66B12" w:rsidP="002C1C09">
            <w:pPr>
              <w:pStyle w:val="Header"/>
              <w:autoSpaceDE w:val="0"/>
              <w:autoSpaceDN w:val="0"/>
              <w:adjustRightInd w:val="0"/>
              <w:jc w:val="both"/>
              <w:rPr>
                <w:iCs/>
                <w:sz w:val="24"/>
                <w:szCs w:val="24"/>
              </w:rPr>
            </w:pPr>
            <w:r w:rsidRPr="00D66B12">
              <w:rPr>
                <w:iCs/>
                <w:sz w:val="24"/>
                <w:szCs w:val="24"/>
              </w:rPr>
              <w:t>Liquid Chromatogram (PCC-PTL-HPLC-02) pump is not getting on</w:t>
            </w:r>
            <w:r w:rsidR="00FF4C6D">
              <w:rPr>
                <w:iCs/>
                <w:sz w:val="24"/>
                <w:szCs w:val="24"/>
              </w:rPr>
              <w:t>.</w:t>
            </w:r>
            <w:r w:rsidRPr="00D66B12">
              <w:rPr>
                <w:iCs/>
                <w:sz w:val="24"/>
                <w:szCs w:val="24"/>
              </w:rPr>
              <w:t xml:space="preserve"> </w:t>
            </w:r>
            <w:r w:rsidR="00FF4C6D">
              <w:rPr>
                <w:iCs/>
                <w:sz w:val="24"/>
                <w:szCs w:val="24"/>
              </w:rPr>
              <w:t>There may be a power supply issue.</w:t>
            </w:r>
          </w:p>
        </w:tc>
        <w:tc>
          <w:tcPr>
            <w:tcW w:w="1620" w:type="dxa"/>
            <w:vAlign w:val="center"/>
          </w:tcPr>
          <w:p w14:paraId="05E0BF7F" w14:textId="0685E9F5" w:rsidR="002C1C09" w:rsidRPr="00FE47B0" w:rsidRDefault="002C1C09" w:rsidP="002C1C09">
            <w:pPr>
              <w:pStyle w:val="Header"/>
              <w:autoSpaceDE w:val="0"/>
              <w:autoSpaceDN w:val="0"/>
              <w:adjustRightInd w:val="0"/>
              <w:jc w:val="both"/>
              <w:rPr>
                <w:iCs/>
                <w:sz w:val="24"/>
                <w:szCs w:val="24"/>
              </w:rPr>
            </w:pPr>
            <w:r>
              <w:rPr>
                <w:iCs/>
                <w:sz w:val="24"/>
                <w:szCs w:val="24"/>
              </w:rPr>
              <w:t xml:space="preserve">Lab Activity </w:t>
            </w:r>
          </w:p>
        </w:tc>
        <w:tc>
          <w:tcPr>
            <w:tcW w:w="1710" w:type="dxa"/>
            <w:vAlign w:val="center"/>
          </w:tcPr>
          <w:p w14:paraId="1A1F2C41" w14:textId="5F7EA4AB" w:rsidR="002C1C09" w:rsidRPr="00FE47B0" w:rsidRDefault="002C1C09" w:rsidP="002C1C09">
            <w:pPr>
              <w:pStyle w:val="Header"/>
              <w:autoSpaceDE w:val="0"/>
              <w:autoSpaceDN w:val="0"/>
              <w:adjustRightInd w:val="0"/>
              <w:jc w:val="both"/>
              <w:rPr>
                <w:iCs/>
                <w:sz w:val="24"/>
                <w:szCs w:val="24"/>
              </w:rPr>
            </w:pPr>
            <w:r w:rsidRPr="00FE47B0">
              <w:rPr>
                <w:iCs/>
                <w:sz w:val="24"/>
                <w:szCs w:val="24"/>
              </w:rPr>
              <w:t>M. Asif Rana</w:t>
            </w:r>
          </w:p>
        </w:tc>
      </w:tr>
    </w:tbl>
    <w:p w14:paraId="2BD48DC6" w14:textId="77777777" w:rsidR="004810EE" w:rsidRDefault="004810EE" w:rsidP="007A25D7">
      <w:pPr>
        <w:rPr>
          <w:sz w:val="24"/>
          <w:szCs w:val="24"/>
        </w:rPr>
      </w:pPr>
    </w:p>
    <w:p w14:paraId="144FB661" w14:textId="77777777" w:rsidR="004810EE" w:rsidRDefault="004810EE" w:rsidP="004810EE">
      <w:pPr>
        <w:spacing w:after="0"/>
        <w:rPr>
          <w:sz w:val="24"/>
          <w:szCs w:val="24"/>
        </w:rPr>
      </w:pPr>
    </w:p>
    <w:p w14:paraId="51146BB9" w14:textId="77777777" w:rsidR="004810EE" w:rsidRDefault="004810EE" w:rsidP="004810EE">
      <w:pPr>
        <w:spacing w:after="0"/>
        <w:rPr>
          <w:sz w:val="24"/>
          <w:szCs w:val="24"/>
        </w:rPr>
      </w:pPr>
    </w:p>
    <w:p w14:paraId="177572CC" w14:textId="36426B4C" w:rsidR="004810EE" w:rsidRDefault="004810EE" w:rsidP="004810EE">
      <w:pPr>
        <w:spacing w:after="0"/>
        <w:rPr>
          <w:sz w:val="24"/>
          <w:szCs w:val="24"/>
        </w:rPr>
      </w:pPr>
      <w:r>
        <w:rPr>
          <w:sz w:val="24"/>
          <w:szCs w:val="24"/>
        </w:rPr>
        <w:t xml:space="preserve">Prepared </w:t>
      </w:r>
      <w:proofErr w:type="gramStart"/>
      <w:r>
        <w:rPr>
          <w:sz w:val="24"/>
          <w:szCs w:val="24"/>
        </w:rPr>
        <w:t>By:_</w:t>
      </w:r>
      <w:proofErr w:type="gramEnd"/>
      <w:r>
        <w:rPr>
          <w:sz w:val="24"/>
          <w:szCs w:val="24"/>
        </w:rPr>
        <w:t>_______________</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3E50E4">
        <w:rPr>
          <w:sz w:val="24"/>
          <w:szCs w:val="24"/>
        </w:rPr>
        <w:t>updated on</w:t>
      </w:r>
      <w:r>
        <w:rPr>
          <w:sz w:val="24"/>
          <w:szCs w:val="24"/>
        </w:rPr>
        <w:t>:______________________</w:t>
      </w:r>
    </w:p>
    <w:sectPr w:rsidR="004810EE" w:rsidSect="00876217">
      <w:headerReference w:type="even" r:id="rId8"/>
      <w:headerReference w:type="default" r:id="rId9"/>
      <w:footerReference w:type="even" r:id="rId10"/>
      <w:footerReference w:type="default" r:id="rId11"/>
      <w:headerReference w:type="first" r:id="rId12"/>
      <w:footerReference w:type="first" r:id="rId13"/>
      <w:pgSz w:w="15840" w:h="12240" w:orient="landscape"/>
      <w:pgMar w:top="1170" w:right="333"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AB3351" w14:textId="77777777" w:rsidR="002E635E" w:rsidRDefault="002E635E" w:rsidP="00972EAF">
      <w:pPr>
        <w:spacing w:after="0" w:line="240" w:lineRule="auto"/>
      </w:pPr>
      <w:r>
        <w:separator/>
      </w:r>
    </w:p>
  </w:endnote>
  <w:endnote w:type="continuationSeparator" w:id="0">
    <w:p w14:paraId="1712FEA8" w14:textId="77777777" w:rsidR="002E635E" w:rsidRDefault="002E635E" w:rsidP="00972E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Berlin Sans FB Demi">
    <w:panose1 w:val="020E0802020502020306"/>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97D9B" w14:textId="77777777" w:rsidR="00C208B2" w:rsidRDefault="00C208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89178009"/>
      <w:docPartObj>
        <w:docPartGallery w:val="Page Numbers (Bottom of Page)"/>
        <w:docPartUnique/>
      </w:docPartObj>
    </w:sdtPr>
    <w:sdtEndPr/>
    <w:sdtContent>
      <w:sdt>
        <w:sdtPr>
          <w:id w:val="664822090"/>
          <w:docPartObj>
            <w:docPartGallery w:val="Page Numbers (Top of Page)"/>
            <w:docPartUnique/>
          </w:docPartObj>
        </w:sdtPr>
        <w:sdtEndPr/>
        <w:sdtContent>
          <w:p w14:paraId="1F98EE48" w14:textId="3BD5B38E" w:rsidR="00876217" w:rsidRDefault="0087621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231B366" w14:textId="77777777" w:rsidR="00876217" w:rsidRDefault="008762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9FAE7" w14:textId="77777777" w:rsidR="00C208B2" w:rsidRDefault="00C208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3D619E" w14:textId="77777777" w:rsidR="002E635E" w:rsidRDefault="002E635E" w:rsidP="00972EAF">
      <w:pPr>
        <w:spacing w:after="0" w:line="240" w:lineRule="auto"/>
      </w:pPr>
      <w:r>
        <w:separator/>
      </w:r>
    </w:p>
  </w:footnote>
  <w:footnote w:type="continuationSeparator" w:id="0">
    <w:p w14:paraId="4DB1219C" w14:textId="77777777" w:rsidR="002E635E" w:rsidRDefault="002E635E" w:rsidP="00972E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A4681E" w14:textId="77777777" w:rsidR="00904D05" w:rsidRDefault="002E635E">
    <w:pPr>
      <w:pStyle w:val="Header"/>
    </w:pPr>
    <w:r>
      <w:rPr>
        <w:noProof/>
      </w:rPr>
      <w:pict w14:anchorId="520288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0829" o:spid="_x0000_s2050" type="#_x0000_t75" style="position:absolute;margin-left:0;margin-top:0;width:467.95pt;height:266.95pt;z-index:-251655168;mso-position-horizontal:center;mso-position-horizontal-relative:margin;mso-position-vertical:center;mso-position-vertical-relative:margin" o:allowincell="f">
          <v:imagedata r:id="rId1" o:title="Pak Chin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4" w:type="pct"/>
      <w:tblInd w:w="-83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2406"/>
      <w:gridCol w:w="7504"/>
      <w:gridCol w:w="2050"/>
      <w:gridCol w:w="2622"/>
    </w:tblGrid>
    <w:tr w:rsidR="00876217" w:rsidRPr="00464AED" w14:paraId="78EC3F25" w14:textId="77777777" w:rsidTr="00876217">
      <w:trPr>
        <w:trHeight w:val="352"/>
      </w:trPr>
      <w:tc>
        <w:tcPr>
          <w:tcW w:w="825" w:type="pct"/>
          <w:vMerge w:val="restart"/>
          <w:tcBorders>
            <w:top w:val="single" w:sz="12" w:space="0" w:color="auto"/>
            <w:left w:val="single" w:sz="12" w:space="0" w:color="auto"/>
            <w:right w:val="single" w:sz="12" w:space="0" w:color="auto"/>
          </w:tcBorders>
          <w:vAlign w:val="center"/>
        </w:tcPr>
        <w:p w14:paraId="3EC543F2" w14:textId="77777777" w:rsidR="00876217" w:rsidRPr="00464AED" w:rsidRDefault="00876217" w:rsidP="00876217">
          <w:pPr>
            <w:ind w:left="-450"/>
            <w:jc w:val="center"/>
            <w:rPr>
              <w:sz w:val="20"/>
            </w:rPr>
          </w:pPr>
          <w:r>
            <w:rPr>
              <w:noProof/>
            </w:rPr>
            <w:drawing>
              <wp:inline distT="0" distB="0" distL="0" distR="0" wp14:anchorId="25BC7737" wp14:editId="4A363C44">
                <wp:extent cx="755650" cy="6350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3" w:type="pct"/>
          <w:vMerge w:val="restart"/>
          <w:tcBorders>
            <w:top w:val="single" w:sz="12" w:space="0" w:color="auto"/>
            <w:left w:val="single" w:sz="12" w:space="0" w:color="auto"/>
            <w:right w:val="single" w:sz="12" w:space="0" w:color="auto"/>
          </w:tcBorders>
          <w:vAlign w:val="center"/>
        </w:tcPr>
        <w:p w14:paraId="30CC5E80" w14:textId="1C7BF853" w:rsidR="00876217" w:rsidRPr="009251E3" w:rsidRDefault="00876217" w:rsidP="00876217">
          <w:pPr>
            <w:ind w:left="-108" w:right="-115"/>
            <w:jc w:val="center"/>
            <w:rPr>
              <w:rFonts w:ascii="Times New Roman" w:hAnsi="Times New Roman"/>
              <w:b/>
              <w:sz w:val="28"/>
              <w:szCs w:val="28"/>
            </w:rPr>
          </w:pPr>
          <w:r w:rsidRPr="009251E3">
            <w:rPr>
              <w:rFonts w:ascii="Times New Roman" w:hAnsi="Times New Roman"/>
              <w:b/>
              <w:sz w:val="28"/>
              <w:szCs w:val="28"/>
            </w:rPr>
            <w:t xml:space="preserve">NON-CONFORMING </w:t>
          </w:r>
          <w:r>
            <w:rPr>
              <w:rFonts w:ascii="Times New Roman" w:hAnsi="Times New Roman"/>
              <w:b/>
              <w:sz w:val="28"/>
              <w:szCs w:val="28"/>
            </w:rPr>
            <w:t>LOG</w:t>
          </w:r>
        </w:p>
      </w:tc>
      <w:tc>
        <w:tcPr>
          <w:tcW w:w="703" w:type="pct"/>
          <w:tcBorders>
            <w:top w:val="single" w:sz="12" w:space="0" w:color="auto"/>
            <w:left w:val="single" w:sz="12" w:space="0" w:color="auto"/>
            <w:bottom w:val="single" w:sz="12" w:space="0" w:color="auto"/>
            <w:right w:val="single" w:sz="12" w:space="0" w:color="auto"/>
          </w:tcBorders>
          <w:vAlign w:val="center"/>
        </w:tcPr>
        <w:p w14:paraId="2B522832" w14:textId="77777777" w:rsidR="00876217" w:rsidRPr="009251E3" w:rsidRDefault="00876217" w:rsidP="00876217">
          <w:pPr>
            <w:spacing w:after="80"/>
            <w:ind w:right="-1260"/>
            <w:rPr>
              <w:rFonts w:ascii="Times New Roman" w:hAnsi="Times New Roman"/>
              <w:szCs w:val="28"/>
            </w:rPr>
          </w:pPr>
          <w:r w:rsidRPr="009251E3">
            <w:rPr>
              <w:rFonts w:ascii="Times New Roman" w:hAnsi="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09DCDBE3" w14:textId="1DC054CE" w:rsidR="00876217" w:rsidRPr="009251E3" w:rsidRDefault="00876217" w:rsidP="00876217">
          <w:pPr>
            <w:spacing w:after="80"/>
            <w:ind w:right="-108"/>
            <w:jc w:val="center"/>
            <w:rPr>
              <w:rFonts w:ascii="Times New Roman" w:hAnsi="Times New Roman"/>
              <w:szCs w:val="28"/>
            </w:rPr>
          </w:pPr>
          <w:r w:rsidRPr="009251E3">
            <w:rPr>
              <w:rFonts w:ascii="Times New Roman" w:hAnsi="Times New Roman"/>
              <w:szCs w:val="28"/>
            </w:rPr>
            <w:t>QCL-FRM-14.0</w:t>
          </w:r>
          <w:r>
            <w:rPr>
              <w:rFonts w:ascii="Times New Roman" w:hAnsi="Times New Roman"/>
              <w:szCs w:val="28"/>
            </w:rPr>
            <w:t>2</w:t>
          </w:r>
        </w:p>
      </w:tc>
    </w:tr>
    <w:tr w:rsidR="00876217" w:rsidRPr="00464AED" w14:paraId="5A0E1041" w14:textId="77777777" w:rsidTr="00876217">
      <w:trPr>
        <w:trHeight w:val="217"/>
      </w:trPr>
      <w:tc>
        <w:tcPr>
          <w:tcW w:w="825" w:type="pct"/>
          <w:vMerge/>
          <w:tcBorders>
            <w:left w:val="single" w:sz="12" w:space="0" w:color="auto"/>
            <w:right w:val="single" w:sz="12" w:space="0" w:color="auto"/>
          </w:tcBorders>
          <w:vAlign w:val="center"/>
        </w:tcPr>
        <w:p w14:paraId="1A3F6AAD" w14:textId="77777777" w:rsidR="00876217" w:rsidRPr="00464AED" w:rsidRDefault="00876217" w:rsidP="00876217">
          <w:pPr>
            <w:ind w:right="-1260"/>
            <w:rPr>
              <w:sz w:val="20"/>
            </w:rPr>
          </w:pPr>
        </w:p>
      </w:tc>
      <w:tc>
        <w:tcPr>
          <w:tcW w:w="2573" w:type="pct"/>
          <w:vMerge/>
          <w:tcBorders>
            <w:left w:val="single" w:sz="12" w:space="0" w:color="auto"/>
            <w:right w:val="single" w:sz="12" w:space="0" w:color="auto"/>
          </w:tcBorders>
          <w:vAlign w:val="center"/>
        </w:tcPr>
        <w:p w14:paraId="0DEC289F" w14:textId="77777777" w:rsidR="00876217" w:rsidRPr="00A6044F" w:rsidRDefault="00876217" w:rsidP="00876217">
          <w:pPr>
            <w:ind w:left="-108" w:right="-115"/>
            <w:jc w:val="center"/>
            <w:rPr>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37DF10F6" w14:textId="77777777" w:rsidR="00876217" w:rsidRPr="009251E3" w:rsidRDefault="00876217" w:rsidP="00876217">
          <w:pPr>
            <w:spacing w:after="80"/>
            <w:ind w:right="-1260"/>
            <w:rPr>
              <w:rFonts w:ascii="Times New Roman" w:hAnsi="Times New Roman"/>
              <w:szCs w:val="28"/>
            </w:rPr>
          </w:pPr>
          <w:r w:rsidRPr="009251E3">
            <w:rPr>
              <w:rFonts w:ascii="Times New Roman" w:hAnsi="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039A85DD" w14:textId="516FC94F" w:rsidR="00876217" w:rsidRPr="009251E3" w:rsidRDefault="00C208B2" w:rsidP="00876217">
          <w:pPr>
            <w:spacing w:after="80"/>
            <w:ind w:right="-108"/>
            <w:jc w:val="center"/>
            <w:rPr>
              <w:rFonts w:ascii="Times New Roman" w:hAnsi="Times New Roman"/>
              <w:szCs w:val="28"/>
            </w:rPr>
          </w:pPr>
          <w:r>
            <w:rPr>
              <w:rFonts w:ascii="Times New Roman" w:hAnsi="Times New Roman"/>
              <w:szCs w:val="28"/>
            </w:rPr>
            <w:t>27</w:t>
          </w:r>
          <w:r w:rsidR="00876217" w:rsidRPr="009251E3">
            <w:rPr>
              <w:rFonts w:ascii="Times New Roman" w:hAnsi="Times New Roman"/>
              <w:szCs w:val="28"/>
            </w:rPr>
            <w:t>-</w:t>
          </w:r>
          <w:r>
            <w:rPr>
              <w:rFonts w:ascii="Times New Roman" w:hAnsi="Times New Roman"/>
              <w:szCs w:val="28"/>
            </w:rPr>
            <w:t>01</w:t>
          </w:r>
          <w:r w:rsidR="00876217" w:rsidRPr="009251E3">
            <w:rPr>
              <w:rFonts w:ascii="Times New Roman" w:hAnsi="Times New Roman"/>
              <w:szCs w:val="28"/>
            </w:rPr>
            <w:t>-2024</w:t>
          </w:r>
        </w:p>
      </w:tc>
    </w:tr>
    <w:tr w:rsidR="00876217" w:rsidRPr="00464AED" w14:paraId="66D8C9A4" w14:textId="77777777" w:rsidTr="00876217">
      <w:trPr>
        <w:trHeight w:val="67"/>
      </w:trPr>
      <w:tc>
        <w:tcPr>
          <w:tcW w:w="825" w:type="pct"/>
          <w:vMerge/>
          <w:tcBorders>
            <w:left w:val="single" w:sz="12" w:space="0" w:color="auto"/>
            <w:right w:val="single" w:sz="12" w:space="0" w:color="auto"/>
          </w:tcBorders>
          <w:vAlign w:val="center"/>
        </w:tcPr>
        <w:p w14:paraId="68926474" w14:textId="77777777" w:rsidR="00876217" w:rsidRPr="00464AED" w:rsidRDefault="00876217" w:rsidP="00876217">
          <w:pPr>
            <w:ind w:right="-1260"/>
            <w:rPr>
              <w:sz w:val="20"/>
            </w:rPr>
          </w:pPr>
        </w:p>
      </w:tc>
      <w:tc>
        <w:tcPr>
          <w:tcW w:w="2573" w:type="pct"/>
          <w:vMerge/>
          <w:tcBorders>
            <w:left w:val="single" w:sz="12" w:space="0" w:color="auto"/>
            <w:right w:val="single" w:sz="12" w:space="0" w:color="auto"/>
          </w:tcBorders>
          <w:vAlign w:val="center"/>
        </w:tcPr>
        <w:p w14:paraId="5324A3FC" w14:textId="77777777" w:rsidR="00876217" w:rsidRPr="00A6044F" w:rsidRDefault="00876217" w:rsidP="00876217">
          <w:pPr>
            <w:ind w:left="-108" w:right="-115"/>
            <w:jc w:val="center"/>
            <w:rPr>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3FB3DF53" w14:textId="77777777" w:rsidR="00876217" w:rsidRPr="009251E3" w:rsidRDefault="00876217" w:rsidP="00876217">
          <w:pPr>
            <w:spacing w:after="80"/>
            <w:ind w:right="-1260"/>
            <w:rPr>
              <w:rFonts w:ascii="Times New Roman" w:hAnsi="Times New Roman"/>
              <w:szCs w:val="28"/>
            </w:rPr>
          </w:pPr>
          <w:r w:rsidRPr="009251E3">
            <w:rPr>
              <w:rFonts w:ascii="Times New Roman" w:hAnsi="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728B58C1" w14:textId="0DDBCFDE" w:rsidR="00876217" w:rsidRPr="009251E3" w:rsidRDefault="00876217" w:rsidP="00876217">
          <w:pPr>
            <w:spacing w:after="80"/>
            <w:ind w:right="-108"/>
            <w:jc w:val="center"/>
            <w:rPr>
              <w:rFonts w:ascii="Times New Roman" w:hAnsi="Times New Roman"/>
              <w:szCs w:val="28"/>
            </w:rPr>
          </w:pPr>
          <w:r w:rsidRPr="009251E3">
            <w:rPr>
              <w:rFonts w:ascii="Times New Roman" w:hAnsi="Times New Roman"/>
              <w:szCs w:val="28"/>
            </w:rPr>
            <w:t>0</w:t>
          </w:r>
          <w:r w:rsidR="00C208B2">
            <w:rPr>
              <w:rFonts w:ascii="Times New Roman" w:hAnsi="Times New Roman"/>
              <w:szCs w:val="28"/>
            </w:rPr>
            <w:t>2</w:t>
          </w:r>
        </w:p>
      </w:tc>
    </w:tr>
  </w:tbl>
  <w:p w14:paraId="096FDC7C" w14:textId="77777777" w:rsidR="00904D05" w:rsidRPr="00411787" w:rsidRDefault="002E635E" w:rsidP="00876217">
    <w:pPr>
      <w:spacing w:line="240" w:lineRule="auto"/>
      <w:rPr>
        <w:rFonts w:ascii="Berlin Sans FB Demi" w:hAnsi="Berlin Sans FB Demi"/>
        <w:sz w:val="20"/>
      </w:rPr>
    </w:pPr>
    <w:bookmarkStart w:id="0" w:name="_GoBack"/>
    <w:bookmarkEnd w:id="0"/>
    <w:r>
      <w:rPr>
        <w:rFonts w:ascii="Berlin Sans FB Demi" w:hAnsi="Berlin Sans FB Demi"/>
        <w:noProof/>
        <w:sz w:val="20"/>
      </w:rPr>
      <w:pict w14:anchorId="07E16C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0830" o:spid="_x0000_s2051" type="#_x0000_t75" style="position:absolute;margin-left:107.65pt;margin-top:30.2pt;width:475.3pt;height:271.15pt;z-index:-251654144;mso-position-horizontal-relative:margin;mso-position-vertical-relative:margin">
          <v:imagedata r:id="rId2" o:title="Pak China" blacklevel="26214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3313" w14:textId="77777777" w:rsidR="00904D05" w:rsidRDefault="002E635E">
    <w:pPr>
      <w:pStyle w:val="Header"/>
    </w:pPr>
    <w:r>
      <w:rPr>
        <w:noProof/>
      </w:rPr>
      <w:pict w14:anchorId="6E0E70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30828" o:spid="_x0000_s2049" type="#_x0000_t75" style="position:absolute;margin-left:0;margin-top:0;width:467.95pt;height:266.95pt;z-index:-251656192;mso-position-horizontal:center;mso-position-horizontal-relative:margin;mso-position-vertical:center;mso-position-vertical-relative:margin" o:allowincell="f">
          <v:imagedata r:id="rId1" o:title="Pak Chin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D4774"/>
    <w:multiLevelType w:val="hybridMultilevel"/>
    <w:tmpl w:val="F4169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47C12"/>
    <w:multiLevelType w:val="hybridMultilevel"/>
    <w:tmpl w:val="3DFC4672"/>
    <w:lvl w:ilvl="0" w:tplc="0409000B">
      <w:start w:val="1"/>
      <w:numFmt w:val="bullet"/>
      <w:lvlText w:val=""/>
      <w:lvlJc w:val="left"/>
      <w:pPr>
        <w:ind w:left="3765" w:hanging="360"/>
      </w:pPr>
      <w:rPr>
        <w:rFonts w:ascii="Wingdings" w:hAnsi="Wingdings" w:hint="default"/>
      </w:rPr>
    </w:lvl>
    <w:lvl w:ilvl="1" w:tplc="04090003" w:tentative="1">
      <w:start w:val="1"/>
      <w:numFmt w:val="bullet"/>
      <w:lvlText w:val="o"/>
      <w:lvlJc w:val="left"/>
      <w:pPr>
        <w:ind w:left="4485" w:hanging="360"/>
      </w:pPr>
      <w:rPr>
        <w:rFonts w:ascii="Courier New" w:hAnsi="Courier New" w:cs="Courier New" w:hint="default"/>
      </w:rPr>
    </w:lvl>
    <w:lvl w:ilvl="2" w:tplc="04090005" w:tentative="1">
      <w:start w:val="1"/>
      <w:numFmt w:val="bullet"/>
      <w:lvlText w:val=""/>
      <w:lvlJc w:val="left"/>
      <w:pPr>
        <w:ind w:left="5205" w:hanging="360"/>
      </w:pPr>
      <w:rPr>
        <w:rFonts w:ascii="Wingdings" w:hAnsi="Wingdings" w:hint="default"/>
      </w:rPr>
    </w:lvl>
    <w:lvl w:ilvl="3" w:tplc="04090001" w:tentative="1">
      <w:start w:val="1"/>
      <w:numFmt w:val="bullet"/>
      <w:lvlText w:val=""/>
      <w:lvlJc w:val="left"/>
      <w:pPr>
        <w:ind w:left="5925" w:hanging="360"/>
      </w:pPr>
      <w:rPr>
        <w:rFonts w:ascii="Symbol" w:hAnsi="Symbol" w:hint="default"/>
      </w:rPr>
    </w:lvl>
    <w:lvl w:ilvl="4" w:tplc="04090003" w:tentative="1">
      <w:start w:val="1"/>
      <w:numFmt w:val="bullet"/>
      <w:lvlText w:val="o"/>
      <w:lvlJc w:val="left"/>
      <w:pPr>
        <w:ind w:left="6645" w:hanging="360"/>
      </w:pPr>
      <w:rPr>
        <w:rFonts w:ascii="Courier New" w:hAnsi="Courier New" w:cs="Courier New" w:hint="default"/>
      </w:rPr>
    </w:lvl>
    <w:lvl w:ilvl="5" w:tplc="04090005" w:tentative="1">
      <w:start w:val="1"/>
      <w:numFmt w:val="bullet"/>
      <w:lvlText w:val=""/>
      <w:lvlJc w:val="left"/>
      <w:pPr>
        <w:ind w:left="7365" w:hanging="360"/>
      </w:pPr>
      <w:rPr>
        <w:rFonts w:ascii="Wingdings" w:hAnsi="Wingdings" w:hint="default"/>
      </w:rPr>
    </w:lvl>
    <w:lvl w:ilvl="6" w:tplc="04090001" w:tentative="1">
      <w:start w:val="1"/>
      <w:numFmt w:val="bullet"/>
      <w:lvlText w:val=""/>
      <w:lvlJc w:val="left"/>
      <w:pPr>
        <w:ind w:left="8085" w:hanging="360"/>
      </w:pPr>
      <w:rPr>
        <w:rFonts w:ascii="Symbol" w:hAnsi="Symbol" w:hint="default"/>
      </w:rPr>
    </w:lvl>
    <w:lvl w:ilvl="7" w:tplc="04090003" w:tentative="1">
      <w:start w:val="1"/>
      <w:numFmt w:val="bullet"/>
      <w:lvlText w:val="o"/>
      <w:lvlJc w:val="left"/>
      <w:pPr>
        <w:ind w:left="8805" w:hanging="360"/>
      </w:pPr>
      <w:rPr>
        <w:rFonts w:ascii="Courier New" w:hAnsi="Courier New" w:cs="Courier New" w:hint="default"/>
      </w:rPr>
    </w:lvl>
    <w:lvl w:ilvl="8" w:tplc="04090005" w:tentative="1">
      <w:start w:val="1"/>
      <w:numFmt w:val="bullet"/>
      <w:lvlText w:val=""/>
      <w:lvlJc w:val="left"/>
      <w:pPr>
        <w:ind w:left="9525" w:hanging="360"/>
      </w:pPr>
      <w:rPr>
        <w:rFonts w:ascii="Wingdings" w:hAnsi="Wingdings" w:hint="default"/>
      </w:rPr>
    </w:lvl>
  </w:abstractNum>
  <w:abstractNum w:abstractNumId="2" w15:restartNumberingAfterBreak="0">
    <w:nsid w:val="11B57A6E"/>
    <w:multiLevelType w:val="hybridMultilevel"/>
    <w:tmpl w:val="28AA54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47375F"/>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35A6C"/>
    <w:multiLevelType w:val="hybridMultilevel"/>
    <w:tmpl w:val="F7088E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05B69"/>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D85C00"/>
    <w:multiLevelType w:val="hybridMultilevel"/>
    <w:tmpl w:val="A0E27A8A"/>
    <w:lvl w:ilvl="0" w:tplc="9E1CFF62">
      <w:start w:val="1"/>
      <w:numFmt w:val="lowerLetter"/>
      <w:lvlText w:val="%1)"/>
      <w:lvlJc w:val="left"/>
      <w:pPr>
        <w:ind w:left="720" w:hanging="360"/>
      </w:pPr>
      <w:rPr>
        <w:b w:val="0"/>
        <w:sz w:val="24"/>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6011AA"/>
    <w:multiLevelType w:val="hybridMultilevel"/>
    <w:tmpl w:val="E5884D1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C44695"/>
    <w:multiLevelType w:val="hybridMultilevel"/>
    <w:tmpl w:val="176AC152"/>
    <w:lvl w:ilvl="0" w:tplc="8494C0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7C17D0"/>
    <w:multiLevelType w:val="hybridMultilevel"/>
    <w:tmpl w:val="018CC2C8"/>
    <w:lvl w:ilvl="0" w:tplc="F30244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CE7AB2"/>
    <w:multiLevelType w:val="hybridMultilevel"/>
    <w:tmpl w:val="BA922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96217"/>
    <w:multiLevelType w:val="hybridMultilevel"/>
    <w:tmpl w:val="DF2C23BA"/>
    <w:lvl w:ilvl="0" w:tplc="762631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044FD0"/>
    <w:multiLevelType w:val="hybridMultilevel"/>
    <w:tmpl w:val="610EAB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3538B2"/>
    <w:multiLevelType w:val="hybridMultilevel"/>
    <w:tmpl w:val="72E2BC90"/>
    <w:lvl w:ilvl="0" w:tplc="04090001">
      <w:start w:val="1"/>
      <w:numFmt w:val="bullet"/>
      <w:lvlText w:val=""/>
      <w:lvlJc w:val="left"/>
      <w:pPr>
        <w:ind w:left="360" w:hanging="360"/>
      </w:pPr>
      <w:rPr>
        <w:rFonts w:ascii="Symbol" w:hAnsi="Symbol" w:hint="default"/>
        <w:sz w:val="4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E56030A"/>
    <w:multiLevelType w:val="hybridMultilevel"/>
    <w:tmpl w:val="689462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10"/>
  </w:num>
  <w:num w:numId="3">
    <w:abstractNumId w:val="4"/>
  </w:num>
  <w:num w:numId="4">
    <w:abstractNumId w:val="12"/>
  </w:num>
  <w:num w:numId="5">
    <w:abstractNumId w:val="1"/>
  </w:num>
  <w:num w:numId="6">
    <w:abstractNumId w:val="2"/>
  </w:num>
  <w:num w:numId="7">
    <w:abstractNumId w:val="6"/>
  </w:num>
  <w:num w:numId="8">
    <w:abstractNumId w:val="5"/>
  </w:num>
  <w:num w:numId="9">
    <w:abstractNumId w:val="0"/>
  </w:num>
  <w:num w:numId="10">
    <w:abstractNumId w:val="3"/>
  </w:num>
  <w:num w:numId="11">
    <w:abstractNumId w:val="14"/>
  </w:num>
  <w:num w:numId="12">
    <w:abstractNumId w:val="8"/>
  </w:num>
  <w:num w:numId="13">
    <w:abstractNumId w:val="9"/>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AD4"/>
    <w:rsid w:val="00012EC3"/>
    <w:rsid w:val="00015312"/>
    <w:rsid w:val="00017296"/>
    <w:rsid w:val="00052C92"/>
    <w:rsid w:val="00054A19"/>
    <w:rsid w:val="00055EE1"/>
    <w:rsid w:val="000644EF"/>
    <w:rsid w:val="0007204A"/>
    <w:rsid w:val="0007658E"/>
    <w:rsid w:val="000847F9"/>
    <w:rsid w:val="000B4D3B"/>
    <w:rsid w:val="000B5350"/>
    <w:rsid w:val="000B67AD"/>
    <w:rsid w:val="000B72F3"/>
    <w:rsid w:val="000C228A"/>
    <w:rsid w:val="000D40E1"/>
    <w:rsid w:val="000D77F9"/>
    <w:rsid w:val="000E094E"/>
    <w:rsid w:val="000F44C4"/>
    <w:rsid w:val="00103525"/>
    <w:rsid w:val="00112844"/>
    <w:rsid w:val="00131557"/>
    <w:rsid w:val="00131D87"/>
    <w:rsid w:val="001341D0"/>
    <w:rsid w:val="001379B9"/>
    <w:rsid w:val="0015213B"/>
    <w:rsid w:val="00165B4D"/>
    <w:rsid w:val="00165DFB"/>
    <w:rsid w:val="0017380B"/>
    <w:rsid w:val="001764A9"/>
    <w:rsid w:val="00181EB6"/>
    <w:rsid w:val="001912DC"/>
    <w:rsid w:val="0019148B"/>
    <w:rsid w:val="00191D5B"/>
    <w:rsid w:val="001B454A"/>
    <w:rsid w:val="001C674B"/>
    <w:rsid w:val="001E2087"/>
    <w:rsid w:val="001F11B1"/>
    <w:rsid w:val="001F139C"/>
    <w:rsid w:val="00203471"/>
    <w:rsid w:val="0020711D"/>
    <w:rsid w:val="00213CC3"/>
    <w:rsid w:val="00230A9D"/>
    <w:rsid w:val="00231949"/>
    <w:rsid w:val="00232867"/>
    <w:rsid w:val="00241219"/>
    <w:rsid w:val="0024167E"/>
    <w:rsid w:val="002428A8"/>
    <w:rsid w:val="0025563C"/>
    <w:rsid w:val="002778AE"/>
    <w:rsid w:val="002808E3"/>
    <w:rsid w:val="002842BC"/>
    <w:rsid w:val="00285B02"/>
    <w:rsid w:val="00293464"/>
    <w:rsid w:val="00293566"/>
    <w:rsid w:val="00296400"/>
    <w:rsid w:val="002A3237"/>
    <w:rsid w:val="002A436E"/>
    <w:rsid w:val="002A67F4"/>
    <w:rsid w:val="002C1C09"/>
    <w:rsid w:val="002D0FC6"/>
    <w:rsid w:val="002E215E"/>
    <w:rsid w:val="002E635E"/>
    <w:rsid w:val="002F342A"/>
    <w:rsid w:val="003069F4"/>
    <w:rsid w:val="003159AB"/>
    <w:rsid w:val="0033234D"/>
    <w:rsid w:val="003453A0"/>
    <w:rsid w:val="00353B02"/>
    <w:rsid w:val="00355EE4"/>
    <w:rsid w:val="003562CF"/>
    <w:rsid w:val="0036477D"/>
    <w:rsid w:val="0037360A"/>
    <w:rsid w:val="00376B09"/>
    <w:rsid w:val="00385347"/>
    <w:rsid w:val="00387000"/>
    <w:rsid w:val="00393906"/>
    <w:rsid w:val="00395501"/>
    <w:rsid w:val="003A5085"/>
    <w:rsid w:val="003A77A3"/>
    <w:rsid w:val="003B19E6"/>
    <w:rsid w:val="003C4CDB"/>
    <w:rsid w:val="003D0AF9"/>
    <w:rsid w:val="003D4AD4"/>
    <w:rsid w:val="003D7A83"/>
    <w:rsid w:val="003E50E4"/>
    <w:rsid w:val="003F09C7"/>
    <w:rsid w:val="003F41FA"/>
    <w:rsid w:val="004074BA"/>
    <w:rsid w:val="00414AAC"/>
    <w:rsid w:val="004265D9"/>
    <w:rsid w:val="00427F80"/>
    <w:rsid w:val="00440605"/>
    <w:rsid w:val="0044308E"/>
    <w:rsid w:val="00446562"/>
    <w:rsid w:val="004756A6"/>
    <w:rsid w:val="004810EE"/>
    <w:rsid w:val="00481135"/>
    <w:rsid w:val="00490269"/>
    <w:rsid w:val="00490AF3"/>
    <w:rsid w:val="004940DC"/>
    <w:rsid w:val="00494897"/>
    <w:rsid w:val="004A0178"/>
    <w:rsid w:val="004A6EED"/>
    <w:rsid w:val="004B5668"/>
    <w:rsid w:val="004C0887"/>
    <w:rsid w:val="004C581A"/>
    <w:rsid w:val="004C76A9"/>
    <w:rsid w:val="004D4799"/>
    <w:rsid w:val="004E16C5"/>
    <w:rsid w:val="004E4AB6"/>
    <w:rsid w:val="004E5AD0"/>
    <w:rsid w:val="004F26E6"/>
    <w:rsid w:val="004F3EAB"/>
    <w:rsid w:val="004F5B29"/>
    <w:rsid w:val="00511C79"/>
    <w:rsid w:val="00520788"/>
    <w:rsid w:val="00526CD3"/>
    <w:rsid w:val="00534BCA"/>
    <w:rsid w:val="005441BF"/>
    <w:rsid w:val="00547012"/>
    <w:rsid w:val="005476F9"/>
    <w:rsid w:val="00550C02"/>
    <w:rsid w:val="005558DD"/>
    <w:rsid w:val="005620D8"/>
    <w:rsid w:val="0058091C"/>
    <w:rsid w:val="005A0D1C"/>
    <w:rsid w:val="005A39FE"/>
    <w:rsid w:val="005A526A"/>
    <w:rsid w:val="005A5DAB"/>
    <w:rsid w:val="005B0551"/>
    <w:rsid w:val="005C29C6"/>
    <w:rsid w:val="005D7B8A"/>
    <w:rsid w:val="005F28AD"/>
    <w:rsid w:val="00617389"/>
    <w:rsid w:val="006258D3"/>
    <w:rsid w:val="006344B0"/>
    <w:rsid w:val="00642CFD"/>
    <w:rsid w:val="006460FF"/>
    <w:rsid w:val="00665ED4"/>
    <w:rsid w:val="00667CA1"/>
    <w:rsid w:val="0067256A"/>
    <w:rsid w:val="006747AD"/>
    <w:rsid w:val="0068027E"/>
    <w:rsid w:val="00694A55"/>
    <w:rsid w:val="006B3660"/>
    <w:rsid w:val="006B4DD3"/>
    <w:rsid w:val="006E0D74"/>
    <w:rsid w:val="006E3995"/>
    <w:rsid w:val="006E4718"/>
    <w:rsid w:val="006F78AC"/>
    <w:rsid w:val="007007AE"/>
    <w:rsid w:val="00702BA7"/>
    <w:rsid w:val="007033CD"/>
    <w:rsid w:val="007054C9"/>
    <w:rsid w:val="00706BBE"/>
    <w:rsid w:val="00716160"/>
    <w:rsid w:val="00724A8C"/>
    <w:rsid w:val="0073420C"/>
    <w:rsid w:val="00736E2B"/>
    <w:rsid w:val="00740701"/>
    <w:rsid w:val="00755991"/>
    <w:rsid w:val="00757E95"/>
    <w:rsid w:val="007604DF"/>
    <w:rsid w:val="00766686"/>
    <w:rsid w:val="0077443C"/>
    <w:rsid w:val="00777368"/>
    <w:rsid w:val="0079734C"/>
    <w:rsid w:val="007A25D7"/>
    <w:rsid w:val="007B58EE"/>
    <w:rsid w:val="007D2C86"/>
    <w:rsid w:val="007E6B2D"/>
    <w:rsid w:val="00804A88"/>
    <w:rsid w:val="008079B6"/>
    <w:rsid w:val="00814104"/>
    <w:rsid w:val="00817B14"/>
    <w:rsid w:val="00821DAE"/>
    <w:rsid w:val="008332EC"/>
    <w:rsid w:val="008369B5"/>
    <w:rsid w:val="008429C0"/>
    <w:rsid w:val="00850A77"/>
    <w:rsid w:val="00851CF6"/>
    <w:rsid w:val="00862FB9"/>
    <w:rsid w:val="00863941"/>
    <w:rsid w:val="008706CD"/>
    <w:rsid w:val="00872D8C"/>
    <w:rsid w:val="00876217"/>
    <w:rsid w:val="00882619"/>
    <w:rsid w:val="008A02CB"/>
    <w:rsid w:val="008A1380"/>
    <w:rsid w:val="008A23B8"/>
    <w:rsid w:val="008A5507"/>
    <w:rsid w:val="008B0629"/>
    <w:rsid w:val="008B540A"/>
    <w:rsid w:val="008E1935"/>
    <w:rsid w:val="008E533E"/>
    <w:rsid w:val="009030A5"/>
    <w:rsid w:val="00904D05"/>
    <w:rsid w:val="0090680B"/>
    <w:rsid w:val="0090711E"/>
    <w:rsid w:val="009170D4"/>
    <w:rsid w:val="009204E8"/>
    <w:rsid w:val="00922076"/>
    <w:rsid w:val="009253D7"/>
    <w:rsid w:val="00925B45"/>
    <w:rsid w:val="00945DBA"/>
    <w:rsid w:val="009465A0"/>
    <w:rsid w:val="009547AD"/>
    <w:rsid w:val="00957E38"/>
    <w:rsid w:val="009604DF"/>
    <w:rsid w:val="009710DF"/>
    <w:rsid w:val="0097117E"/>
    <w:rsid w:val="00972EAF"/>
    <w:rsid w:val="009734BE"/>
    <w:rsid w:val="0098658B"/>
    <w:rsid w:val="009932C2"/>
    <w:rsid w:val="009B01D7"/>
    <w:rsid w:val="009C63A2"/>
    <w:rsid w:val="009D4F11"/>
    <w:rsid w:val="009E191E"/>
    <w:rsid w:val="009E4144"/>
    <w:rsid w:val="009E4364"/>
    <w:rsid w:val="00A14F65"/>
    <w:rsid w:val="00A2405F"/>
    <w:rsid w:val="00A32BA4"/>
    <w:rsid w:val="00A3674F"/>
    <w:rsid w:val="00A375ED"/>
    <w:rsid w:val="00A42C15"/>
    <w:rsid w:val="00A53669"/>
    <w:rsid w:val="00A5535C"/>
    <w:rsid w:val="00A55944"/>
    <w:rsid w:val="00A55F3E"/>
    <w:rsid w:val="00A6487B"/>
    <w:rsid w:val="00A80BA0"/>
    <w:rsid w:val="00A84A6B"/>
    <w:rsid w:val="00A85142"/>
    <w:rsid w:val="00A918F6"/>
    <w:rsid w:val="00A93D5F"/>
    <w:rsid w:val="00A9658B"/>
    <w:rsid w:val="00AA45DF"/>
    <w:rsid w:val="00AB78D8"/>
    <w:rsid w:val="00AC194D"/>
    <w:rsid w:val="00AD2CB6"/>
    <w:rsid w:val="00AD3230"/>
    <w:rsid w:val="00AE11E3"/>
    <w:rsid w:val="00AF4B9A"/>
    <w:rsid w:val="00AF67F1"/>
    <w:rsid w:val="00B041CE"/>
    <w:rsid w:val="00B10FA6"/>
    <w:rsid w:val="00B25EAC"/>
    <w:rsid w:val="00B4356B"/>
    <w:rsid w:val="00B517EB"/>
    <w:rsid w:val="00B548FF"/>
    <w:rsid w:val="00B57AC3"/>
    <w:rsid w:val="00B72F79"/>
    <w:rsid w:val="00B74E14"/>
    <w:rsid w:val="00B76FF2"/>
    <w:rsid w:val="00B80316"/>
    <w:rsid w:val="00B81EE5"/>
    <w:rsid w:val="00BA6A3B"/>
    <w:rsid w:val="00BC5EDA"/>
    <w:rsid w:val="00BD64BF"/>
    <w:rsid w:val="00BF0FA5"/>
    <w:rsid w:val="00BF4A40"/>
    <w:rsid w:val="00BF5997"/>
    <w:rsid w:val="00BF5DD7"/>
    <w:rsid w:val="00C021BC"/>
    <w:rsid w:val="00C038E5"/>
    <w:rsid w:val="00C05E2A"/>
    <w:rsid w:val="00C208B2"/>
    <w:rsid w:val="00C27799"/>
    <w:rsid w:val="00C33E29"/>
    <w:rsid w:val="00C365FD"/>
    <w:rsid w:val="00C46C6A"/>
    <w:rsid w:val="00C47A18"/>
    <w:rsid w:val="00C54BAE"/>
    <w:rsid w:val="00C55B97"/>
    <w:rsid w:val="00C567E0"/>
    <w:rsid w:val="00C61DFA"/>
    <w:rsid w:val="00C678E9"/>
    <w:rsid w:val="00C70E33"/>
    <w:rsid w:val="00C7121D"/>
    <w:rsid w:val="00C7366A"/>
    <w:rsid w:val="00C77EF8"/>
    <w:rsid w:val="00C80845"/>
    <w:rsid w:val="00C80EA4"/>
    <w:rsid w:val="00C82DA5"/>
    <w:rsid w:val="00C94F81"/>
    <w:rsid w:val="00C96AA3"/>
    <w:rsid w:val="00CA3D0D"/>
    <w:rsid w:val="00CD1937"/>
    <w:rsid w:val="00CD4A13"/>
    <w:rsid w:val="00CD4BAB"/>
    <w:rsid w:val="00CE2835"/>
    <w:rsid w:val="00CE6946"/>
    <w:rsid w:val="00CE7FD7"/>
    <w:rsid w:val="00CF2895"/>
    <w:rsid w:val="00D04DA6"/>
    <w:rsid w:val="00D060C9"/>
    <w:rsid w:val="00D25C05"/>
    <w:rsid w:val="00D509CE"/>
    <w:rsid w:val="00D52AB0"/>
    <w:rsid w:val="00D619FD"/>
    <w:rsid w:val="00D66B12"/>
    <w:rsid w:val="00D73633"/>
    <w:rsid w:val="00D753BC"/>
    <w:rsid w:val="00D83C88"/>
    <w:rsid w:val="00D83D49"/>
    <w:rsid w:val="00D92D4D"/>
    <w:rsid w:val="00DA057C"/>
    <w:rsid w:val="00DD0C5D"/>
    <w:rsid w:val="00DD75E8"/>
    <w:rsid w:val="00DE6E38"/>
    <w:rsid w:val="00DE6F5D"/>
    <w:rsid w:val="00DE73A4"/>
    <w:rsid w:val="00DE7992"/>
    <w:rsid w:val="00DF34A9"/>
    <w:rsid w:val="00DF64E8"/>
    <w:rsid w:val="00DF68E9"/>
    <w:rsid w:val="00DF747B"/>
    <w:rsid w:val="00E04464"/>
    <w:rsid w:val="00E10CC2"/>
    <w:rsid w:val="00E16360"/>
    <w:rsid w:val="00E21EE5"/>
    <w:rsid w:val="00E33A2B"/>
    <w:rsid w:val="00E37EA1"/>
    <w:rsid w:val="00E50BEB"/>
    <w:rsid w:val="00E521CB"/>
    <w:rsid w:val="00E54719"/>
    <w:rsid w:val="00E56345"/>
    <w:rsid w:val="00E56687"/>
    <w:rsid w:val="00E56C04"/>
    <w:rsid w:val="00E62066"/>
    <w:rsid w:val="00E6255A"/>
    <w:rsid w:val="00E769E5"/>
    <w:rsid w:val="00E77851"/>
    <w:rsid w:val="00E82422"/>
    <w:rsid w:val="00E86F87"/>
    <w:rsid w:val="00E950F5"/>
    <w:rsid w:val="00EA3016"/>
    <w:rsid w:val="00EA3E54"/>
    <w:rsid w:val="00EA762C"/>
    <w:rsid w:val="00EB4AA5"/>
    <w:rsid w:val="00EC57C7"/>
    <w:rsid w:val="00ED627B"/>
    <w:rsid w:val="00EE2683"/>
    <w:rsid w:val="00EE40BB"/>
    <w:rsid w:val="00EE7BF3"/>
    <w:rsid w:val="00EF6689"/>
    <w:rsid w:val="00F010A7"/>
    <w:rsid w:val="00F129A4"/>
    <w:rsid w:val="00F25254"/>
    <w:rsid w:val="00F25F2B"/>
    <w:rsid w:val="00F31627"/>
    <w:rsid w:val="00F3296F"/>
    <w:rsid w:val="00F46158"/>
    <w:rsid w:val="00F57D68"/>
    <w:rsid w:val="00F60445"/>
    <w:rsid w:val="00F61BA6"/>
    <w:rsid w:val="00F81BC3"/>
    <w:rsid w:val="00F86D74"/>
    <w:rsid w:val="00FA068B"/>
    <w:rsid w:val="00FA0863"/>
    <w:rsid w:val="00FA1455"/>
    <w:rsid w:val="00FB0F05"/>
    <w:rsid w:val="00FC78C3"/>
    <w:rsid w:val="00FD3B30"/>
    <w:rsid w:val="00FE47B0"/>
    <w:rsid w:val="00FF4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CB89D0E"/>
  <w15:docId w15:val="{8CF64F5E-266E-4151-8324-742D08EF0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4AD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D4AD4"/>
    <w:pPr>
      <w:tabs>
        <w:tab w:val="center" w:pos="4680"/>
        <w:tab w:val="right" w:pos="9360"/>
      </w:tabs>
    </w:pPr>
  </w:style>
  <w:style w:type="character" w:customStyle="1" w:styleId="HeaderChar">
    <w:name w:val="Header Char"/>
    <w:basedOn w:val="DefaultParagraphFont"/>
    <w:link w:val="Header"/>
    <w:uiPriority w:val="99"/>
    <w:rsid w:val="003D4AD4"/>
    <w:rPr>
      <w:rFonts w:ascii="Calibri" w:eastAsia="Calibri" w:hAnsi="Calibri" w:cs="Times New Roman"/>
    </w:rPr>
  </w:style>
  <w:style w:type="paragraph" w:styleId="Footer">
    <w:name w:val="footer"/>
    <w:basedOn w:val="Normal"/>
    <w:link w:val="FooterChar"/>
    <w:uiPriority w:val="99"/>
    <w:unhideWhenUsed/>
    <w:rsid w:val="003D4AD4"/>
    <w:pPr>
      <w:tabs>
        <w:tab w:val="center" w:pos="4680"/>
        <w:tab w:val="right" w:pos="9360"/>
      </w:tabs>
    </w:pPr>
  </w:style>
  <w:style w:type="character" w:customStyle="1" w:styleId="FooterChar">
    <w:name w:val="Footer Char"/>
    <w:basedOn w:val="DefaultParagraphFont"/>
    <w:link w:val="Footer"/>
    <w:uiPriority w:val="99"/>
    <w:rsid w:val="003D4AD4"/>
    <w:rPr>
      <w:rFonts w:ascii="Calibri" w:eastAsia="Calibri" w:hAnsi="Calibri" w:cs="Times New Roman"/>
    </w:rPr>
  </w:style>
  <w:style w:type="paragraph" w:styleId="ListParagraph">
    <w:name w:val="List Paragraph"/>
    <w:basedOn w:val="Normal"/>
    <w:uiPriority w:val="34"/>
    <w:qFormat/>
    <w:rsid w:val="00F31627"/>
    <w:pPr>
      <w:ind w:left="720"/>
      <w:contextualSpacing/>
    </w:pPr>
  </w:style>
  <w:style w:type="character" w:styleId="Hyperlink">
    <w:name w:val="Hyperlink"/>
    <w:basedOn w:val="DefaultParagraphFont"/>
    <w:uiPriority w:val="99"/>
    <w:unhideWhenUsed/>
    <w:rsid w:val="009D4F11"/>
    <w:rPr>
      <w:color w:val="0000FF" w:themeColor="hyperlink"/>
      <w:u w:val="single"/>
    </w:rPr>
  </w:style>
  <w:style w:type="table" w:styleId="TableGrid">
    <w:name w:val="Table Grid"/>
    <w:basedOn w:val="TableNormal"/>
    <w:rsid w:val="004F26E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F2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26E6"/>
    <w:rPr>
      <w:rFonts w:ascii="Tahoma" w:eastAsia="Calibri" w:hAnsi="Tahoma" w:cs="Tahoma"/>
      <w:sz w:val="16"/>
      <w:szCs w:val="16"/>
    </w:rPr>
  </w:style>
  <w:style w:type="paragraph" w:styleId="BodyText3">
    <w:name w:val="Body Text 3"/>
    <w:basedOn w:val="Normal"/>
    <w:link w:val="BodyText3Char"/>
    <w:rsid w:val="009253D7"/>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rsid w:val="009253D7"/>
    <w:rPr>
      <w:rFonts w:ascii="Times New Roman" w:eastAsia="Times New Roman" w:hAnsi="Times New Roman" w:cs="Times New Roman"/>
      <w:sz w:val="16"/>
      <w:szCs w:val="16"/>
    </w:rPr>
  </w:style>
  <w:style w:type="paragraph" w:styleId="NoSpacing">
    <w:name w:val="No Spacing"/>
    <w:uiPriority w:val="1"/>
    <w:qFormat/>
    <w:rsid w:val="00E77851"/>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84CCE5-0F4A-454D-A9A1-CD879B0D9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Pak China Chemicals</Company>
  <LinksUpToDate>false</LinksUpToDate>
  <CharactersWithSpaces>6150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Khurram</dc:creator>
  <cp:keywords/>
  <dc:description/>
  <cp:lastModifiedBy>dell e5440</cp:lastModifiedBy>
  <cp:revision>23</cp:revision>
  <cp:lastPrinted>2024-03-10T08:56:00Z</cp:lastPrinted>
  <dcterms:created xsi:type="dcterms:W3CDTF">2020-11-05T06:37:00Z</dcterms:created>
  <dcterms:modified xsi:type="dcterms:W3CDTF">2025-02-18T04:35:00Z</dcterms:modified>
</cp:coreProperties>
</file>