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73843A1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210253">
              <w:t>4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31A9652F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 xml:space="preserve">Personnel File (Mr. </w:t>
            </w:r>
            <w:r w:rsidR="00210253">
              <w:rPr>
                <w:b/>
                <w:sz w:val="36"/>
              </w:rPr>
              <w:t>Himayat</w:t>
            </w:r>
            <w:r>
              <w:rPr>
                <w:b/>
                <w:sz w:val="36"/>
              </w:rPr>
              <w:t>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34A3C61F" w:rsidR="0057788D" w:rsidRPr="00416C93" w:rsidRDefault="0057788D" w:rsidP="0057788D">
            <w:pPr>
              <w:rPr>
                <w:rFonts w:cs="Arial"/>
              </w:rPr>
            </w:pPr>
            <w:r>
              <w:t>QCL-FIL-1</w:t>
            </w:r>
            <w:r w:rsidR="00210253">
              <w:t>4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15635704" w:rsidR="0057788D" w:rsidRPr="00366BB3" w:rsidRDefault="00210253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File (Mr. Himayat)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A76AE57" w:rsidR="0057788D" w:rsidRPr="00416C93" w:rsidRDefault="0057788D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10253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2024-09-10T09:54:00Z</dcterms:created>
  <dcterms:modified xsi:type="dcterms:W3CDTF">2024-09-10T09:54:00Z</dcterms:modified>
</cp:coreProperties>
</file>