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653" w:type="dxa"/>
        <w:tblLook w:val="04E0" w:firstRow="1" w:lastRow="1" w:firstColumn="1" w:lastColumn="0" w:noHBand="0" w:noVBand="1"/>
      </w:tblPr>
      <w:tblGrid>
        <w:gridCol w:w="851"/>
        <w:gridCol w:w="3690"/>
        <w:gridCol w:w="1350"/>
        <w:gridCol w:w="4770"/>
        <w:gridCol w:w="2610"/>
        <w:gridCol w:w="1350"/>
      </w:tblGrid>
      <w:tr w:rsidR="001C674B" w:rsidRPr="006D09AD" w14:paraId="59687141" w14:textId="77777777" w:rsidTr="004E214E">
        <w:trPr>
          <w:trHeight w:val="426"/>
          <w:tblHeader/>
        </w:trPr>
        <w:tc>
          <w:tcPr>
            <w:tcW w:w="851" w:type="dxa"/>
            <w:shd w:val="clear" w:color="auto" w:fill="BFBFBF" w:themeFill="background1" w:themeFillShade="BF"/>
            <w:vAlign w:val="center"/>
          </w:tcPr>
          <w:p w14:paraId="1F37C265" w14:textId="77777777" w:rsidR="001C674B" w:rsidRPr="00C94D79" w:rsidRDefault="001C674B" w:rsidP="001C674B">
            <w:pPr>
              <w:jc w:val="center"/>
              <w:rPr>
                <w:rFonts w:ascii="Times New Roman" w:hAnsi="Times New Roman"/>
                <w:sz w:val="24"/>
              </w:rPr>
            </w:pPr>
            <w:r w:rsidRPr="00C94D79">
              <w:rPr>
                <w:rFonts w:ascii="Times New Roman" w:hAnsi="Times New Roman"/>
                <w:sz w:val="24"/>
              </w:rPr>
              <w:t>Sr. No</w:t>
            </w:r>
          </w:p>
        </w:tc>
        <w:tc>
          <w:tcPr>
            <w:tcW w:w="3690" w:type="dxa"/>
            <w:shd w:val="clear" w:color="auto" w:fill="BFBFBF" w:themeFill="background1" w:themeFillShade="BF"/>
            <w:vAlign w:val="center"/>
          </w:tcPr>
          <w:p w14:paraId="3929532A" w14:textId="776F2813" w:rsidR="001C674B" w:rsidRPr="00C94D79" w:rsidRDefault="002805FF" w:rsidP="001C674B">
            <w:pPr>
              <w:jc w:val="center"/>
              <w:rPr>
                <w:rFonts w:ascii="Times New Roman" w:hAnsi="Times New Roman"/>
                <w:sz w:val="24"/>
              </w:rPr>
            </w:pPr>
            <w:r w:rsidRPr="00C94D79">
              <w:rPr>
                <w:rFonts w:ascii="Times New Roman" w:hAnsi="Times New Roman"/>
                <w:sz w:val="24"/>
              </w:rPr>
              <w:t>Non-Conformance</w:t>
            </w:r>
          </w:p>
        </w:tc>
        <w:tc>
          <w:tcPr>
            <w:tcW w:w="1350" w:type="dxa"/>
            <w:shd w:val="clear" w:color="auto" w:fill="BFBFBF" w:themeFill="background1" w:themeFillShade="BF"/>
            <w:vAlign w:val="center"/>
          </w:tcPr>
          <w:p w14:paraId="01684E20" w14:textId="77777777" w:rsidR="001C674B" w:rsidRPr="00C94D79" w:rsidRDefault="001C674B" w:rsidP="001C674B">
            <w:pPr>
              <w:jc w:val="center"/>
              <w:rPr>
                <w:rFonts w:ascii="Times New Roman" w:hAnsi="Times New Roman"/>
                <w:sz w:val="24"/>
              </w:rPr>
            </w:pPr>
            <w:r w:rsidRPr="00C94D79">
              <w:rPr>
                <w:rFonts w:ascii="Times New Roman" w:hAnsi="Times New Roman"/>
                <w:sz w:val="24"/>
              </w:rPr>
              <w:t>Source</w:t>
            </w:r>
          </w:p>
        </w:tc>
        <w:tc>
          <w:tcPr>
            <w:tcW w:w="4770" w:type="dxa"/>
            <w:shd w:val="clear" w:color="auto" w:fill="BFBFBF" w:themeFill="background1" w:themeFillShade="BF"/>
            <w:vAlign w:val="center"/>
          </w:tcPr>
          <w:p w14:paraId="1989C944" w14:textId="77777777" w:rsidR="001C674B" w:rsidRPr="00C94D79" w:rsidRDefault="001C674B" w:rsidP="001C674B">
            <w:pPr>
              <w:jc w:val="center"/>
              <w:rPr>
                <w:rFonts w:ascii="Times New Roman" w:hAnsi="Times New Roman"/>
                <w:sz w:val="24"/>
              </w:rPr>
            </w:pPr>
            <w:r w:rsidRPr="00C94D79">
              <w:rPr>
                <w:rFonts w:ascii="Times New Roman" w:hAnsi="Times New Roman"/>
                <w:sz w:val="24"/>
              </w:rPr>
              <w:t>Root Cause</w:t>
            </w:r>
          </w:p>
        </w:tc>
        <w:tc>
          <w:tcPr>
            <w:tcW w:w="2610" w:type="dxa"/>
            <w:shd w:val="clear" w:color="auto" w:fill="BFBFBF" w:themeFill="background1" w:themeFillShade="BF"/>
            <w:vAlign w:val="center"/>
          </w:tcPr>
          <w:p w14:paraId="55FAEC8D" w14:textId="77777777" w:rsidR="001C674B" w:rsidRPr="00C94D79" w:rsidRDefault="001C674B" w:rsidP="001C674B">
            <w:pPr>
              <w:jc w:val="center"/>
              <w:rPr>
                <w:rFonts w:ascii="Times New Roman" w:hAnsi="Times New Roman"/>
                <w:sz w:val="24"/>
              </w:rPr>
            </w:pPr>
            <w:r w:rsidRPr="00C94D79">
              <w:rPr>
                <w:rFonts w:ascii="Times New Roman" w:hAnsi="Times New Roman"/>
                <w:sz w:val="24"/>
              </w:rPr>
              <w:t>Corrective Action</w:t>
            </w:r>
          </w:p>
        </w:tc>
        <w:tc>
          <w:tcPr>
            <w:tcW w:w="1350" w:type="dxa"/>
            <w:shd w:val="clear" w:color="auto" w:fill="BFBFBF" w:themeFill="background1" w:themeFillShade="BF"/>
            <w:vAlign w:val="center"/>
          </w:tcPr>
          <w:p w14:paraId="1651C111" w14:textId="77777777" w:rsidR="001C674B" w:rsidRPr="00C94D79" w:rsidRDefault="001C674B" w:rsidP="001C674B">
            <w:pPr>
              <w:jc w:val="center"/>
              <w:rPr>
                <w:rFonts w:ascii="Times New Roman" w:hAnsi="Times New Roman"/>
                <w:sz w:val="24"/>
              </w:rPr>
            </w:pPr>
            <w:r w:rsidRPr="00C94D79">
              <w:rPr>
                <w:rFonts w:ascii="Times New Roman" w:hAnsi="Times New Roman"/>
                <w:sz w:val="24"/>
              </w:rPr>
              <w:t>Target Date</w:t>
            </w:r>
          </w:p>
        </w:tc>
      </w:tr>
      <w:tr w:rsidR="00C060C7" w:rsidRPr="006D09AD" w14:paraId="1BBA623D" w14:textId="77777777" w:rsidTr="004E214E">
        <w:trPr>
          <w:trHeight w:val="426"/>
          <w:tblHeader/>
        </w:trPr>
        <w:tc>
          <w:tcPr>
            <w:tcW w:w="851" w:type="dxa"/>
            <w:shd w:val="clear" w:color="auto" w:fill="FFFFFF" w:themeFill="background1"/>
            <w:vAlign w:val="center"/>
          </w:tcPr>
          <w:p w14:paraId="16CDC0C7" w14:textId="65131F0B" w:rsidR="00C060C7" w:rsidRPr="006D09AD" w:rsidRDefault="004326AE" w:rsidP="001C674B">
            <w:pPr>
              <w:jc w:val="center"/>
              <w:rPr>
                <w:rFonts w:ascii="Times New Roman" w:hAnsi="Times New Roman"/>
              </w:rPr>
            </w:pPr>
            <w:r w:rsidRPr="006D09AD">
              <w:rPr>
                <w:rFonts w:ascii="Times New Roman" w:hAnsi="Times New Roman"/>
              </w:rPr>
              <w:t>01</w:t>
            </w:r>
          </w:p>
        </w:tc>
        <w:tc>
          <w:tcPr>
            <w:tcW w:w="3690" w:type="dxa"/>
            <w:shd w:val="clear" w:color="auto" w:fill="FFFFFF" w:themeFill="background1"/>
            <w:vAlign w:val="center"/>
          </w:tcPr>
          <w:p w14:paraId="6E6956ED" w14:textId="14A3A318" w:rsidR="00C060C7" w:rsidRPr="006D09AD" w:rsidRDefault="004E214E" w:rsidP="006651CE">
            <w:pPr>
              <w:jc w:val="both"/>
              <w:rPr>
                <w:rFonts w:ascii="Times New Roman" w:hAnsi="Times New Roman"/>
              </w:rPr>
            </w:pPr>
            <w:r w:rsidRPr="006D09AD">
              <w:rPr>
                <w:rFonts w:ascii="Times New Roman" w:hAnsi="Times New Roman"/>
                <w:iCs/>
              </w:rPr>
              <w:t xml:space="preserve">The Lab Assistant </w:t>
            </w:r>
            <w:r w:rsidRPr="006D09AD">
              <w:rPr>
                <w:rFonts w:ascii="Times New Roman" w:hAnsi="Times New Roman"/>
              </w:rPr>
              <w:t xml:space="preserve">has not the requisite education, training and competency to conduct the test under scope which is volition of the clause </w:t>
            </w:r>
            <w:r w:rsidRPr="006D09AD">
              <w:rPr>
                <w:rFonts w:ascii="Times New Roman" w:hAnsi="Times New Roman"/>
                <w:snapToGrid w:val="0"/>
              </w:rPr>
              <w:t>6.2.2 of the standard ISO/IEC 17025:2017</w:t>
            </w:r>
            <w:r w:rsidRPr="006D09AD">
              <w:rPr>
                <w:rFonts w:ascii="Times New Roman" w:hAnsi="Times New Roman"/>
              </w:rPr>
              <w:t xml:space="preserve"> (NC). </w:t>
            </w:r>
            <w:r w:rsidRPr="006D09AD">
              <w:rPr>
                <w:rFonts w:ascii="Times New Roman" w:hAnsi="Times New Roman"/>
                <w:iCs/>
              </w:rPr>
              <w:t xml:space="preserve">Mr. Ahmad Umair (CEO) is supervising the analytical activities in VAN lab as a whole without authorization permit (NC).  The lab has developed an annual training Program me (QCL-FRM-2.03) checked the training record of Mr. Masab Rasheed authorized for training of the staff as mentioned in the Authorization permit (QCL/FRM-2.01) but he has no training over MU but working as a trainer over MU (NC). Lab has not defined the criteria of the selection of the </w:t>
            </w:r>
            <w:r w:rsidRPr="006D09AD">
              <w:rPr>
                <w:rFonts w:ascii="Times New Roman" w:hAnsi="Times New Roman"/>
                <w:iCs/>
                <w:color w:val="000000"/>
              </w:rPr>
              <w:t xml:space="preserve">trainer </w:t>
            </w:r>
            <w:r w:rsidRPr="006D09AD">
              <w:rPr>
                <w:rFonts w:ascii="Times New Roman" w:hAnsi="Times New Roman"/>
                <w:iCs/>
                <w:color w:val="FF0000"/>
              </w:rPr>
              <w:t>(</w:t>
            </w:r>
            <w:r w:rsidRPr="006D09AD">
              <w:rPr>
                <w:rFonts w:ascii="Times New Roman" w:hAnsi="Times New Roman"/>
                <w:iCs/>
              </w:rPr>
              <w:t>NC</w:t>
            </w:r>
            <w:r w:rsidRPr="006D09AD">
              <w:rPr>
                <w:rFonts w:ascii="Times New Roman" w:hAnsi="Times New Roman"/>
                <w:iCs/>
                <w:color w:val="FF0000"/>
              </w:rPr>
              <w:t>).</w:t>
            </w:r>
            <w:r w:rsidRPr="006D09AD">
              <w:rPr>
                <w:rFonts w:ascii="Times New Roman" w:hAnsi="Times New Roman"/>
                <w:iCs/>
              </w:rPr>
              <w:t xml:space="preserve"> The lab has also developed a training need assessment form (QCL/FRM-2.02) but the criteria of the need assessment not mentioned in procedure as well as in training need assessment farm (QCL-FRM-2.02) (NC). The training record related to Measurement of uncertainty is not available in folder (QCL-FIL-20) (NC) however the records related to trainer evaluation is also missing (NC).</w:t>
            </w:r>
          </w:p>
        </w:tc>
        <w:tc>
          <w:tcPr>
            <w:tcW w:w="1350" w:type="dxa"/>
            <w:shd w:val="clear" w:color="auto" w:fill="FFFFFF" w:themeFill="background1"/>
            <w:vAlign w:val="center"/>
          </w:tcPr>
          <w:p w14:paraId="5A38AA9F" w14:textId="4563AD1D" w:rsidR="00C060C7" w:rsidRPr="006D09AD" w:rsidRDefault="004E214E"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4DED7FBD" w14:textId="77777777" w:rsidR="004E214E" w:rsidRPr="006D09AD" w:rsidRDefault="004E214E" w:rsidP="004E214E">
            <w:pPr>
              <w:pStyle w:val="ListParagraph"/>
              <w:numPr>
                <w:ilvl w:val="0"/>
                <w:numId w:val="15"/>
              </w:numPr>
              <w:ind w:left="340" w:hanging="340"/>
              <w:jc w:val="both"/>
              <w:rPr>
                <w:rFonts w:ascii="Times New Roman" w:hAnsi="Times New Roman"/>
              </w:rPr>
            </w:pPr>
            <w:r w:rsidRPr="006D09AD">
              <w:rPr>
                <w:rFonts w:ascii="Times New Roman" w:hAnsi="Times New Roman"/>
              </w:rPr>
              <w:t>Lack of a formal process to evaluate and verify the competency, education, and training of personnel before assigning them tasks related to specific tests under the scope of ISO/IEC 17025:2017.</w:t>
            </w:r>
          </w:p>
          <w:p w14:paraId="4E3D0BCC" w14:textId="77777777" w:rsidR="004E214E" w:rsidRPr="006D09AD" w:rsidRDefault="004E214E" w:rsidP="004E214E">
            <w:pPr>
              <w:pStyle w:val="ListParagraph"/>
              <w:numPr>
                <w:ilvl w:val="0"/>
                <w:numId w:val="15"/>
              </w:numPr>
              <w:ind w:left="340" w:hanging="340"/>
              <w:jc w:val="both"/>
              <w:rPr>
                <w:rFonts w:ascii="Times New Roman" w:hAnsi="Times New Roman"/>
              </w:rPr>
            </w:pPr>
            <w:r w:rsidRPr="006D09AD">
              <w:rPr>
                <w:rFonts w:ascii="Times New Roman" w:hAnsi="Times New Roman"/>
              </w:rPr>
              <w:t>Lack of a robust compliance framework and clearly defined procedures for supervisory roles, including a failure to prioritize and implement internal audits.</w:t>
            </w:r>
          </w:p>
          <w:p w14:paraId="63605B59" w14:textId="77777777" w:rsidR="004E214E" w:rsidRPr="006D09AD" w:rsidRDefault="004E214E" w:rsidP="004E214E">
            <w:pPr>
              <w:pStyle w:val="ListParagraph"/>
              <w:numPr>
                <w:ilvl w:val="0"/>
                <w:numId w:val="15"/>
              </w:numPr>
              <w:ind w:left="340" w:hanging="340"/>
              <w:jc w:val="both"/>
              <w:rPr>
                <w:rFonts w:ascii="Times New Roman" w:hAnsi="Times New Roman"/>
              </w:rPr>
            </w:pPr>
            <w:r w:rsidRPr="006D09AD">
              <w:rPr>
                <w:rFonts w:ascii="Times New Roman" w:hAnsi="Times New Roman"/>
              </w:rPr>
              <w:t>A lack of a robust verification mechanism for ensuring that training records (QCL-FRM-2.03) are checked against the authorization permit (QCL/FRM-2.01) before assigning staff as trainers.</w:t>
            </w:r>
          </w:p>
          <w:p w14:paraId="6A573103" w14:textId="77777777" w:rsidR="004E214E" w:rsidRPr="006D09AD" w:rsidRDefault="004E214E" w:rsidP="004E214E">
            <w:pPr>
              <w:pStyle w:val="ListParagraph"/>
              <w:numPr>
                <w:ilvl w:val="0"/>
                <w:numId w:val="15"/>
              </w:numPr>
              <w:ind w:left="340" w:hanging="340"/>
              <w:jc w:val="both"/>
              <w:rPr>
                <w:rFonts w:ascii="Times New Roman" w:hAnsi="Times New Roman"/>
              </w:rPr>
            </w:pPr>
            <w:r w:rsidRPr="006D09AD">
              <w:rPr>
                <w:rFonts w:ascii="Times New Roman" w:hAnsi="Times New Roman"/>
              </w:rPr>
              <w:t>The lab management failed to establish and prioritize a documented process for trainer selection due to a lack of focus on human resource competency frameworks within the Lab Management System (LMS).</w:t>
            </w:r>
          </w:p>
          <w:p w14:paraId="6EE93F30" w14:textId="77777777" w:rsidR="004E214E" w:rsidRPr="006D09AD" w:rsidRDefault="004E214E" w:rsidP="004E214E">
            <w:pPr>
              <w:pStyle w:val="ListParagraph"/>
              <w:numPr>
                <w:ilvl w:val="0"/>
                <w:numId w:val="15"/>
              </w:numPr>
              <w:ind w:left="340" w:hanging="340"/>
              <w:jc w:val="both"/>
              <w:rPr>
                <w:rFonts w:ascii="Times New Roman" w:hAnsi="Times New Roman"/>
              </w:rPr>
            </w:pPr>
            <w:r w:rsidRPr="006D09AD">
              <w:rPr>
                <w:rFonts w:ascii="Times New Roman" w:hAnsi="Times New Roman"/>
              </w:rPr>
              <w:t>The development process for the training need assessment procedure and form lacked a systematic approach to ensure that criteria for assessing training needs were clearly defined and documented. This resulted from inadequate consultation, review, and validation mechanisms during the document design and approval phases.</w:t>
            </w:r>
          </w:p>
          <w:p w14:paraId="6A0E0743" w14:textId="77777777" w:rsidR="004E214E" w:rsidRPr="006D09AD" w:rsidRDefault="004E214E" w:rsidP="004E214E">
            <w:pPr>
              <w:pStyle w:val="ListParagraph"/>
              <w:numPr>
                <w:ilvl w:val="0"/>
                <w:numId w:val="15"/>
              </w:numPr>
              <w:ind w:left="340" w:hanging="340"/>
              <w:jc w:val="both"/>
              <w:rPr>
                <w:rFonts w:ascii="Times New Roman" w:hAnsi="Times New Roman"/>
              </w:rPr>
            </w:pPr>
            <w:r w:rsidRPr="006D09AD">
              <w:rPr>
                <w:rFonts w:ascii="Times New Roman" w:hAnsi="Times New Roman"/>
              </w:rPr>
              <w:t>Lack of a standardized process or procedure for the proper documentation and filing of training records related to 'Measurement of Uncertainty' in the designated folder (QCL-FIL-20).</w:t>
            </w:r>
          </w:p>
          <w:p w14:paraId="4AF67E96" w14:textId="22567688" w:rsidR="00C060C7" w:rsidRPr="006D09AD" w:rsidRDefault="004E214E" w:rsidP="004E214E">
            <w:pPr>
              <w:pStyle w:val="ListParagraph"/>
              <w:numPr>
                <w:ilvl w:val="0"/>
                <w:numId w:val="15"/>
              </w:numPr>
              <w:ind w:left="340" w:hanging="340"/>
              <w:jc w:val="both"/>
              <w:rPr>
                <w:rFonts w:ascii="Times New Roman" w:hAnsi="Times New Roman"/>
              </w:rPr>
            </w:pPr>
            <w:r w:rsidRPr="006D09AD">
              <w:rPr>
                <w:rFonts w:ascii="Times New Roman" w:hAnsi="Times New Roman"/>
              </w:rPr>
              <w:t>Lack of a defined process and accountability for documenting and storing trainer evaluation records, coupled with inadequate awareness of the importance of compliance and quality requirements.</w:t>
            </w:r>
          </w:p>
        </w:tc>
        <w:tc>
          <w:tcPr>
            <w:tcW w:w="2610" w:type="dxa"/>
            <w:shd w:val="clear" w:color="auto" w:fill="FFFFFF" w:themeFill="background1"/>
            <w:vAlign w:val="center"/>
          </w:tcPr>
          <w:p w14:paraId="6D631EC0" w14:textId="084AE8AB" w:rsidR="00C060C7" w:rsidRPr="006D09AD" w:rsidRDefault="004E214E" w:rsidP="006651CE">
            <w:pPr>
              <w:jc w:val="both"/>
              <w:rPr>
                <w:rFonts w:ascii="Times New Roman" w:hAnsi="Times New Roman"/>
              </w:rPr>
            </w:pPr>
            <w:r w:rsidRPr="006D09AD">
              <w:rPr>
                <w:rFonts w:ascii="Times New Roman" w:hAnsi="Times New Roman"/>
              </w:rPr>
              <w:t>Corrective action for shortcomings on all the NCs has been taken by revising the Authorization permit of Lab Assistant (QCL-FRM-2.01). Revised Authorization permit of CEO (QCL-FRM-2.01). Lab has conducted internal training of Masab Rasheed on Measurement Uncertainty Certificate of training attached. Lab has revised LSP (QCL-LSP-02) and defined the criteria for the selection of trainer accordingly and revised the training need assessment Form (QCL-FRM-2.02). Lab has conducted internal training on MU and maintained record related to MU in folder (QCL-FIL-20) and record related to trainer evaluation maintained in folder (QCL-FRM-20).</w:t>
            </w:r>
          </w:p>
        </w:tc>
        <w:tc>
          <w:tcPr>
            <w:tcW w:w="1350" w:type="dxa"/>
            <w:shd w:val="clear" w:color="auto" w:fill="FFFFFF" w:themeFill="background1"/>
            <w:vAlign w:val="center"/>
          </w:tcPr>
          <w:p w14:paraId="0E9F98ED" w14:textId="3C2EA614" w:rsidR="00C060C7" w:rsidRPr="006D09AD" w:rsidRDefault="004E214E" w:rsidP="00C94D79">
            <w:pPr>
              <w:jc w:val="center"/>
              <w:rPr>
                <w:rFonts w:ascii="Times New Roman" w:hAnsi="Times New Roman"/>
              </w:rPr>
            </w:pPr>
            <w:r w:rsidRPr="006D09AD">
              <w:rPr>
                <w:rFonts w:ascii="Times New Roman" w:hAnsi="Times New Roman"/>
              </w:rPr>
              <w:t>13-02-2025</w:t>
            </w:r>
          </w:p>
        </w:tc>
      </w:tr>
      <w:tr w:rsidR="00C060C7" w:rsidRPr="006D09AD" w14:paraId="4C437527" w14:textId="77777777" w:rsidTr="004E214E">
        <w:trPr>
          <w:trHeight w:val="426"/>
          <w:tblHeader/>
        </w:trPr>
        <w:tc>
          <w:tcPr>
            <w:tcW w:w="851" w:type="dxa"/>
            <w:shd w:val="clear" w:color="auto" w:fill="FFFFFF" w:themeFill="background1"/>
            <w:vAlign w:val="center"/>
          </w:tcPr>
          <w:p w14:paraId="58578318" w14:textId="32734EEE" w:rsidR="00C060C7" w:rsidRPr="006D09AD" w:rsidRDefault="004326AE" w:rsidP="001C674B">
            <w:pPr>
              <w:jc w:val="center"/>
              <w:rPr>
                <w:rFonts w:ascii="Times New Roman" w:hAnsi="Times New Roman"/>
              </w:rPr>
            </w:pPr>
            <w:r w:rsidRPr="006D09AD">
              <w:rPr>
                <w:rFonts w:ascii="Times New Roman" w:hAnsi="Times New Roman"/>
              </w:rPr>
              <w:lastRenderedPageBreak/>
              <w:t>02</w:t>
            </w:r>
          </w:p>
        </w:tc>
        <w:tc>
          <w:tcPr>
            <w:tcW w:w="3690" w:type="dxa"/>
            <w:shd w:val="clear" w:color="auto" w:fill="FFFFFF" w:themeFill="background1"/>
            <w:vAlign w:val="center"/>
          </w:tcPr>
          <w:p w14:paraId="304D0DC1" w14:textId="1088106B" w:rsidR="00C060C7" w:rsidRPr="006D09AD" w:rsidRDefault="00A25E75" w:rsidP="006651CE">
            <w:pPr>
              <w:jc w:val="both"/>
              <w:rPr>
                <w:rFonts w:ascii="Times New Roman" w:hAnsi="Times New Roman"/>
              </w:rPr>
            </w:pPr>
            <w:r w:rsidRPr="006D09AD">
              <w:rPr>
                <w:rFonts w:ascii="Times New Roman" w:hAnsi="Times New Roman"/>
                <w:iCs/>
              </w:rPr>
              <w:t>The lab is monitoring the temperature and humidity by using thermo hygrometer (VAN/PFTL/EQP-001) in main lab hall while in sample storage room by using the Thermo hygrometer (VAN/PFTL/EQP-002) all are calibrated but the lab has not authorized the person for this activity (NC). The lab has not developed and maintained the log books for analytical weighing balance (QCL-INS-01) and Block heater (QC-INS-023) (NC).</w:t>
            </w:r>
          </w:p>
        </w:tc>
        <w:tc>
          <w:tcPr>
            <w:tcW w:w="1350" w:type="dxa"/>
            <w:shd w:val="clear" w:color="auto" w:fill="FFFFFF" w:themeFill="background1"/>
            <w:vAlign w:val="center"/>
          </w:tcPr>
          <w:p w14:paraId="17157D62" w14:textId="2DD73EF3" w:rsidR="00C060C7" w:rsidRPr="006D09AD" w:rsidRDefault="00A25E75"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4570357E" w14:textId="77777777" w:rsidR="00A25E75" w:rsidRPr="006D09AD" w:rsidRDefault="00A25E75" w:rsidP="00A25E75">
            <w:pPr>
              <w:pStyle w:val="ListParagraph"/>
              <w:numPr>
                <w:ilvl w:val="0"/>
                <w:numId w:val="11"/>
              </w:numPr>
              <w:ind w:left="250" w:hanging="250"/>
              <w:jc w:val="both"/>
              <w:rPr>
                <w:rFonts w:ascii="Times New Roman" w:hAnsi="Times New Roman"/>
              </w:rPr>
            </w:pPr>
            <w:r w:rsidRPr="006D09AD">
              <w:rPr>
                <w:rFonts w:ascii="Times New Roman" w:hAnsi="Times New Roman"/>
              </w:rPr>
              <w:t>Lack of a formal process or system for documenting and authorizing personnel responsible for monitoring equipment, resulting from insufficient awareness or oversight regarding the quality management system requirements for personnel authorization.</w:t>
            </w:r>
          </w:p>
          <w:p w14:paraId="2E77CB08" w14:textId="6C279446" w:rsidR="00C060C7" w:rsidRPr="006D09AD" w:rsidRDefault="00A25E75" w:rsidP="00A25E75">
            <w:pPr>
              <w:pStyle w:val="ListParagraph"/>
              <w:numPr>
                <w:ilvl w:val="0"/>
                <w:numId w:val="11"/>
              </w:numPr>
              <w:ind w:left="250" w:hanging="250"/>
              <w:jc w:val="both"/>
              <w:rPr>
                <w:rFonts w:ascii="Times New Roman" w:hAnsi="Times New Roman"/>
              </w:rPr>
            </w:pPr>
            <w:r w:rsidRPr="006D09AD">
              <w:rPr>
                <w:rFonts w:ascii="Times New Roman" w:hAnsi="Times New Roman"/>
              </w:rPr>
              <w:t>Lack of awareness and clarity among responsible personnel regarding the requirement to develop and maintain logbooks for analytical weighing balance (QCL-INS-01) and block heater (QC-INS-023), primarily due to gaps in training, LSP communication, and oversight mechanisms.</w:t>
            </w:r>
          </w:p>
        </w:tc>
        <w:tc>
          <w:tcPr>
            <w:tcW w:w="2610" w:type="dxa"/>
            <w:shd w:val="clear" w:color="auto" w:fill="FFFFFF" w:themeFill="background1"/>
            <w:vAlign w:val="center"/>
          </w:tcPr>
          <w:p w14:paraId="44B4AEC0" w14:textId="4D99B09F" w:rsidR="00C060C7" w:rsidRPr="006D09AD" w:rsidRDefault="00A25E75" w:rsidP="006651CE">
            <w:pPr>
              <w:jc w:val="both"/>
              <w:rPr>
                <w:rFonts w:ascii="Times New Roman" w:hAnsi="Times New Roman"/>
              </w:rPr>
            </w:pPr>
            <w:r w:rsidRPr="006D09AD">
              <w:rPr>
                <w:rFonts w:ascii="Times New Roman" w:hAnsi="Times New Roman"/>
              </w:rPr>
              <w:t xml:space="preserve">Corrective action for shortcomings on Both NCs has been taken by revising the Authorization permit of Lab Assistant (QCL-FRM-2.01). Lab has </w:t>
            </w:r>
            <w:r w:rsidRPr="006D09AD">
              <w:rPr>
                <w:rFonts w:ascii="Times New Roman" w:hAnsi="Times New Roman"/>
                <w:iCs/>
              </w:rPr>
              <w:t>maintained the log books for analytical weighing balance (QCL-LB-07) and Block heater (QCL-LB-08).</w:t>
            </w:r>
          </w:p>
        </w:tc>
        <w:tc>
          <w:tcPr>
            <w:tcW w:w="1350" w:type="dxa"/>
            <w:shd w:val="clear" w:color="auto" w:fill="FFFFFF" w:themeFill="background1"/>
            <w:vAlign w:val="center"/>
          </w:tcPr>
          <w:p w14:paraId="62A0C21B" w14:textId="458EB928" w:rsidR="00C060C7" w:rsidRPr="006D09AD" w:rsidRDefault="00A25E75" w:rsidP="00C94D79">
            <w:pPr>
              <w:jc w:val="center"/>
              <w:rPr>
                <w:rFonts w:ascii="Times New Roman" w:hAnsi="Times New Roman"/>
              </w:rPr>
            </w:pPr>
            <w:r w:rsidRPr="006D09AD">
              <w:rPr>
                <w:rFonts w:ascii="Times New Roman" w:hAnsi="Times New Roman"/>
              </w:rPr>
              <w:t>08-02-2025</w:t>
            </w:r>
          </w:p>
        </w:tc>
      </w:tr>
      <w:tr w:rsidR="00C060C7" w:rsidRPr="006D09AD" w14:paraId="758E1CF3" w14:textId="77777777" w:rsidTr="004E214E">
        <w:trPr>
          <w:trHeight w:val="426"/>
          <w:tblHeader/>
        </w:trPr>
        <w:tc>
          <w:tcPr>
            <w:tcW w:w="851" w:type="dxa"/>
            <w:shd w:val="clear" w:color="auto" w:fill="FFFFFF" w:themeFill="background1"/>
            <w:vAlign w:val="center"/>
          </w:tcPr>
          <w:p w14:paraId="52F22FDC" w14:textId="1E2F507E" w:rsidR="00C060C7" w:rsidRPr="006D09AD" w:rsidRDefault="004326AE" w:rsidP="001C674B">
            <w:pPr>
              <w:jc w:val="center"/>
              <w:rPr>
                <w:rFonts w:ascii="Times New Roman" w:hAnsi="Times New Roman"/>
              </w:rPr>
            </w:pPr>
            <w:r w:rsidRPr="006D09AD">
              <w:rPr>
                <w:rFonts w:ascii="Times New Roman" w:hAnsi="Times New Roman"/>
              </w:rPr>
              <w:t>03</w:t>
            </w:r>
          </w:p>
        </w:tc>
        <w:tc>
          <w:tcPr>
            <w:tcW w:w="3690" w:type="dxa"/>
            <w:shd w:val="clear" w:color="auto" w:fill="FFFFFF" w:themeFill="background1"/>
            <w:vAlign w:val="center"/>
          </w:tcPr>
          <w:p w14:paraId="3022EAD5" w14:textId="58C1C40A" w:rsidR="00C060C7" w:rsidRPr="006D09AD" w:rsidRDefault="00A25E75" w:rsidP="006651CE">
            <w:pPr>
              <w:jc w:val="both"/>
              <w:rPr>
                <w:rFonts w:ascii="Times New Roman" w:hAnsi="Times New Roman"/>
              </w:rPr>
            </w:pPr>
            <w:r w:rsidRPr="006D09AD">
              <w:rPr>
                <w:rFonts w:ascii="Times New Roman" w:hAnsi="Times New Roman"/>
                <w:iCs/>
              </w:rPr>
              <w:t>All the equipment/apparatus have unique identification number and calibration sticker, wherever required and the equipment logbook analytical balance (</w:t>
            </w:r>
            <w:r w:rsidRPr="006D09AD">
              <w:rPr>
                <w:rFonts w:ascii="Times New Roman" w:hAnsi="Times New Roman"/>
                <w:iCs/>
                <w:color w:val="000000"/>
              </w:rPr>
              <w:t>QC-INS-001</w:t>
            </w:r>
            <w:r w:rsidRPr="006D09AD">
              <w:rPr>
                <w:rFonts w:ascii="Times New Roman" w:hAnsi="Times New Roman"/>
                <w:iCs/>
              </w:rPr>
              <w:t>) not maintained (NC). The Calibration plan (QCL-FRM-4.04) for the year 2024 is available in file no (QCL-FIL-22). the lab has developed the Equipment maintenance records sheet (QCL-FRM-4.03) and records related to Equipment maintenance is not maintained (NC).</w:t>
            </w:r>
          </w:p>
        </w:tc>
        <w:tc>
          <w:tcPr>
            <w:tcW w:w="1350" w:type="dxa"/>
            <w:shd w:val="clear" w:color="auto" w:fill="FFFFFF" w:themeFill="background1"/>
            <w:vAlign w:val="center"/>
          </w:tcPr>
          <w:p w14:paraId="4697B409" w14:textId="17CE5C40" w:rsidR="00C060C7" w:rsidRPr="006D09AD" w:rsidRDefault="00A25E75"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0168F861" w14:textId="77777777" w:rsidR="00A25E75" w:rsidRPr="006D09AD" w:rsidRDefault="00A25E75" w:rsidP="00A25E75">
            <w:pPr>
              <w:pStyle w:val="ListParagraph"/>
              <w:numPr>
                <w:ilvl w:val="0"/>
                <w:numId w:val="16"/>
              </w:numPr>
              <w:spacing w:after="160" w:line="259" w:lineRule="auto"/>
              <w:ind w:left="250" w:hanging="270"/>
              <w:jc w:val="both"/>
              <w:rPr>
                <w:rFonts w:ascii="Times New Roman" w:hAnsi="Times New Roman"/>
              </w:rPr>
            </w:pPr>
            <w:r w:rsidRPr="006D09AD">
              <w:rPr>
                <w:rFonts w:ascii="Times New Roman" w:hAnsi="Times New Roman"/>
              </w:rPr>
              <w:t>The lack of a systematic process for ensuring logbook entries is due to insufficient awareness and training on LSP adherence, coupled with inadequate oversight and accountability mechanisms within the Laboratory Management System (LMS).</w:t>
            </w:r>
          </w:p>
          <w:p w14:paraId="44E2A21F" w14:textId="02B8AA46" w:rsidR="00C060C7" w:rsidRPr="006D09AD" w:rsidRDefault="00A25E75" w:rsidP="00A25E75">
            <w:pPr>
              <w:pStyle w:val="ListParagraph"/>
              <w:numPr>
                <w:ilvl w:val="0"/>
                <w:numId w:val="16"/>
              </w:numPr>
              <w:spacing w:after="160" w:line="259" w:lineRule="auto"/>
              <w:ind w:left="250" w:hanging="270"/>
              <w:jc w:val="both"/>
              <w:rPr>
                <w:rFonts w:ascii="Times New Roman" w:hAnsi="Times New Roman"/>
              </w:rPr>
            </w:pPr>
            <w:r w:rsidRPr="006D09AD">
              <w:rPr>
                <w:rFonts w:ascii="Times New Roman" w:hAnsi="Times New Roman"/>
              </w:rPr>
              <w:t>The absence of a systematic review and training program on the maintenance procedure and record-keeping requirements.</w:t>
            </w:r>
          </w:p>
        </w:tc>
        <w:tc>
          <w:tcPr>
            <w:tcW w:w="2610" w:type="dxa"/>
            <w:shd w:val="clear" w:color="auto" w:fill="FFFFFF" w:themeFill="background1"/>
            <w:vAlign w:val="center"/>
          </w:tcPr>
          <w:p w14:paraId="45726BD5" w14:textId="08333F8E" w:rsidR="00C060C7" w:rsidRPr="006D09AD" w:rsidRDefault="00A25E75" w:rsidP="006651CE">
            <w:pPr>
              <w:jc w:val="both"/>
              <w:rPr>
                <w:rFonts w:ascii="Times New Roman" w:hAnsi="Times New Roman"/>
              </w:rPr>
            </w:pPr>
            <w:r w:rsidRPr="006D09AD">
              <w:rPr>
                <w:rFonts w:ascii="Times New Roman" w:hAnsi="Times New Roman"/>
              </w:rPr>
              <w:t xml:space="preserve">Corrective action for shortcomings on Both NCs has been taken by </w:t>
            </w:r>
            <w:r w:rsidRPr="006D09AD">
              <w:rPr>
                <w:rFonts w:ascii="Times New Roman" w:hAnsi="Times New Roman"/>
                <w:iCs/>
              </w:rPr>
              <w:t>maintaining the log book for analytical weighing balance (QCL-LB-07). Lab has started to maintain the equipment maintenance records.</w:t>
            </w:r>
          </w:p>
        </w:tc>
        <w:tc>
          <w:tcPr>
            <w:tcW w:w="1350" w:type="dxa"/>
            <w:shd w:val="clear" w:color="auto" w:fill="FFFFFF" w:themeFill="background1"/>
            <w:vAlign w:val="center"/>
          </w:tcPr>
          <w:p w14:paraId="519FABC9" w14:textId="1E13B423" w:rsidR="00C060C7" w:rsidRPr="006D09AD" w:rsidRDefault="00A25E75" w:rsidP="00C94D79">
            <w:pPr>
              <w:jc w:val="center"/>
              <w:rPr>
                <w:rFonts w:ascii="Times New Roman" w:hAnsi="Times New Roman"/>
              </w:rPr>
            </w:pPr>
            <w:r w:rsidRPr="006D09AD">
              <w:rPr>
                <w:rFonts w:ascii="Times New Roman" w:hAnsi="Times New Roman"/>
              </w:rPr>
              <w:t>07-02-2025</w:t>
            </w:r>
          </w:p>
        </w:tc>
      </w:tr>
      <w:tr w:rsidR="00C060C7" w:rsidRPr="006D09AD" w14:paraId="77CD6533" w14:textId="77777777" w:rsidTr="004E214E">
        <w:trPr>
          <w:trHeight w:val="426"/>
          <w:tblHeader/>
        </w:trPr>
        <w:tc>
          <w:tcPr>
            <w:tcW w:w="851" w:type="dxa"/>
            <w:shd w:val="clear" w:color="auto" w:fill="FFFFFF" w:themeFill="background1"/>
            <w:vAlign w:val="center"/>
          </w:tcPr>
          <w:p w14:paraId="67F99BCC" w14:textId="0D9DDA6D" w:rsidR="00C060C7" w:rsidRPr="006D09AD" w:rsidRDefault="004326AE" w:rsidP="001C674B">
            <w:pPr>
              <w:jc w:val="center"/>
              <w:rPr>
                <w:rFonts w:ascii="Times New Roman" w:hAnsi="Times New Roman"/>
              </w:rPr>
            </w:pPr>
            <w:r w:rsidRPr="006D09AD">
              <w:rPr>
                <w:rFonts w:ascii="Times New Roman" w:hAnsi="Times New Roman"/>
              </w:rPr>
              <w:t>04</w:t>
            </w:r>
          </w:p>
        </w:tc>
        <w:tc>
          <w:tcPr>
            <w:tcW w:w="3690" w:type="dxa"/>
            <w:shd w:val="clear" w:color="auto" w:fill="FFFFFF" w:themeFill="background1"/>
            <w:vAlign w:val="center"/>
          </w:tcPr>
          <w:p w14:paraId="6DDAD552" w14:textId="13EF095E" w:rsidR="00C060C7" w:rsidRPr="006D09AD" w:rsidRDefault="00A25E75" w:rsidP="006651CE">
            <w:pPr>
              <w:jc w:val="both"/>
              <w:rPr>
                <w:rFonts w:ascii="Times New Roman" w:hAnsi="Times New Roman"/>
              </w:rPr>
            </w:pPr>
            <w:r w:rsidRPr="006D09AD">
              <w:rPr>
                <w:rFonts w:ascii="Times New Roman" w:hAnsi="Times New Roman"/>
                <w:iCs/>
              </w:rPr>
              <w:t>The Lab has developed a procedure related to metrological traceability (QSP-LSP-05) The reference standards used are valid and traceable to their primary standards and stored in refrigerator but monitoring the temperature through un calibrated thermo hygrometer (NC).</w:t>
            </w:r>
          </w:p>
        </w:tc>
        <w:tc>
          <w:tcPr>
            <w:tcW w:w="1350" w:type="dxa"/>
            <w:shd w:val="clear" w:color="auto" w:fill="FFFFFF" w:themeFill="background1"/>
            <w:vAlign w:val="center"/>
          </w:tcPr>
          <w:p w14:paraId="7F36A06C" w14:textId="707A2C23" w:rsidR="00C060C7" w:rsidRPr="006D09AD" w:rsidRDefault="00A25E75"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6DB55654" w14:textId="7CADCFDA" w:rsidR="00C060C7" w:rsidRPr="006D09AD" w:rsidRDefault="00A25E75" w:rsidP="006651CE">
            <w:pPr>
              <w:jc w:val="both"/>
              <w:rPr>
                <w:rFonts w:ascii="Times New Roman" w:hAnsi="Times New Roman"/>
              </w:rPr>
            </w:pPr>
            <w:r w:rsidRPr="006D09AD">
              <w:rPr>
                <w:rFonts w:ascii="Times New Roman" w:hAnsi="Times New Roman"/>
              </w:rPr>
              <w:t>The procedure (QSP-LSP-05) does not include the requirement for calibration of auxiliary monitoring equipment, such as the thermo-hygrometer, leading to its use without calibration.</w:t>
            </w:r>
          </w:p>
        </w:tc>
        <w:tc>
          <w:tcPr>
            <w:tcW w:w="2610" w:type="dxa"/>
            <w:shd w:val="clear" w:color="auto" w:fill="FFFFFF" w:themeFill="background1"/>
            <w:vAlign w:val="center"/>
          </w:tcPr>
          <w:p w14:paraId="60BDC189" w14:textId="3A4D0A32" w:rsidR="00C060C7" w:rsidRPr="006D09AD" w:rsidRDefault="00A25E75" w:rsidP="006651CE">
            <w:pPr>
              <w:jc w:val="both"/>
              <w:rPr>
                <w:rFonts w:ascii="Times New Roman" w:hAnsi="Times New Roman"/>
              </w:rPr>
            </w:pPr>
            <w:r w:rsidRPr="006D09AD">
              <w:rPr>
                <w:rFonts w:ascii="Times New Roman" w:hAnsi="Times New Roman"/>
              </w:rPr>
              <w:t>Corrective action for shortcomings on NC has been taken by the calibration of thermo hygrometer for monitoring the temperature.</w:t>
            </w:r>
          </w:p>
        </w:tc>
        <w:tc>
          <w:tcPr>
            <w:tcW w:w="1350" w:type="dxa"/>
            <w:shd w:val="clear" w:color="auto" w:fill="FFFFFF" w:themeFill="background1"/>
            <w:vAlign w:val="center"/>
          </w:tcPr>
          <w:p w14:paraId="6AB689B2" w14:textId="2377B5A1" w:rsidR="00C060C7" w:rsidRPr="006D09AD" w:rsidRDefault="00B26F58" w:rsidP="00C94D79">
            <w:pPr>
              <w:jc w:val="center"/>
              <w:rPr>
                <w:rFonts w:ascii="Times New Roman" w:hAnsi="Times New Roman"/>
              </w:rPr>
            </w:pPr>
            <w:r>
              <w:rPr>
                <w:rFonts w:ascii="Times New Roman" w:hAnsi="Times New Roman"/>
              </w:rPr>
              <w:t>1</w:t>
            </w:r>
            <w:bookmarkStart w:id="0" w:name="_GoBack"/>
            <w:bookmarkEnd w:id="0"/>
            <w:r w:rsidR="00A25E75" w:rsidRPr="006D09AD">
              <w:rPr>
                <w:rFonts w:ascii="Times New Roman" w:hAnsi="Times New Roman"/>
              </w:rPr>
              <w:t>8-02-2025</w:t>
            </w:r>
          </w:p>
        </w:tc>
      </w:tr>
      <w:tr w:rsidR="00C060C7" w:rsidRPr="006D09AD" w14:paraId="4BFB2185" w14:textId="77777777" w:rsidTr="004E214E">
        <w:trPr>
          <w:trHeight w:val="426"/>
          <w:tblHeader/>
        </w:trPr>
        <w:tc>
          <w:tcPr>
            <w:tcW w:w="851" w:type="dxa"/>
            <w:shd w:val="clear" w:color="auto" w:fill="FFFFFF" w:themeFill="background1"/>
            <w:vAlign w:val="center"/>
          </w:tcPr>
          <w:p w14:paraId="1DB0592E" w14:textId="135F48D5" w:rsidR="00C060C7" w:rsidRPr="006D09AD" w:rsidRDefault="004326AE" w:rsidP="001C674B">
            <w:pPr>
              <w:jc w:val="center"/>
              <w:rPr>
                <w:rFonts w:ascii="Times New Roman" w:hAnsi="Times New Roman"/>
              </w:rPr>
            </w:pPr>
            <w:r w:rsidRPr="006D09AD">
              <w:rPr>
                <w:rFonts w:ascii="Times New Roman" w:hAnsi="Times New Roman"/>
              </w:rPr>
              <w:t>0</w:t>
            </w:r>
            <w:r w:rsidR="006651CE" w:rsidRPr="006D09AD">
              <w:rPr>
                <w:rFonts w:ascii="Times New Roman" w:hAnsi="Times New Roman"/>
              </w:rPr>
              <w:t>5</w:t>
            </w:r>
          </w:p>
        </w:tc>
        <w:tc>
          <w:tcPr>
            <w:tcW w:w="3690" w:type="dxa"/>
            <w:shd w:val="clear" w:color="auto" w:fill="FFFFFF" w:themeFill="background1"/>
            <w:vAlign w:val="center"/>
          </w:tcPr>
          <w:p w14:paraId="1159F2BC" w14:textId="49AEBE84" w:rsidR="00C060C7" w:rsidRPr="006D09AD" w:rsidRDefault="00A25E75" w:rsidP="006651CE">
            <w:pPr>
              <w:jc w:val="both"/>
              <w:rPr>
                <w:rFonts w:ascii="Times New Roman" w:hAnsi="Times New Roman"/>
              </w:rPr>
            </w:pPr>
            <w:r w:rsidRPr="006D09AD">
              <w:rPr>
                <w:rFonts w:ascii="Times New Roman" w:hAnsi="Times New Roman"/>
                <w:iCs/>
              </w:rPr>
              <w:t>The lab has developed the simple receiving form (QCL-FRM-12.01) and mentioned the criteria for sample acceptance/rejection like improper sample receiving, costumer/sample information is not appropriate, capability and resources do not meet the requirement, out of the detection limit of the equipment etc. but the acceptance criteria is not maintained in the procedure, lab needs to revise the procedure (QCL-LSP-22) (NC).</w:t>
            </w:r>
          </w:p>
        </w:tc>
        <w:tc>
          <w:tcPr>
            <w:tcW w:w="1350" w:type="dxa"/>
            <w:shd w:val="clear" w:color="auto" w:fill="FFFFFF" w:themeFill="background1"/>
            <w:vAlign w:val="center"/>
          </w:tcPr>
          <w:p w14:paraId="42C1D28A" w14:textId="3D6CC24F" w:rsidR="00C060C7" w:rsidRPr="006D09AD" w:rsidRDefault="00A25E75"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20B6D379" w14:textId="5089E4EE" w:rsidR="00C060C7" w:rsidRPr="006D09AD" w:rsidRDefault="00157D0E" w:rsidP="006651CE">
            <w:pPr>
              <w:jc w:val="both"/>
              <w:rPr>
                <w:rFonts w:ascii="Times New Roman" w:hAnsi="Times New Roman"/>
              </w:rPr>
            </w:pPr>
            <w:r w:rsidRPr="006D09AD">
              <w:rPr>
                <w:rFonts w:ascii="Times New Roman" w:hAnsi="Times New Roman"/>
              </w:rPr>
              <w:t>The lab does not have a structured review and training process for ensuring that procedural updates align with new forms and criteria.</w:t>
            </w:r>
          </w:p>
        </w:tc>
        <w:tc>
          <w:tcPr>
            <w:tcW w:w="2610" w:type="dxa"/>
            <w:shd w:val="clear" w:color="auto" w:fill="FFFFFF" w:themeFill="background1"/>
            <w:vAlign w:val="center"/>
          </w:tcPr>
          <w:p w14:paraId="20DB8C8B" w14:textId="519C8407" w:rsidR="00C060C7" w:rsidRPr="006D09AD" w:rsidRDefault="00A25E75" w:rsidP="006651CE">
            <w:pPr>
              <w:jc w:val="both"/>
              <w:rPr>
                <w:rFonts w:ascii="Times New Roman" w:hAnsi="Times New Roman"/>
              </w:rPr>
            </w:pPr>
            <w:r w:rsidRPr="006D09AD">
              <w:rPr>
                <w:rFonts w:ascii="Times New Roman" w:hAnsi="Times New Roman"/>
              </w:rPr>
              <w:t>Corrective action for shortcomings on NC has been taken by revising the procedure (QCL-LSP-22) and maintained the acceptance criteria in the procedure.</w:t>
            </w:r>
          </w:p>
        </w:tc>
        <w:tc>
          <w:tcPr>
            <w:tcW w:w="1350" w:type="dxa"/>
            <w:shd w:val="clear" w:color="auto" w:fill="FFFFFF" w:themeFill="background1"/>
            <w:vAlign w:val="center"/>
          </w:tcPr>
          <w:p w14:paraId="21AB8431" w14:textId="71F78D1B" w:rsidR="00C060C7" w:rsidRPr="006D09AD" w:rsidRDefault="00A25E75" w:rsidP="00C94D79">
            <w:pPr>
              <w:jc w:val="center"/>
              <w:rPr>
                <w:rFonts w:ascii="Times New Roman" w:hAnsi="Times New Roman"/>
              </w:rPr>
            </w:pPr>
            <w:r w:rsidRPr="006D09AD">
              <w:rPr>
                <w:rFonts w:ascii="Times New Roman" w:hAnsi="Times New Roman"/>
              </w:rPr>
              <w:t>10-02-2025</w:t>
            </w:r>
          </w:p>
        </w:tc>
      </w:tr>
      <w:tr w:rsidR="00C060C7" w:rsidRPr="006D09AD" w14:paraId="3843E60B" w14:textId="77777777" w:rsidTr="004E214E">
        <w:trPr>
          <w:trHeight w:val="426"/>
          <w:tblHeader/>
        </w:trPr>
        <w:tc>
          <w:tcPr>
            <w:tcW w:w="851" w:type="dxa"/>
            <w:shd w:val="clear" w:color="auto" w:fill="FFFFFF" w:themeFill="background1"/>
            <w:vAlign w:val="center"/>
          </w:tcPr>
          <w:p w14:paraId="7C41BD5C" w14:textId="5E4A82B0" w:rsidR="00C060C7" w:rsidRPr="006D09AD" w:rsidRDefault="006651CE" w:rsidP="001C674B">
            <w:pPr>
              <w:jc w:val="center"/>
              <w:rPr>
                <w:rFonts w:ascii="Times New Roman" w:hAnsi="Times New Roman"/>
              </w:rPr>
            </w:pPr>
            <w:r w:rsidRPr="006D09AD">
              <w:rPr>
                <w:rFonts w:ascii="Times New Roman" w:hAnsi="Times New Roman"/>
              </w:rPr>
              <w:t>06</w:t>
            </w:r>
          </w:p>
        </w:tc>
        <w:tc>
          <w:tcPr>
            <w:tcW w:w="3690" w:type="dxa"/>
            <w:shd w:val="clear" w:color="auto" w:fill="FFFFFF" w:themeFill="background1"/>
            <w:vAlign w:val="center"/>
          </w:tcPr>
          <w:p w14:paraId="010A6EA8" w14:textId="73CFF63A" w:rsidR="00C060C7" w:rsidRPr="006D09AD" w:rsidRDefault="00157D0E" w:rsidP="006651CE">
            <w:pPr>
              <w:jc w:val="both"/>
              <w:rPr>
                <w:rFonts w:ascii="Times New Roman" w:hAnsi="Times New Roman"/>
              </w:rPr>
            </w:pPr>
            <w:r w:rsidRPr="006D09AD">
              <w:rPr>
                <w:rFonts w:ascii="Times New Roman" w:hAnsi="Times New Roman"/>
                <w:iCs/>
              </w:rPr>
              <w:t xml:space="preserve">The lab has not developed a procedure for validation and verification of methods (NC). </w:t>
            </w:r>
            <w:r w:rsidRPr="006D09AD">
              <w:rPr>
                <w:rFonts w:ascii="Times New Roman" w:hAnsi="Times New Roman"/>
                <w:iCs/>
                <w:color w:val="000000"/>
              </w:rPr>
              <w:t>The raw data regarding the method validation is not maintained (NC).</w:t>
            </w:r>
          </w:p>
        </w:tc>
        <w:tc>
          <w:tcPr>
            <w:tcW w:w="1350" w:type="dxa"/>
            <w:shd w:val="clear" w:color="auto" w:fill="FFFFFF" w:themeFill="background1"/>
            <w:vAlign w:val="center"/>
          </w:tcPr>
          <w:p w14:paraId="0843DCCE" w14:textId="6C1D91E6" w:rsidR="00C060C7" w:rsidRPr="006D09AD" w:rsidRDefault="00157D0E"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1B4DB7F5" w14:textId="77777777" w:rsidR="00157D0E" w:rsidRPr="006D09AD" w:rsidRDefault="00157D0E" w:rsidP="00157D0E">
            <w:pPr>
              <w:pStyle w:val="ListParagraph"/>
              <w:numPr>
                <w:ilvl w:val="0"/>
                <w:numId w:val="17"/>
              </w:numPr>
              <w:ind w:left="250" w:hanging="250"/>
              <w:jc w:val="both"/>
              <w:rPr>
                <w:rFonts w:ascii="Times New Roman" w:hAnsi="Times New Roman"/>
              </w:rPr>
            </w:pPr>
            <w:r w:rsidRPr="006D09AD">
              <w:rPr>
                <w:rFonts w:ascii="Times New Roman" w:hAnsi="Times New Roman"/>
              </w:rPr>
              <w:t>The lab management failed to establish clear responsibilities and oversight for the development of the procedure due to insufficient awareness and training on the importance of method validation and verification as part of the quality management system.</w:t>
            </w:r>
          </w:p>
          <w:p w14:paraId="2E7A800A" w14:textId="5AC6E50B" w:rsidR="00C060C7" w:rsidRPr="006D09AD" w:rsidRDefault="00157D0E" w:rsidP="00157D0E">
            <w:pPr>
              <w:pStyle w:val="ListParagraph"/>
              <w:numPr>
                <w:ilvl w:val="0"/>
                <w:numId w:val="17"/>
              </w:numPr>
              <w:ind w:left="250" w:hanging="250"/>
              <w:jc w:val="both"/>
              <w:rPr>
                <w:rFonts w:ascii="Times New Roman" w:hAnsi="Times New Roman"/>
              </w:rPr>
            </w:pPr>
            <w:r w:rsidRPr="006D09AD">
              <w:rPr>
                <w:rFonts w:ascii="Times New Roman" w:hAnsi="Times New Roman"/>
              </w:rPr>
              <w:t>Insufficient training and a lack of clear procedures for maintaining raw data due to inadequate management focus on compliance requirements.</w:t>
            </w:r>
          </w:p>
        </w:tc>
        <w:tc>
          <w:tcPr>
            <w:tcW w:w="2610" w:type="dxa"/>
            <w:shd w:val="clear" w:color="auto" w:fill="FFFFFF" w:themeFill="background1"/>
            <w:vAlign w:val="center"/>
          </w:tcPr>
          <w:p w14:paraId="2C8EBD43" w14:textId="21043923" w:rsidR="00C060C7" w:rsidRPr="006D09AD" w:rsidRDefault="00157D0E" w:rsidP="006651CE">
            <w:pPr>
              <w:jc w:val="both"/>
              <w:rPr>
                <w:rFonts w:ascii="Times New Roman" w:hAnsi="Times New Roman"/>
              </w:rPr>
            </w:pPr>
            <w:r w:rsidRPr="006D09AD">
              <w:rPr>
                <w:rFonts w:ascii="Times New Roman" w:hAnsi="Times New Roman"/>
              </w:rPr>
              <w:t>Corrective action for shortcomings on both the NCs has been taken by developing the procedure for Validation and Verification of methods and maintained the raw data regarding method validation.</w:t>
            </w:r>
          </w:p>
        </w:tc>
        <w:tc>
          <w:tcPr>
            <w:tcW w:w="1350" w:type="dxa"/>
            <w:shd w:val="clear" w:color="auto" w:fill="FFFFFF" w:themeFill="background1"/>
            <w:vAlign w:val="center"/>
          </w:tcPr>
          <w:p w14:paraId="7AFF8951" w14:textId="0D152A07" w:rsidR="00C060C7" w:rsidRPr="006D09AD" w:rsidRDefault="00157D0E" w:rsidP="00C94D79">
            <w:pPr>
              <w:jc w:val="center"/>
              <w:rPr>
                <w:rFonts w:ascii="Times New Roman" w:hAnsi="Times New Roman"/>
              </w:rPr>
            </w:pPr>
            <w:r w:rsidRPr="006D09AD">
              <w:rPr>
                <w:rFonts w:ascii="Times New Roman" w:hAnsi="Times New Roman"/>
              </w:rPr>
              <w:t>14-02-2025</w:t>
            </w:r>
          </w:p>
        </w:tc>
      </w:tr>
      <w:tr w:rsidR="00C060C7" w:rsidRPr="006D09AD" w14:paraId="641A9433" w14:textId="77777777" w:rsidTr="004E214E">
        <w:trPr>
          <w:trHeight w:val="426"/>
          <w:tblHeader/>
        </w:trPr>
        <w:tc>
          <w:tcPr>
            <w:tcW w:w="851" w:type="dxa"/>
            <w:shd w:val="clear" w:color="auto" w:fill="FFFFFF" w:themeFill="background1"/>
            <w:vAlign w:val="center"/>
          </w:tcPr>
          <w:p w14:paraId="1FDD0EBD" w14:textId="562BEA81" w:rsidR="00C060C7" w:rsidRPr="006D09AD" w:rsidRDefault="006651CE" w:rsidP="001C674B">
            <w:pPr>
              <w:jc w:val="center"/>
              <w:rPr>
                <w:rFonts w:ascii="Times New Roman" w:hAnsi="Times New Roman"/>
              </w:rPr>
            </w:pPr>
            <w:r w:rsidRPr="006D09AD">
              <w:rPr>
                <w:rFonts w:ascii="Times New Roman" w:hAnsi="Times New Roman"/>
              </w:rPr>
              <w:t>07</w:t>
            </w:r>
          </w:p>
        </w:tc>
        <w:tc>
          <w:tcPr>
            <w:tcW w:w="3690" w:type="dxa"/>
            <w:shd w:val="clear" w:color="auto" w:fill="FFFFFF" w:themeFill="background1"/>
            <w:vAlign w:val="center"/>
          </w:tcPr>
          <w:p w14:paraId="7E8B1ADC" w14:textId="00E593FC" w:rsidR="00C060C7" w:rsidRPr="006D09AD" w:rsidRDefault="00333D25" w:rsidP="006651CE">
            <w:pPr>
              <w:jc w:val="both"/>
              <w:rPr>
                <w:rFonts w:ascii="Times New Roman" w:hAnsi="Times New Roman"/>
              </w:rPr>
            </w:pPr>
            <w:r w:rsidRPr="006D09AD">
              <w:rPr>
                <w:rFonts w:ascii="Times New Roman" w:hAnsi="Times New Roman"/>
                <w:iCs/>
              </w:rPr>
              <w:t>The VAN Laboratory has not developed a lab procedure for control of technical record (QCL-LSP-20) (NC).</w:t>
            </w:r>
          </w:p>
        </w:tc>
        <w:tc>
          <w:tcPr>
            <w:tcW w:w="1350" w:type="dxa"/>
            <w:shd w:val="clear" w:color="auto" w:fill="FFFFFF" w:themeFill="background1"/>
            <w:vAlign w:val="center"/>
          </w:tcPr>
          <w:p w14:paraId="39925E96" w14:textId="4A2652A0" w:rsidR="00C060C7" w:rsidRPr="006D09AD" w:rsidRDefault="00333D25"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3F43734A" w14:textId="37513440" w:rsidR="00C060C7" w:rsidRPr="006D09AD" w:rsidRDefault="00333D25" w:rsidP="006651CE">
            <w:pPr>
              <w:jc w:val="both"/>
              <w:rPr>
                <w:rFonts w:ascii="Times New Roman" w:hAnsi="Times New Roman"/>
              </w:rPr>
            </w:pPr>
            <w:r w:rsidRPr="006D09AD">
              <w:rPr>
                <w:rFonts w:ascii="Times New Roman" w:hAnsi="Times New Roman"/>
              </w:rPr>
              <w:t>The laboratory lacks a structured process to review and ensure compliance with ISO/IEC 17025:2017 documentation requirements, resulting in the omission of QCL-LSP-20 for control of technical records.</w:t>
            </w:r>
          </w:p>
        </w:tc>
        <w:tc>
          <w:tcPr>
            <w:tcW w:w="2610" w:type="dxa"/>
            <w:shd w:val="clear" w:color="auto" w:fill="FFFFFF" w:themeFill="background1"/>
            <w:vAlign w:val="center"/>
          </w:tcPr>
          <w:p w14:paraId="19AAACB6" w14:textId="1DCDDA26" w:rsidR="00C060C7" w:rsidRPr="006D09AD" w:rsidRDefault="00333D25" w:rsidP="006651CE">
            <w:pPr>
              <w:jc w:val="both"/>
              <w:rPr>
                <w:rFonts w:ascii="Times New Roman" w:hAnsi="Times New Roman"/>
              </w:rPr>
            </w:pPr>
            <w:r w:rsidRPr="006D09AD">
              <w:rPr>
                <w:rFonts w:ascii="Times New Roman" w:hAnsi="Times New Roman"/>
              </w:rPr>
              <w:t>Corrective action for shortcomings on the NC has been taken by developing the procedure for control of technical record (QCL-LSP-20).</w:t>
            </w:r>
          </w:p>
        </w:tc>
        <w:tc>
          <w:tcPr>
            <w:tcW w:w="1350" w:type="dxa"/>
            <w:shd w:val="clear" w:color="auto" w:fill="FFFFFF" w:themeFill="background1"/>
            <w:vAlign w:val="center"/>
          </w:tcPr>
          <w:p w14:paraId="43B078E4" w14:textId="2F363706" w:rsidR="00C060C7" w:rsidRPr="006D09AD" w:rsidRDefault="00333D25" w:rsidP="00C94D79">
            <w:pPr>
              <w:jc w:val="center"/>
              <w:rPr>
                <w:rFonts w:ascii="Times New Roman" w:hAnsi="Times New Roman"/>
              </w:rPr>
            </w:pPr>
            <w:r w:rsidRPr="006D09AD">
              <w:rPr>
                <w:rFonts w:ascii="Times New Roman" w:hAnsi="Times New Roman"/>
              </w:rPr>
              <w:t>14-02-2025</w:t>
            </w:r>
          </w:p>
        </w:tc>
      </w:tr>
      <w:tr w:rsidR="00C060C7" w:rsidRPr="006D09AD" w14:paraId="5D0C781F" w14:textId="77777777" w:rsidTr="004E214E">
        <w:trPr>
          <w:trHeight w:val="426"/>
          <w:tblHeader/>
        </w:trPr>
        <w:tc>
          <w:tcPr>
            <w:tcW w:w="851" w:type="dxa"/>
            <w:shd w:val="clear" w:color="auto" w:fill="FFFFFF" w:themeFill="background1"/>
            <w:vAlign w:val="center"/>
          </w:tcPr>
          <w:p w14:paraId="6AB44C68" w14:textId="67117940" w:rsidR="00C060C7" w:rsidRPr="006D09AD" w:rsidRDefault="006651CE" w:rsidP="001C674B">
            <w:pPr>
              <w:jc w:val="center"/>
              <w:rPr>
                <w:rFonts w:ascii="Times New Roman" w:hAnsi="Times New Roman"/>
              </w:rPr>
            </w:pPr>
            <w:r w:rsidRPr="006D09AD">
              <w:rPr>
                <w:rFonts w:ascii="Times New Roman" w:hAnsi="Times New Roman"/>
              </w:rPr>
              <w:t>08</w:t>
            </w:r>
          </w:p>
        </w:tc>
        <w:tc>
          <w:tcPr>
            <w:tcW w:w="3690" w:type="dxa"/>
            <w:shd w:val="clear" w:color="auto" w:fill="FFFFFF" w:themeFill="background1"/>
            <w:vAlign w:val="center"/>
          </w:tcPr>
          <w:p w14:paraId="21E4107E" w14:textId="66F20AD5" w:rsidR="00C060C7" w:rsidRPr="006D09AD" w:rsidRDefault="006D09AD" w:rsidP="006651CE">
            <w:pPr>
              <w:jc w:val="both"/>
              <w:rPr>
                <w:rFonts w:ascii="Times New Roman" w:hAnsi="Times New Roman"/>
              </w:rPr>
            </w:pPr>
            <w:r w:rsidRPr="006D09AD">
              <w:rPr>
                <w:rFonts w:ascii="Times New Roman" w:hAnsi="Times New Roman"/>
                <w:iCs/>
              </w:rPr>
              <w:t>The lab analyst involved in reporting of Uncertainty of measurements have not sufficient knowledge over MU calculation lab staff involved in the calculation of MU needs training (NC). The raw data related to uncertainty measurements Nitrogen Phosphorus is not properly available (NC)</w:t>
            </w:r>
          </w:p>
        </w:tc>
        <w:tc>
          <w:tcPr>
            <w:tcW w:w="1350" w:type="dxa"/>
            <w:shd w:val="clear" w:color="auto" w:fill="FFFFFF" w:themeFill="background1"/>
            <w:vAlign w:val="center"/>
          </w:tcPr>
          <w:p w14:paraId="45597C07" w14:textId="660A2128" w:rsidR="00C060C7" w:rsidRPr="006D09AD" w:rsidRDefault="006D09AD"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340ADEAC" w14:textId="77777777" w:rsidR="006D09AD" w:rsidRPr="006D09AD" w:rsidRDefault="006D09AD" w:rsidP="006D09AD">
            <w:pPr>
              <w:pStyle w:val="ListParagraph"/>
              <w:numPr>
                <w:ilvl w:val="0"/>
                <w:numId w:val="18"/>
              </w:numPr>
              <w:ind w:left="250" w:hanging="250"/>
              <w:jc w:val="both"/>
              <w:rPr>
                <w:rFonts w:ascii="Times New Roman" w:hAnsi="Times New Roman"/>
              </w:rPr>
            </w:pPr>
            <w:r w:rsidRPr="006D09AD">
              <w:rPr>
                <w:rFonts w:ascii="Times New Roman" w:hAnsi="Times New Roman"/>
              </w:rPr>
              <w:t>The lack of a structured competency assessment and training program for MU calculations. This was due to assumptions about staff knowledge and a failure to prioritize skill development for this critical task.</w:t>
            </w:r>
          </w:p>
          <w:p w14:paraId="14F7F29C" w14:textId="19FDAE0D" w:rsidR="00C060C7" w:rsidRPr="006D09AD" w:rsidRDefault="006D09AD" w:rsidP="006D09AD">
            <w:pPr>
              <w:pStyle w:val="ListParagraph"/>
              <w:numPr>
                <w:ilvl w:val="0"/>
                <w:numId w:val="18"/>
              </w:numPr>
              <w:ind w:left="250" w:hanging="250"/>
              <w:jc w:val="both"/>
              <w:rPr>
                <w:rFonts w:ascii="Times New Roman" w:hAnsi="Times New Roman"/>
              </w:rPr>
            </w:pPr>
            <w:r w:rsidRPr="006D09AD">
              <w:rPr>
                <w:rFonts w:ascii="Times New Roman" w:hAnsi="Times New Roman"/>
              </w:rPr>
              <w:t>Lack of a structured system to ensure procedure compliance, training, and monitoring for quality control.</w:t>
            </w:r>
          </w:p>
        </w:tc>
        <w:tc>
          <w:tcPr>
            <w:tcW w:w="2610" w:type="dxa"/>
            <w:shd w:val="clear" w:color="auto" w:fill="FFFFFF" w:themeFill="background1"/>
            <w:vAlign w:val="center"/>
          </w:tcPr>
          <w:p w14:paraId="07230AE4" w14:textId="07BF4668" w:rsidR="00C060C7" w:rsidRPr="006D09AD" w:rsidRDefault="006D09AD" w:rsidP="006651CE">
            <w:pPr>
              <w:jc w:val="both"/>
              <w:rPr>
                <w:rFonts w:ascii="Times New Roman" w:hAnsi="Times New Roman"/>
              </w:rPr>
            </w:pPr>
            <w:r w:rsidRPr="006D09AD">
              <w:rPr>
                <w:rFonts w:ascii="Times New Roman" w:hAnsi="Times New Roman"/>
              </w:rPr>
              <w:t>Corrective action for shortcomings on both the NCs has been taken by conducting internal training of Lab Staff on Measurement of Uncertainty Certificate of training attached and raw data related to uncertainty measurements of Nitrogen, phosphorus is maintained.</w:t>
            </w:r>
          </w:p>
        </w:tc>
        <w:tc>
          <w:tcPr>
            <w:tcW w:w="1350" w:type="dxa"/>
            <w:shd w:val="clear" w:color="auto" w:fill="FFFFFF" w:themeFill="background1"/>
            <w:vAlign w:val="center"/>
          </w:tcPr>
          <w:p w14:paraId="6665737D" w14:textId="17BBE797" w:rsidR="00C060C7" w:rsidRPr="006D09AD" w:rsidRDefault="006D09AD" w:rsidP="00C94D79">
            <w:pPr>
              <w:jc w:val="center"/>
              <w:rPr>
                <w:rFonts w:ascii="Times New Roman" w:hAnsi="Times New Roman"/>
              </w:rPr>
            </w:pPr>
            <w:r w:rsidRPr="006D09AD">
              <w:rPr>
                <w:rFonts w:ascii="Times New Roman" w:hAnsi="Times New Roman"/>
              </w:rPr>
              <w:t>15-02-2025</w:t>
            </w:r>
          </w:p>
        </w:tc>
      </w:tr>
      <w:tr w:rsidR="00C060C7" w:rsidRPr="006D09AD" w14:paraId="3F32C60D" w14:textId="77777777" w:rsidTr="004E214E">
        <w:trPr>
          <w:trHeight w:val="426"/>
          <w:tblHeader/>
        </w:trPr>
        <w:tc>
          <w:tcPr>
            <w:tcW w:w="851" w:type="dxa"/>
            <w:shd w:val="clear" w:color="auto" w:fill="FFFFFF" w:themeFill="background1"/>
            <w:vAlign w:val="center"/>
          </w:tcPr>
          <w:p w14:paraId="426924D0" w14:textId="63D331F4" w:rsidR="00C060C7" w:rsidRPr="006D09AD" w:rsidRDefault="006651CE" w:rsidP="001C674B">
            <w:pPr>
              <w:jc w:val="center"/>
              <w:rPr>
                <w:rFonts w:ascii="Times New Roman" w:hAnsi="Times New Roman"/>
              </w:rPr>
            </w:pPr>
            <w:r w:rsidRPr="006D09AD">
              <w:rPr>
                <w:rFonts w:ascii="Times New Roman" w:hAnsi="Times New Roman"/>
              </w:rPr>
              <w:t>09</w:t>
            </w:r>
          </w:p>
        </w:tc>
        <w:tc>
          <w:tcPr>
            <w:tcW w:w="3690" w:type="dxa"/>
            <w:shd w:val="clear" w:color="auto" w:fill="FFFFFF" w:themeFill="background1"/>
            <w:vAlign w:val="center"/>
          </w:tcPr>
          <w:p w14:paraId="56B61A73" w14:textId="67DEF116" w:rsidR="00C060C7" w:rsidRPr="006D09AD" w:rsidRDefault="006D09AD" w:rsidP="006651CE">
            <w:pPr>
              <w:jc w:val="both"/>
              <w:rPr>
                <w:rFonts w:ascii="Times New Roman" w:hAnsi="Times New Roman"/>
              </w:rPr>
            </w:pPr>
            <w:r w:rsidRPr="006D09AD">
              <w:rPr>
                <w:rFonts w:ascii="Times New Roman" w:hAnsi="Times New Roman"/>
                <w:iCs/>
              </w:rPr>
              <w:t>The lab has developed the procedure for reporting of results (QCL-LSP-19) however lab needs to revise the procedure as per</w:t>
            </w:r>
            <w:r w:rsidRPr="006D09AD">
              <w:rPr>
                <w:rFonts w:ascii="Times New Roman" w:hAnsi="Times New Roman"/>
                <w:iCs/>
                <w:color w:val="000000"/>
              </w:rPr>
              <w:t xml:space="preserve"> Clause 7.8.1 &amp; 7.8.2 of the standard ISO/IEC 17025:2017 (NC).</w:t>
            </w:r>
          </w:p>
        </w:tc>
        <w:tc>
          <w:tcPr>
            <w:tcW w:w="1350" w:type="dxa"/>
            <w:shd w:val="clear" w:color="auto" w:fill="FFFFFF" w:themeFill="background1"/>
            <w:vAlign w:val="center"/>
          </w:tcPr>
          <w:p w14:paraId="23219448" w14:textId="33E9F8A7" w:rsidR="00C060C7" w:rsidRPr="006D09AD" w:rsidRDefault="006D09AD"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5A425437" w14:textId="683E4D17" w:rsidR="00C060C7" w:rsidRPr="006D09AD" w:rsidRDefault="006D09AD" w:rsidP="006651CE">
            <w:pPr>
              <w:jc w:val="both"/>
              <w:rPr>
                <w:rFonts w:ascii="Times New Roman" w:hAnsi="Times New Roman"/>
              </w:rPr>
            </w:pPr>
            <w:r w:rsidRPr="006D09AD">
              <w:rPr>
                <w:rFonts w:ascii="Times New Roman" w:hAnsi="Times New Roman"/>
              </w:rPr>
              <w:t xml:space="preserve">The root cause of the non-conformance is the </w:t>
            </w:r>
            <w:r w:rsidRPr="006D09AD">
              <w:rPr>
                <w:rStyle w:val="Strong"/>
                <w:rFonts w:ascii="Times New Roman" w:hAnsi="Times New Roman"/>
                <w:b w:val="0"/>
              </w:rPr>
              <w:t>lack of a formal process to update staff on changes in relevant standards and regulations</w:t>
            </w:r>
            <w:r w:rsidRPr="006D09AD">
              <w:rPr>
                <w:rFonts w:ascii="Times New Roman" w:hAnsi="Times New Roman"/>
                <w:b/>
              </w:rPr>
              <w:t>.</w:t>
            </w:r>
          </w:p>
        </w:tc>
        <w:tc>
          <w:tcPr>
            <w:tcW w:w="2610" w:type="dxa"/>
            <w:shd w:val="clear" w:color="auto" w:fill="FFFFFF" w:themeFill="background1"/>
            <w:vAlign w:val="center"/>
          </w:tcPr>
          <w:p w14:paraId="3DA59573" w14:textId="2EC52058" w:rsidR="00C060C7" w:rsidRPr="006D09AD" w:rsidRDefault="006D09AD" w:rsidP="006651CE">
            <w:pPr>
              <w:jc w:val="both"/>
              <w:rPr>
                <w:rFonts w:ascii="Times New Roman" w:hAnsi="Times New Roman"/>
              </w:rPr>
            </w:pPr>
            <w:r w:rsidRPr="006D09AD">
              <w:rPr>
                <w:rFonts w:ascii="Times New Roman" w:hAnsi="Times New Roman"/>
              </w:rPr>
              <w:t>Corrective action for shortcomings on the NC has been taken. Lab has revised the procedure for reporting of results (QCL-LSP-19) as per clause 7.8.1 and 7.8.2 of the standard ISO/IEC 17025:2017.</w:t>
            </w:r>
          </w:p>
        </w:tc>
        <w:tc>
          <w:tcPr>
            <w:tcW w:w="1350" w:type="dxa"/>
            <w:shd w:val="clear" w:color="auto" w:fill="FFFFFF" w:themeFill="background1"/>
            <w:vAlign w:val="center"/>
          </w:tcPr>
          <w:p w14:paraId="146343F5" w14:textId="3D95B280" w:rsidR="00C060C7" w:rsidRPr="006D09AD" w:rsidRDefault="006D09AD" w:rsidP="00C94D79">
            <w:pPr>
              <w:jc w:val="center"/>
              <w:rPr>
                <w:rFonts w:ascii="Times New Roman" w:hAnsi="Times New Roman"/>
              </w:rPr>
            </w:pPr>
            <w:r w:rsidRPr="006D09AD">
              <w:rPr>
                <w:rFonts w:ascii="Times New Roman" w:hAnsi="Times New Roman"/>
              </w:rPr>
              <w:t>15-02-2025</w:t>
            </w:r>
          </w:p>
        </w:tc>
      </w:tr>
      <w:tr w:rsidR="00C060C7" w:rsidRPr="006D09AD" w14:paraId="09578603" w14:textId="77777777" w:rsidTr="004E214E">
        <w:trPr>
          <w:trHeight w:val="426"/>
          <w:tblHeader/>
        </w:trPr>
        <w:tc>
          <w:tcPr>
            <w:tcW w:w="851" w:type="dxa"/>
            <w:shd w:val="clear" w:color="auto" w:fill="FFFFFF" w:themeFill="background1"/>
            <w:vAlign w:val="center"/>
          </w:tcPr>
          <w:p w14:paraId="19E4B578" w14:textId="2ECCE456" w:rsidR="00C060C7" w:rsidRPr="006D09AD" w:rsidRDefault="006651CE" w:rsidP="001C674B">
            <w:pPr>
              <w:jc w:val="center"/>
              <w:rPr>
                <w:rFonts w:ascii="Times New Roman" w:hAnsi="Times New Roman"/>
              </w:rPr>
            </w:pPr>
            <w:r w:rsidRPr="006D09AD">
              <w:rPr>
                <w:rFonts w:ascii="Times New Roman" w:hAnsi="Times New Roman"/>
              </w:rPr>
              <w:t>10</w:t>
            </w:r>
          </w:p>
        </w:tc>
        <w:tc>
          <w:tcPr>
            <w:tcW w:w="3690" w:type="dxa"/>
            <w:shd w:val="clear" w:color="auto" w:fill="FFFFFF" w:themeFill="background1"/>
            <w:vAlign w:val="center"/>
          </w:tcPr>
          <w:p w14:paraId="761280C7" w14:textId="31473BD2" w:rsidR="00C060C7" w:rsidRPr="006D09AD" w:rsidRDefault="006D09AD" w:rsidP="006651CE">
            <w:pPr>
              <w:jc w:val="both"/>
              <w:rPr>
                <w:rFonts w:ascii="Times New Roman" w:hAnsi="Times New Roman"/>
              </w:rPr>
            </w:pPr>
            <w:r w:rsidRPr="006D09AD">
              <w:rPr>
                <w:rFonts w:ascii="Times New Roman" w:hAnsi="Times New Roman"/>
                <w:iCs/>
              </w:rPr>
              <w:t>Laboratory has not applying the decision rule and also not mentioned lab procedure of reporting of results (NC). Lab has not applying the decision rule for the statement of conformity (NC). The VAN laboratory is providing interpretation like ok but the criteria regarding ok and not ok not mentioned in procedure (QCL-LSP-19) (NC). The lab has a procedure for reporting of results but not mentioned about amended/duplicate report issuance not mentioned in procedure (NC).</w:t>
            </w:r>
          </w:p>
        </w:tc>
        <w:tc>
          <w:tcPr>
            <w:tcW w:w="1350" w:type="dxa"/>
            <w:shd w:val="clear" w:color="auto" w:fill="FFFFFF" w:themeFill="background1"/>
            <w:vAlign w:val="center"/>
          </w:tcPr>
          <w:p w14:paraId="3EE3375F" w14:textId="18A9845D" w:rsidR="00C060C7" w:rsidRPr="006D09AD" w:rsidRDefault="006D09AD"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4189B818" w14:textId="77777777" w:rsidR="006D09AD" w:rsidRPr="006D09AD" w:rsidRDefault="006D09AD" w:rsidP="006D09AD">
            <w:pPr>
              <w:pStyle w:val="ListParagraph"/>
              <w:numPr>
                <w:ilvl w:val="0"/>
                <w:numId w:val="19"/>
              </w:numPr>
              <w:spacing w:after="160" w:line="259" w:lineRule="auto"/>
              <w:ind w:left="250" w:hanging="270"/>
              <w:jc w:val="both"/>
              <w:rPr>
                <w:rFonts w:ascii="Times New Roman" w:hAnsi="Times New Roman"/>
              </w:rPr>
            </w:pPr>
            <w:r w:rsidRPr="006D09AD">
              <w:rPr>
                <w:rFonts w:ascii="Times New Roman" w:hAnsi="Times New Roman"/>
              </w:rPr>
              <w:t>The laboratory staff is not consistently applying the decision rule or mentioning lab procedures for reporting results because of insufficient training, unclear communication, or lack of a formal review process to ensure adherence to these procedures.</w:t>
            </w:r>
          </w:p>
          <w:p w14:paraId="4B2785AE" w14:textId="77777777" w:rsidR="006D09AD" w:rsidRPr="006D09AD" w:rsidRDefault="006D09AD" w:rsidP="006D09AD">
            <w:pPr>
              <w:pStyle w:val="ListParagraph"/>
              <w:numPr>
                <w:ilvl w:val="0"/>
                <w:numId w:val="19"/>
              </w:numPr>
              <w:spacing w:after="160" w:line="259" w:lineRule="auto"/>
              <w:ind w:left="250" w:hanging="270"/>
              <w:jc w:val="both"/>
              <w:rPr>
                <w:rFonts w:ascii="Times New Roman" w:hAnsi="Times New Roman"/>
              </w:rPr>
            </w:pPr>
            <w:r w:rsidRPr="006D09AD">
              <w:rPr>
                <w:rFonts w:ascii="Times New Roman" w:hAnsi="Times New Roman"/>
              </w:rPr>
              <w:t xml:space="preserve">The </w:t>
            </w:r>
            <w:r w:rsidRPr="006D09AD">
              <w:rPr>
                <w:rStyle w:val="Strong"/>
                <w:rFonts w:ascii="Times New Roman" w:hAnsi="Times New Roman"/>
              </w:rPr>
              <w:t>root cause</w:t>
            </w:r>
            <w:r w:rsidRPr="006D09AD">
              <w:rPr>
                <w:rFonts w:ascii="Times New Roman" w:hAnsi="Times New Roman"/>
              </w:rPr>
              <w:t xml:space="preserve"> is likely </w:t>
            </w:r>
            <w:r w:rsidRPr="006D09AD">
              <w:rPr>
                <w:rStyle w:val="Strong"/>
                <w:rFonts w:ascii="Times New Roman" w:hAnsi="Times New Roman"/>
              </w:rPr>
              <w:t>insufficient training and awareness</w:t>
            </w:r>
            <w:r w:rsidRPr="006D09AD">
              <w:rPr>
                <w:rFonts w:ascii="Times New Roman" w:hAnsi="Times New Roman"/>
              </w:rPr>
              <w:t xml:space="preserve"> among lab staff about the importance of applying the decision rule for the statement of conformity, compounded by </w:t>
            </w:r>
            <w:r w:rsidRPr="006D09AD">
              <w:rPr>
                <w:rStyle w:val="Strong"/>
                <w:rFonts w:ascii="Times New Roman" w:hAnsi="Times New Roman"/>
              </w:rPr>
              <w:t>inadequate communication and system checks</w:t>
            </w:r>
            <w:r w:rsidRPr="006D09AD">
              <w:rPr>
                <w:rFonts w:ascii="Times New Roman" w:hAnsi="Times New Roman"/>
              </w:rPr>
              <w:t xml:space="preserve"> to reinforce the correct application of the procedure.</w:t>
            </w:r>
          </w:p>
          <w:p w14:paraId="4E395503" w14:textId="77777777" w:rsidR="006D09AD" w:rsidRPr="006D09AD" w:rsidRDefault="006D09AD" w:rsidP="006D09AD">
            <w:pPr>
              <w:pStyle w:val="ListParagraph"/>
              <w:numPr>
                <w:ilvl w:val="0"/>
                <w:numId w:val="19"/>
              </w:numPr>
              <w:spacing w:after="160" w:line="259" w:lineRule="auto"/>
              <w:ind w:left="250" w:hanging="270"/>
              <w:jc w:val="both"/>
              <w:rPr>
                <w:rFonts w:ascii="Times New Roman" w:hAnsi="Times New Roman"/>
              </w:rPr>
            </w:pPr>
            <w:r w:rsidRPr="006D09AD">
              <w:rPr>
                <w:rFonts w:ascii="Times New Roman" w:hAnsi="Times New Roman"/>
              </w:rPr>
              <w:t xml:space="preserve">The root cause of this non-compliance (NC) is that the procedure </w:t>
            </w:r>
            <w:r w:rsidRPr="006D09AD">
              <w:rPr>
                <w:rStyle w:val="Strong"/>
                <w:rFonts w:ascii="Times New Roman" w:hAnsi="Times New Roman"/>
              </w:rPr>
              <w:t>QCL-LSP-19</w:t>
            </w:r>
            <w:r w:rsidRPr="006D09AD">
              <w:rPr>
                <w:rFonts w:ascii="Times New Roman" w:hAnsi="Times New Roman"/>
              </w:rPr>
              <w:t xml:space="preserve"> does not clearly define the criteria for labeling results as "OK" or "Not OK." Without these clear guidelines, lab staff may interpret results in different ways, leading to inconsistency and confusion.</w:t>
            </w:r>
          </w:p>
          <w:p w14:paraId="2DD012B3" w14:textId="35C12871" w:rsidR="00C060C7" w:rsidRPr="006D09AD" w:rsidRDefault="006D09AD" w:rsidP="006D09AD">
            <w:pPr>
              <w:pStyle w:val="ListParagraph"/>
              <w:numPr>
                <w:ilvl w:val="0"/>
                <w:numId w:val="19"/>
              </w:numPr>
              <w:spacing w:after="160" w:line="259" w:lineRule="auto"/>
              <w:ind w:left="250" w:hanging="270"/>
              <w:jc w:val="both"/>
              <w:rPr>
                <w:rFonts w:ascii="Times New Roman" w:hAnsi="Times New Roman"/>
              </w:rPr>
            </w:pPr>
            <w:r w:rsidRPr="006D09AD">
              <w:rPr>
                <w:rFonts w:ascii="Times New Roman" w:hAnsi="Times New Roman"/>
              </w:rPr>
              <w:t>The root cause of this non-conformance (NC) is that the lab's procedure did not include instructions on how to handle amended or duplicate reports. This happened because the procedure focused mainly on the initial report creation and didn't account for situations where reports need to be changed or duplicated.</w:t>
            </w:r>
          </w:p>
        </w:tc>
        <w:tc>
          <w:tcPr>
            <w:tcW w:w="2610" w:type="dxa"/>
            <w:shd w:val="clear" w:color="auto" w:fill="FFFFFF" w:themeFill="background1"/>
            <w:vAlign w:val="center"/>
          </w:tcPr>
          <w:p w14:paraId="226A390B" w14:textId="3F7E539A" w:rsidR="00C060C7" w:rsidRPr="006D09AD" w:rsidRDefault="006D09AD" w:rsidP="006651CE">
            <w:pPr>
              <w:jc w:val="both"/>
              <w:rPr>
                <w:rFonts w:ascii="Times New Roman" w:hAnsi="Times New Roman"/>
              </w:rPr>
            </w:pPr>
            <w:r w:rsidRPr="006D09AD">
              <w:rPr>
                <w:rFonts w:ascii="Times New Roman" w:hAnsi="Times New Roman"/>
              </w:rPr>
              <w:t>Corrective action for shortcomings on all the NCs has been taken. Lab has revised the lab procedure for reporting of results (QCL-LSP-19) and applying the decision rule for statement of conformity. Lab has revised the procedure (QCL-LSP-19) and mentioned the criteria regarding OK and Not OK. Lab has revised the procedure for reporting of results (QCL-LSP-19) and mentioned about amended/duplicate report issuance in the procedure.</w:t>
            </w:r>
          </w:p>
        </w:tc>
        <w:tc>
          <w:tcPr>
            <w:tcW w:w="1350" w:type="dxa"/>
            <w:shd w:val="clear" w:color="auto" w:fill="FFFFFF" w:themeFill="background1"/>
            <w:vAlign w:val="center"/>
          </w:tcPr>
          <w:p w14:paraId="601B1091" w14:textId="322D6DB6" w:rsidR="00C060C7" w:rsidRPr="006D09AD" w:rsidRDefault="006D09AD" w:rsidP="00C94D79">
            <w:pPr>
              <w:jc w:val="center"/>
              <w:rPr>
                <w:rFonts w:ascii="Times New Roman" w:hAnsi="Times New Roman"/>
              </w:rPr>
            </w:pPr>
            <w:r w:rsidRPr="006D09AD">
              <w:rPr>
                <w:rFonts w:ascii="Times New Roman" w:hAnsi="Times New Roman"/>
              </w:rPr>
              <w:t>18-02-2025</w:t>
            </w:r>
          </w:p>
        </w:tc>
      </w:tr>
      <w:tr w:rsidR="006651CE" w:rsidRPr="006D09AD" w14:paraId="6DA1A7D9" w14:textId="77777777" w:rsidTr="004E214E">
        <w:trPr>
          <w:trHeight w:val="426"/>
          <w:tblHeader/>
        </w:trPr>
        <w:tc>
          <w:tcPr>
            <w:tcW w:w="851" w:type="dxa"/>
            <w:shd w:val="clear" w:color="auto" w:fill="FFFFFF" w:themeFill="background1"/>
            <w:vAlign w:val="center"/>
          </w:tcPr>
          <w:p w14:paraId="7C16673B" w14:textId="3EEBF947" w:rsidR="006651CE" w:rsidRPr="006D09AD" w:rsidRDefault="006651CE" w:rsidP="006651CE">
            <w:pPr>
              <w:jc w:val="center"/>
              <w:rPr>
                <w:rFonts w:ascii="Times New Roman" w:hAnsi="Times New Roman"/>
              </w:rPr>
            </w:pPr>
            <w:r w:rsidRPr="006D09AD">
              <w:rPr>
                <w:rFonts w:ascii="Times New Roman" w:hAnsi="Times New Roman"/>
              </w:rPr>
              <w:t>11</w:t>
            </w:r>
          </w:p>
        </w:tc>
        <w:tc>
          <w:tcPr>
            <w:tcW w:w="3690" w:type="dxa"/>
            <w:shd w:val="clear" w:color="auto" w:fill="FFFFFF" w:themeFill="background1"/>
            <w:vAlign w:val="center"/>
          </w:tcPr>
          <w:p w14:paraId="0283482F" w14:textId="37C2AEDE" w:rsidR="006651CE" w:rsidRPr="006D09AD" w:rsidRDefault="006651CE" w:rsidP="006651CE">
            <w:pPr>
              <w:jc w:val="both"/>
              <w:rPr>
                <w:rFonts w:ascii="Times New Roman" w:hAnsi="Times New Roman"/>
              </w:rPr>
            </w:pPr>
            <w:r w:rsidRPr="006D09AD">
              <w:rPr>
                <w:rFonts w:ascii="Times New Roman" w:hAnsi="Times New Roman"/>
              </w:rPr>
              <w:t>The lab has also developed a format for inspection of purchased products, but has not evaluated as per standard requirements, (NC). Lab has also not defined about the re-evaluation and lab not practicing the reevaluation of vendors (NC).</w:t>
            </w:r>
          </w:p>
        </w:tc>
        <w:tc>
          <w:tcPr>
            <w:tcW w:w="1350" w:type="dxa"/>
            <w:shd w:val="clear" w:color="auto" w:fill="FFFFFF" w:themeFill="background1"/>
            <w:vAlign w:val="center"/>
          </w:tcPr>
          <w:p w14:paraId="0174EF65" w14:textId="42BB47C0" w:rsidR="006651CE" w:rsidRPr="006D09AD" w:rsidRDefault="006651CE"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273DF726" w14:textId="77777777" w:rsidR="006651CE" w:rsidRPr="006D09AD" w:rsidRDefault="006651CE" w:rsidP="006651CE">
            <w:pPr>
              <w:pStyle w:val="ListParagraph"/>
              <w:numPr>
                <w:ilvl w:val="0"/>
                <w:numId w:val="12"/>
              </w:numPr>
              <w:ind w:left="340" w:hanging="340"/>
              <w:jc w:val="both"/>
              <w:rPr>
                <w:rFonts w:ascii="Times New Roman" w:hAnsi="Times New Roman"/>
              </w:rPr>
            </w:pPr>
            <w:r w:rsidRPr="006D09AD">
              <w:rPr>
                <w:rFonts w:ascii="Times New Roman" w:hAnsi="Times New Roman"/>
              </w:rPr>
              <w:t>The team didn’t properly check if the inspection format met the standard requirements. This happened because there wasn’t a clear process, proper training, or oversight in place to ensure compliance.</w:t>
            </w:r>
          </w:p>
          <w:p w14:paraId="7E10B1A2" w14:textId="2BDBB866" w:rsidR="006651CE" w:rsidRPr="006D09AD" w:rsidRDefault="006651CE" w:rsidP="006651CE">
            <w:pPr>
              <w:pStyle w:val="ListParagraph"/>
              <w:numPr>
                <w:ilvl w:val="0"/>
                <w:numId w:val="12"/>
              </w:numPr>
              <w:ind w:left="340" w:hanging="340"/>
              <w:jc w:val="both"/>
              <w:rPr>
                <w:rFonts w:ascii="Times New Roman" w:hAnsi="Times New Roman"/>
              </w:rPr>
            </w:pPr>
            <w:r w:rsidRPr="006D09AD">
              <w:rPr>
                <w:rFonts w:ascii="Times New Roman" w:hAnsi="Times New Roman"/>
              </w:rPr>
              <w:t>The lab management failed to recognize the importance of re-evaluating vendors and did not include it in their processes. This happened because there was no proper training or focus on vendor management requirements during procedure development.</w:t>
            </w:r>
          </w:p>
        </w:tc>
        <w:tc>
          <w:tcPr>
            <w:tcW w:w="2610" w:type="dxa"/>
            <w:shd w:val="clear" w:color="auto" w:fill="FFFFFF" w:themeFill="background1"/>
            <w:vAlign w:val="center"/>
          </w:tcPr>
          <w:p w14:paraId="617B90AD" w14:textId="4C314792" w:rsidR="006651CE" w:rsidRPr="006D09AD" w:rsidRDefault="006651CE" w:rsidP="006651CE">
            <w:pPr>
              <w:jc w:val="both"/>
              <w:rPr>
                <w:rFonts w:ascii="Times New Roman" w:hAnsi="Times New Roman"/>
              </w:rPr>
            </w:pPr>
            <w:r w:rsidRPr="006D09AD">
              <w:rPr>
                <w:rFonts w:ascii="Times New Roman" w:hAnsi="Times New Roman"/>
              </w:rPr>
              <w:t>Corrective action for shortcomings on both the NCs has been taken by revising the format for inspection of purchased products as per standard requirements. Lab has revised the procedure (QCL-LSP-06) and defined the criteria about the re-evaluation and start practicing the reevaluation of vendors.</w:t>
            </w:r>
          </w:p>
        </w:tc>
        <w:tc>
          <w:tcPr>
            <w:tcW w:w="1350" w:type="dxa"/>
            <w:shd w:val="clear" w:color="auto" w:fill="FFFFFF" w:themeFill="background1"/>
            <w:vAlign w:val="center"/>
          </w:tcPr>
          <w:p w14:paraId="5C6A1B2E" w14:textId="19938F06" w:rsidR="006651CE" w:rsidRPr="006D09AD" w:rsidRDefault="006651CE" w:rsidP="00C94D79">
            <w:pPr>
              <w:jc w:val="center"/>
              <w:rPr>
                <w:rFonts w:ascii="Times New Roman" w:hAnsi="Times New Roman"/>
              </w:rPr>
            </w:pPr>
            <w:r w:rsidRPr="006D09AD">
              <w:rPr>
                <w:rFonts w:ascii="Times New Roman" w:hAnsi="Times New Roman"/>
              </w:rPr>
              <w:t>07-02-2025</w:t>
            </w:r>
          </w:p>
        </w:tc>
      </w:tr>
      <w:tr w:rsidR="006651CE" w:rsidRPr="006D09AD" w14:paraId="69B26F64" w14:textId="77777777" w:rsidTr="004E214E">
        <w:trPr>
          <w:trHeight w:val="426"/>
          <w:tblHeader/>
        </w:trPr>
        <w:tc>
          <w:tcPr>
            <w:tcW w:w="851" w:type="dxa"/>
            <w:shd w:val="clear" w:color="auto" w:fill="FFFFFF" w:themeFill="background1"/>
            <w:vAlign w:val="center"/>
          </w:tcPr>
          <w:p w14:paraId="365CF279" w14:textId="2430580E" w:rsidR="006651CE" w:rsidRPr="006D09AD" w:rsidRDefault="006651CE" w:rsidP="006651CE">
            <w:pPr>
              <w:jc w:val="center"/>
              <w:rPr>
                <w:rFonts w:ascii="Times New Roman" w:hAnsi="Times New Roman"/>
              </w:rPr>
            </w:pPr>
            <w:r w:rsidRPr="006D09AD">
              <w:rPr>
                <w:rFonts w:ascii="Times New Roman" w:hAnsi="Times New Roman"/>
              </w:rPr>
              <w:t>12</w:t>
            </w:r>
          </w:p>
        </w:tc>
        <w:tc>
          <w:tcPr>
            <w:tcW w:w="3690" w:type="dxa"/>
            <w:shd w:val="clear" w:color="auto" w:fill="FFFFFF" w:themeFill="background1"/>
            <w:vAlign w:val="center"/>
          </w:tcPr>
          <w:p w14:paraId="26CECC8C" w14:textId="420D9523" w:rsidR="006651CE" w:rsidRPr="006D09AD" w:rsidRDefault="006651CE" w:rsidP="006651CE">
            <w:pPr>
              <w:jc w:val="both"/>
              <w:rPr>
                <w:rFonts w:ascii="Times New Roman" w:hAnsi="Times New Roman"/>
              </w:rPr>
            </w:pPr>
            <w:r w:rsidRPr="006D09AD">
              <w:rPr>
                <w:rFonts w:ascii="Times New Roman" w:hAnsi="Times New Roman"/>
              </w:rPr>
              <w:t>The lab has a developed a procedure (QCL/LSP/14) for the non- conforming work. The procedure normally describes about the non-conformities. (NC) The lab has not defined responsibilities and authorities for the management of non-conforming work, (NC). The lab has developed a register for recording the non-conforming work, but lab not checking the significance. (NC)</w:t>
            </w:r>
          </w:p>
        </w:tc>
        <w:tc>
          <w:tcPr>
            <w:tcW w:w="1350" w:type="dxa"/>
            <w:shd w:val="clear" w:color="auto" w:fill="FFFFFF" w:themeFill="background1"/>
            <w:vAlign w:val="center"/>
          </w:tcPr>
          <w:p w14:paraId="6689E05D" w14:textId="0CD5BCFD" w:rsidR="006651CE" w:rsidRPr="006D09AD" w:rsidRDefault="006651CE"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4C6F8151" w14:textId="77777777" w:rsidR="006651CE" w:rsidRPr="006D09AD" w:rsidRDefault="006651CE" w:rsidP="00A25E75">
            <w:pPr>
              <w:pStyle w:val="ListParagraph"/>
              <w:numPr>
                <w:ilvl w:val="0"/>
                <w:numId w:val="16"/>
              </w:numPr>
              <w:ind w:left="340"/>
              <w:jc w:val="both"/>
              <w:rPr>
                <w:rFonts w:ascii="Times New Roman" w:hAnsi="Times New Roman"/>
              </w:rPr>
            </w:pPr>
            <w:r w:rsidRPr="006D09AD">
              <w:rPr>
                <w:rFonts w:ascii="Times New Roman" w:hAnsi="Times New Roman"/>
              </w:rPr>
              <w:t>The root cause of this non-conformance is that the procedure (QCL-LSP-14) was designed with a narrow focus on identifying non-conformities but missed addressing how to prevent or correct them, likely due to a lack of training or awareness about comprehensive quality management practices.</w:t>
            </w:r>
          </w:p>
          <w:p w14:paraId="3D0017F6" w14:textId="77777777" w:rsidR="006651CE" w:rsidRPr="006D09AD" w:rsidRDefault="006651CE" w:rsidP="00A25E75">
            <w:pPr>
              <w:pStyle w:val="ListParagraph"/>
              <w:numPr>
                <w:ilvl w:val="0"/>
                <w:numId w:val="16"/>
              </w:numPr>
              <w:ind w:left="340"/>
              <w:jc w:val="both"/>
              <w:rPr>
                <w:rFonts w:ascii="Times New Roman" w:hAnsi="Times New Roman"/>
              </w:rPr>
            </w:pPr>
            <w:r w:rsidRPr="006D09AD">
              <w:rPr>
                <w:rFonts w:ascii="Times New Roman" w:hAnsi="Times New Roman"/>
              </w:rPr>
              <w:t>The lab's management overlooked the need to define clear roles and responsibilities for handling non-conforming work, likely due to a lack of awareness or focus on this aspect during system implementation.</w:t>
            </w:r>
            <w:bookmarkStart w:id="1" w:name="_Hlk190706351"/>
          </w:p>
          <w:p w14:paraId="527130E4" w14:textId="3447AE8D" w:rsidR="006651CE" w:rsidRPr="006D09AD" w:rsidRDefault="006651CE" w:rsidP="00A25E75">
            <w:pPr>
              <w:pStyle w:val="ListParagraph"/>
              <w:numPr>
                <w:ilvl w:val="0"/>
                <w:numId w:val="16"/>
              </w:numPr>
              <w:ind w:left="340"/>
              <w:jc w:val="both"/>
              <w:rPr>
                <w:rFonts w:ascii="Times New Roman" w:hAnsi="Times New Roman"/>
              </w:rPr>
            </w:pPr>
            <w:r w:rsidRPr="006D09AD">
              <w:rPr>
                <w:rFonts w:ascii="Times New Roman" w:hAnsi="Times New Roman"/>
              </w:rPr>
              <w:t xml:space="preserve">The root cause is </w:t>
            </w:r>
            <w:r w:rsidRPr="006D09AD">
              <w:rPr>
                <w:rStyle w:val="Strong"/>
                <w:rFonts w:ascii="Times New Roman" w:hAnsi="Times New Roman"/>
              </w:rPr>
              <w:t>incomplete training needs analysis</w:t>
            </w:r>
            <w:r w:rsidRPr="006D09AD">
              <w:rPr>
                <w:rFonts w:ascii="Times New Roman" w:hAnsi="Times New Roman"/>
              </w:rPr>
              <w:t>, which led to insufficient awareness of the importance of assessing the significance of non-conforming work.</w:t>
            </w:r>
            <w:bookmarkEnd w:id="1"/>
          </w:p>
        </w:tc>
        <w:tc>
          <w:tcPr>
            <w:tcW w:w="2610" w:type="dxa"/>
            <w:shd w:val="clear" w:color="auto" w:fill="FFFFFF" w:themeFill="background1"/>
            <w:vAlign w:val="center"/>
          </w:tcPr>
          <w:p w14:paraId="5B6D8440" w14:textId="351D13A6" w:rsidR="006651CE" w:rsidRPr="006D09AD" w:rsidRDefault="006651CE" w:rsidP="006651CE">
            <w:pPr>
              <w:jc w:val="both"/>
              <w:rPr>
                <w:rFonts w:ascii="Times New Roman" w:hAnsi="Times New Roman"/>
              </w:rPr>
            </w:pPr>
            <w:r w:rsidRPr="006D09AD">
              <w:rPr>
                <w:rFonts w:ascii="Times New Roman" w:hAnsi="Times New Roman"/>
              </w:rPr>
              <w:t>Corrective action for shortcomings on all the NCs has been taken by revising the procedure (QCL-LSP-14) and defined the responsibilities and authorities for the management of non-conforming work. The lab has revised the format on register and added the significance evaluation.</w:t>
            </w:r>
          </w:p>
        </w:tc>
        <w:tc>
          <w:tcPr>
            <w:tcW w:w="1350" w:type="dxa"/>
            <w:shd w:val="clear" w:color="auto" w:fill="FFFFFF" w:themeFill="background1"/>
            <w:vAlign w:val="center"/>
          </w:tcPr>
          <w:p w14:paraId="13777AE5" w14:textId="775EF778" w:rsidR="006651CE" w:rsidRPr="006D09AD" w:rsidRDefault="006651CE" w:rsidP="00C94D79">
            <w:pPr>
              <w:jc w:val="center"/>
              <w:rPr>
                <w:rFonts w:ascii="Times New Roman" w:hAnsi="Times New Roman"/>
              </w:rPr>
            </w:pPr>
            <w:r w:rsidRPr="006D09AD">
              <w:rPr>
                <w:rFonts w:ascii="Times New Roman" w:hAnsi="Times New Roman"/>
              </w:rPr>
              <w:t>10-02-2025</w:t>
            </w:r>
          </w:p>
        </w:tc>
      </w:tr>
      <w:tr w:rsidR="006651CE" w:rsidRPr="006D09AD" w14:paraId="27B7B2AB" w14:textId="77777777" w:rsidTr="004E214E">
        <w:trPr>
          <w:trHeight w:val="426"/>
          <w:tblHeader/>
        </w:trPr>
        <w:tc>
          <w:tcPr>
            <w:tcW w:w="851" w:type="dxa"/>
            <w:shd w:val="clear" w:color="auto" w:fill="FFFFFF" w:themeFill="background1"/>
            <w:vAlign w:val="center"/>
          </w:tcPr>
          <w:p w14:paraId="3BED31F3" w14:textId="4930ECC4" w:rsidR="006651CE" w:rsidRPr="006D09AD" w:rsidRDefault="006651CE" w:rsidP="006651CE">
            <w:pPr>
              <w:jc w:val="center"/>
              <w:rPr>
                <w:rFonts w:ascii="Times New Roman" w:hAnsi="Times New Roman"/>
              </w:rPr>
            </w:pPr>
            <w:r w:rsidRPr="006D09AD">
              <w:rPr>
                <w:rFonts w:ascii="Times New Roman" w:hAnsi="Times New Roman"/>
              </w:rPr>
              <w:t>13</w:t>
            </w:r>
          </w:p>
        </w:tc>
        <w:tc>
          <w:tcPr>
            <w:tcW w:w="3690" w:type="dxa"/>
            <w:shd w:val="clear" w:color="auto" w:fill="FFFFFF" w:themeFill="background1"/>
            <w:vAlign w:val="center"/>
          </w:tcPr>
          <w:p w14:paraId="15A216D0" w14:textId="78B759BD" w:rsidR="006651CE" w:rsidRPr="006D09AD" w:rsidRDefault="004E214E" w:rsidP="006651CE">
            <w:pPr>
              <w:jc w:val="both"/>
              <w:rPr>
                <w:rFonts w:ascii="Times New Roman" w:hAnsi="Times New Roman"/>
              </w:rPr>
            </w:pPr>
            <w:r w:rsidRPr="006D09AD">
              <w:rPr>
                <w:rFonts w:ascii="Times New Roman" w:eastAsia="SimHei" w:hAnsi="Times New Roman"/>
                <w:iCs/>
              </w:rPr>
              <w:t>The Lab has defined its quality objectives (QCL-FRM-18.01) for the year 2024. 04 quality objectives defined by the Lab with target dates &amp; responsibilities, but the target dates of all objectives are fixed Dec 2024 without any justification and detailed roadmap. (NC)</w:t>
            </w:r>
          </w:p>
        </w:tc>
        <w:tc>
          <w:tcPr>
            <w:tcW w:w="1350" w:type="dxa"/>
            <w:shd w:val="clear" w:color="auto" w:fill="FFFFFF" w:themeFill="background1"/>
            <w:vAlign w:val="center"/>
          </w:tcPr>
          <w:p w14:paraId="0651F3BF" w14:textId="539B5771" w:rsidR="006651CE" w:rsidRPr="006D09AD" w:rsidRDefault="004E214E"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1100931F" w14:textId="378DD818" w:rsidR="006651CE" w:rsidRPr="006D09AD" w:rsidRDefault="004E214E" w:rsidP="006651CE">
            <w:pPr>
              <w:jc w:val="both"/>
              <w:rPr>
                <w:rFonts w:ascii="Times New Roman" w:hAnsi="Times New Roman"/>
              </w:rPr>
            </w:pPr>
            <w:r w:rsidRPr="006D09AD">
              <w:rPr>
                <w:rFonts w:ascii="Times New Roman" w:hAnsi="Times New Roman"/>
              </w:rPr>
              <w:t>The root cause of the nonconformance is a lack of a structured and systematic approach within the Lab's quality management system to plan, justify, and document realistic target dates with clear roadmaps for achieving quality objectives.</w:t>
            </w:r>
          </w:p>
        </w:tc>
        <w:tc>
          <w:tcPr>
            <w:tcW w:w="2610" w:type="dxa"/>
            <w:shd w:val="clear" w:color="auto" w:fill="FFFFFF" w:themeFill="background1"/>
            <w:vAlign w:val="center"/>
          </w:tcPr>
          <w:p w14:paraId="5E18D098" w14:textId="0CF1D135" w:rsidR="006651CE" w:rsidRPr="006D09AD" w:rsidRDefault="004E214E" w:rsidP="006651CE">
            <w:pPr>
              <w:jc w:val="both"/>
              <w:rPr>
                <w:rFonts w:ascii="Times New Roman" w:hAnsi="Times New Roman"/>
              </w:rPr>
            </w:pPr>
            <w:r w:rsidRPr="006D09AD">
              <w:rPr>
                <w:rFonts w:ascii="Times New Roman" w:hAnsi="Times New Roman"/>
              </w:rPr>
              <w:t>Corrective action for shortcomings on the NC has been taken by defining its quality objective (QCL-FRM-18.01) for year 2025 with target dates &amp; responsibilities with detailed roadmap.</w:t>
            </w:r>
          </w:p>
        </w:tc>
        <w:tc>
          <w:tcPr>
            <w:tcW w:w="1350" w:type="dxa"/>
            <w:shd w:val="clear" w:color="auto" w:fill="FFFFFF" w:themeFill="background1"/>
            <w:vAlign w:val="center"/>
          </w:tcPr>
          <w:p w14:paraId="79074A3B" w14:textId="494AAEB1" w:rsidR="006651CE" w:rsidRPr="006D09AD" w:rsidRDefault="004E214E" w:rsidP="00C94D79">
            <w:pPr>
              <w:jc w:val="center"/>
              <w:rPr>
                <w:rFonts w:ascii="Times New Roman" w:hAnsi="Times New Roman"/>
              </w:rPr>
            </w:pPr>
            <w:r w:rsidRPr="006D09AD">
              <w:rPr>
                <w:rFonts w:ascii="Times New Roman" w:hAnsi="Times New Roman"/>
              </w:rPr>
              <w:t>12-02-2025</w:t>
            </w:r>
          </w:p>
        </w:tc>
      </w:tr>
      <w:tr w:rsidR="006651CE" w:rsidRPr="006D09AD" w14:paraId="2E330EE5" w14:textId="77777777" w:rsidTr="004E214E">
        <w:trPr>
          <w:trHeight w:val="426"/>
          <w:tblHeader/>
        </w:trPr>
        <w:tc>
          <w:tcPr>
            <w:tcW w:w="851" w:type="dxa"/>
            <w:shd w:val="clear" w:color="auto" w:fill="FFFFFF" w:themeFill="background1"/>
            <w:vAlign w:val="center"/>
          </w:tcPr>
          <w:p w14:paraId="522E44A6" w14:textId="60A073E2" w:rsidR="006651CE" w:rsidRPr="006D09AD" w:rsidRDefault="006651CE" w:rsidP="006651CE">
            <w:pPr>
              <w:jc w:val="center"/>
              <w:rPr>
                <w:rFonts w:ascii="Times New Roman" w:hAnsi="Times New Roman"/>
              </w:rPr>
            </w:pPr>
            <w:r w:rsidRPr="006D09AD">
              <w:rPr>
                <w:rFonts w:ascii="Times New Roman" w:hAnsi="Times New Roman"/>
              </w:rPr>
              <w:t>14</w:t>
            </w:r>
          </w:p>
        </w:tc>
        <w:tc>
          <w:tcPr>
            <w:tcW w:w="3690" w:type="dxa"/>
            <w:shd w:val="clear" w:color="auto" w:fill="FFFFFF" w:themeFill="background1"/>
            <w:vAlign w:val="center"/>
          </w:tcPr>
          <w:p w14:paraId="540C6B25" w14:textId="0A1CBC36" w:rsidR="006651CE" w:rsidRPr="006D09AD" w:rsidRDefault="004E214E" w:rsidP="006651CE">
            <w:pPr>
              <w:jc w:val="both"/>
              <w:rPr>
                <w:rFonts w:ascii="Times New Roman" w:hAnsi="Times New Roman"/>
              </w:rPr>
            </w:pPr>
            <w:r w:rsidRPr="006D09AD">
              <w:rPr>
                <w:rFonts w:ascii="Times New Roman" w:hAnsi="Times New Roman"/>
              </w:rPr>
              <w:t>The</w:t>
            </w:r>
            <w:r w:rsidRPr="006D09AD">
              <w:rPr>
                <w:rFonts w:ascii="Times New Roman" w:hAnsi="Times New Roman"/>
                <w:spacing w:val="50"/>
              </w:rPr>
              <w:t xml:space="preserve"> </w:t>
            </w:r>
            <w:r w:rsidRPr="006D09AD">
              <w:rPr>
                <w:rFonts w:ascii="Times New Roman" w:hAnsi="Times New Roman"/>
              </w:rPr>
              <w:t>lab</w:t>
            </w:r>
            <w:r w:rsidRPr="006D09AD">
              <w:rPr>
                <w:rFonts w:ascii="Times New Roman" w:hAnsi="Times New Roman"/>
                <w:spacing w:val="51"/>
              </w:rPr>
              <w:t xml:space="preserve"> </w:t>
            </w:r>
            <w:r w:rsidRPr="006D09AD">
              <w:rPr>
                <w:rFonts w:ascii="Times New Roman" w:hAnsi="Times New Roman"/>
              </w:rPr>
              <w:t>has</w:t>
            </w:r>
            <w:r w:rsidRPr="006D09AD">
              <w:rPr>
                <w:rFonts w:ascii="Times New Roman" w:hAnsi="Times New Roman"/>
                <w:spacing w:val="52"/>
              </w:rPr>
              <w:t xml:space="preserve"> </w:t>
            </w:r>
            <w:r w:rsidRPr="006D09AD">
              <w:rPr>
                <w:rFonts w:ascii="Times New Roman" w:hAnsi="Times New Roman"/>
              </w:rPr>
              <w:t>developed</w:t>
            </w:r>
            <w:r w:rsidRPr="006D09AD">
              <w:rPr>
                <w:rFonts w:ascii="Times New Roman" w:hAnsi="Times New Roman"/>
                <w:spacing w:val="53"/>
              </w:rPr>
              <w:t xml:space="preserve"> </w:t>
            </w:r>
            <w:r w:rsidRPr="006D09AD">
              <w:rPr>
                <w:rFonts w:ascii="Times New Roman" w:hAnsi="Times New Roman"/>
              </w:rPr>
              <w:t>a</w:t>
            </w:r>
            <w:r w:rsidRPr="006D09AD">
              <w:rPr>
                <w:rFonts w:ascii="Times New Roman" w:hAnsi="Times New Roman"/>
                <w:spacing w:val="50"/>
              </w:rPr>
              <w:t xml:space="preserve"> </w:t>
            </w:r>
            <w:r w:rsidRPr="006D09AD">
              <w:rPr>
                <w:rFonts w:ascii="Times New Roman" w:hAnsi="Times New Roman"/>
              </w:rPr>
              <w:t>master</w:t>
            </w:r>
            <w:r w:rsidRPr="006D09AD">
              <w:rPr>
                <w:rFonts w:ascii="Times New Roman" w:hAnsi="Times New Roman"/>
                <w:spacing w:val="54"/>
              </w:rPr>
              <w:t xml:space="preserve"> </w:t>
            </w:r>
            <w:r w:rsidRPr="006D09AD">
              <w:rPr>
                <w:rFonts w:ascii="Times New Roman" w:hAnsi="Times New Roman"/>
              </w:rPr>
              <w:t>list</w:t>
            </w:r>
            <w:r w:rsidRPr="006D09AD">
              <w:rPr>
                <w:rFonts w:ascii="Times New Roman" w:hAnsi="Times New Roman"/>
                <w:spacing w:val="56"/>
              </w:rPr>
              <w:t xml:space="preserve"> </w:t>
            </w:r>
            <w:r w:rsidRPr="006D09AD">
              <w:rPr>
                <w:rFonts w:ascii="Times New Roman" w:hAnsi="Times New Roman"/>
                <w:bCs/>
              </w:rPr>
              <w:t>(QCL/FRM/20.02)</w:t>
            </w:r>
            <w:r w:rsidRPr="006D09AD">
              <w:rPr>
                <w:rFonts w:ascii="Times New Roman" w:hAnsi="Times New Roman"/>
                <w:bCs/>
                <w:spacing w:val="53"/>
              </w:rPr>
              <w:t xml:space="preserve"> </w:t>
            </w:r>
            <w:r w:rsidRPr="006D09AD">
              <w:rPr>
                <w:rFonts w:ascii="Times New Roman" w:hAnsi="Times New Roman"/>
                <w:bCs/>
              </w:rPr>
              <w:t>for</w:t>
            </w:r>
            <w:r w:rsidRPr="006D09AD">
              <w:rPr>
                <w:rFonts w:ascii="Times New Roman" w:hAnsi="Times New Roman"/>
                <w:spacing w:val="51"/>
              </w:rPr>
              <w:t xml:space="preserve"> </w:t>
            </w:r>
            <w:r w:rsidRPr="006D09AD">
              <w:rPr>
                <w:rFonts w:ascii="Times New Roman" w:hAnsi="Times New Roman"/>
              </w:rPr>
              <w:t>internal, but lab not controlled the external</w:t>
            </w:r>
            <w:r w:rsidRPr="006D09AD">
              <w:rPr>
                <w:rFonts w:ascii="Times New Roman" w:hAnsi="Times New Roman"/>
                <w:spacing w:val="52"/>
              </w:rPr>
              <w:t xml:space="preserve"> </w:t>
            </w:r>
            <w:r w:rsidRPr="006D09AD">
              <w:rPr>
                <w:rFonts w:ascii="Times New Roman" w:hAnsi="Times New Roman"/>
              </w:rPr>
              <w:t xml:space="preserve">origin documents like standards, PNAC/ILAC guidelines etc. (NC) </w:t>
            </w:r>
            <w:r w:rsidRPr="006D09AD">
              <w:rPr>
                <w:rFonts w:ascii="Times New Roman" w:hAnsi="Times New Roman"/>
                <w:spacing w:val="1"/>
              </w:rPr>
              <w:t xml:space="preserve">The lab has defined that all the documents are approved by CEO. The lab has not defined the frequency for document review. </w:t>
            </w:r>
            <w:r w:rsidRPr="006D09AD">
              <w:rPr>
                <w:rFonts w:ascii="Times New Roman" w:hAnsi="Times New Roman"/>
              </w:rPr>
              <w:t>(NC)</w:t>
            </w:r>
          </w:p>
        </w:tc>
        <w:tc>
          <w:tcPr>
            <w:tcW w:w="1350" w:type="dxa"/>
            <w:shd w:val="clear" w:color="auto" w:fill="FFFFFF" w:themeFill="background1"/>
            <w:vAlign w:val="center"/>
          </w:tcPr>
          <w:p w14:paraId="7B775848" w14:textId="2463B4FE" w:rsidR="006651CE" w:rsidRPr="006D09AD" w:rsidRDefault="004E214E" w:rsidP="00C94D79">
            <w:pPr>
              <w:jc w:val="center"/>
              <w:rPr>
                <w:rFonts w:ascii="Times New Roman" w:hAnsi="Times New Roman"/>
              </w:rPr>
            </w:pPr>
            <w:r w:rsidRPr="006D09AD">
              <w:rPr>
                <w:rFonts w:ascii="Times New Roman" w:hAnsi="Times New Roman"/>
              </w:rPr>
              <w:t>Ex. Audit</w:t>
            </w:r>
          </w:p>
        </w:tc>
        <w:tc>
          <w:tcPr>
            <w:tcW w:w="4770" w:type="dxa"/>
            <w:shd w:val="clear" w:color="auto" w:fill="FFFFFF" w:themeFill="background1"/>
            <w:vAlign w:val="center"/>
          </w:tcPr>
          <w:p w14:paraId="620BB9D5" w14:textId="77777777" w:rsidR="004E214E" w:rsidRPr="006D09AD" w:rsidRDefault="004E214E" w:rsidP="004E214E">
            <w:pPr>
              <w:pStyle w:val="ListParagraph"/>
              <w:numPr>
                <w:ilvl w:val="0"/>
                <w:numId w:val="14"/>
              </w:numPr>
              <w:ind w:left="340"/>
              <w:jc w:val="both"/>
              <w:rPr>
                <w:rFonts w:ascii="Times New Roman" w:hAnsi="Times New Roman"/>
              </w:rPr>
            </w:pPr>
            <w:r w:rsidRPr="006D09AD">
              <w:rPr>
                <w:rFonts w:ascii="Times New Roman" w:hAnsi="Times New Roman"/>
              </w:rPr>
              <w:t>The lab hasn't set up a system to control and manage external documents, like standards and guidelines. They've focused only on internal documents and didn't realize that external documents need to be controlled in the same way to stay compliant and up-to-date.</w:t>
            </w:r>
          </w:p>
          <w:p w14:paraId="2C82CD4D" w14:textId="1936B007" w:rsidR="006651CE" w:rsidRPr="006D09AD" w:rsidRDefault="004E214E" w:rsidP="004E214E">
            <w:pPr>
              <w:pStyle w:val="ListParagraph"/>
              <w:numPr>
                <w:ilvl w:val="0"/>
                <w:numId w:val="14"/>
              </w:numPr>
              <w:ind w:left="340"/>
              <w:jc w:val="both"/>
              <w:rPr>
                <w:rFonts w:ascii="Times New Roman" w:hAnsi="Times New Roman"/>
              </w:rPr>
            </w:pPr>
            <w:r w:rsidRPr="006D09AD">
              <w:rPr>
                <w:rFonts w:ascii="Times New Roman" w:hAnsi="Times New Roman"/>
              </w:rPr>
              <w:t>The root cause of this issue is that the lab has not set a clear rule or process for how often documents should be reviewed. The focus was more on the CEO's approval rather than defining a specific review schedule.</w:t>
            </w:r>
          </w:p>
        </w:tc>
        <w:tc>
          <w:tcPr>
            <w:tcW w:w="2610" w:type="dxa"/>
            <w:shd w:val="clear" w:color="auto" w:fill="FFFFFF" w:themeFill="background1"/>
            <w:vAlign w:val="center"/>
          </w:tcPr>
          <w:p w14:paraId="310AC24A" w14:textId="62179E42" w:rsidR="006651CE" w:rsidRPr="006D09AD" w:rsidRDefault="004E214E" w:rsidP="006651CE">
            <w:pPr>
              <w:jc w:val="both"/>
              <w:rPr>
                <w:rFonts w:ascii="Times New Roman" w:hAnsi="Times New Roman"/>
              </w:rPr>
            </w:pPr>
            <w:r w:rsidRPr="006D09AD">
              <w:rPr>
                <w:rFonts w:ascii="Times New Roman" w:hAnsi="Times New Roman"/>
              </w:rPr>
              <w:t>Corrective action for shortcomings on both the NCs has been taken. Lab has revised Master list (QCL-FRM-20.02) and controlled the external origin documents. The lab has revised the procedure (QCL-LSP-07) and defined the frequency for document review.</w:t>
            </w:r>
          </w:p>
        </w:tc>
        <w:tc>
          <w:tcPr>
            <w:tcW w:w="1350" w:type="dxa"/>
            <w:shd w:val="clear" w:color="auto" w:fill="FFFFFF" w:themeFill="background1"/>
            <w:vAlign w:val="center"/>
          </w:tcPr>
          <w:p w14:paraId="04CC5705" w14:textId="7AE3FD3A" w:rsidR="006651CE" w:rsidRPr="006D09AD" w:rsidRDefault="004E214E" w:rsidP="00C94D79">
            <w:pPr>
              <w:jc w:val="center"/>
              <w:rPr>
                <w:rFonts w:ascii="Times New Roman" w:hAnsi="Times New Roman"/>
              </w:rPr>
            </w:pPr>
            <w:r w:rsidRPr="006D09AD">
              <w:rPr>
                <w:rFonts w:ascii="Times New Roman" w:hAnsi="Times New Roman"/>
              </w:rPr>
              <w:t>17-02-2025</w:t>
            </w:r>
          </w:p>
        </w:tc>
      </w:tr>
    </w:tbl>
    <w:p w14:paraId="7DBCD3D0" w14:textId="12722B3A" w:rsidR="00DD0C5D" w:rsidRPr="006D09AD" w:rsidRDefault="00F8669C" w:rsidP="00F8669C">
      <w:pPr>
        <w:tabs>
          <w:tab w:val="left" w:pos="5386"/>
        </w:tabs>
        <w:rPr>
          <w:rFonts w:ascii="Times New Roman" w:hAnsi="Times New Roman"/>
          <w:sz w:val="20"/>
          <w:szCs w:val="20"/>
        </w:rPr>
      </w:pPr>
      <w:r w:rsidRPr="006D09AD">
        <w:rPr>
          <w:rFonts w:ascii="Times New Roman" w:hAnsi="Times New Roman"/>
          <w:sz w:val="20"/>
          <w:szCs w:val="20"/>
        </w:rPr>
        <w:tab/>
      </w:r>
    </w:p>
    <w:p w14:paraId="5016D1A4" w14:textId="7F10957C" w:rsidR="00C060C7" w:rsidRDefault="00C060C7" w:rsidP="00F8669C">
      <w:pPr>
        <w:tabs>
          <w:tab w:val="left" w:pos="6078"/>
        </w:tabs>
        <w:rPr>
          <w:rFonts w:ascii="Times New Roman" w:hAnsi="Times New Roman"/>
          <w:sz w:val="20"/>
          <w:szCs w:val="20"/>
        </w:rPr>
      </w:pPr>
    </w:p>
    <w:p w14:paraId="3A43B44D" w14:textId="1C319245" w:rsidR="006D09AD" w:rsidRDefault="006D09AD" w:rsidP="00F8669C">
      <w:pPr>
        <w:tabs>
          <w:tab w:val="left" w:pos="6078"/>
        </w:tabs>
        <w:rPr>
          <w:rFonts w:ascii="Times New Roman" w:hAnsi="Times New Roman"/>
          <w:sz w:val="20"/>
          <w:szCs w:val="20"/>
        </w:rPr>
      </w:pPr>
    </w:p>
    <w:p w14:paraId="34C52C4C" w14:textId="77777777" w:rsidR="00C94D79" w:rsidRDefault="00C94D79" w:rsidP="00F8669C">
      <w:pPr>
        <w:tabs>
          <w:tab w:val="left" w:pos="6078"/>
        </w:tabs>
        <w:rPr>
          <w:rFonts w:ascii="Times New Roman" w:hAnsi="Times New Roman"/>
          <w:sz w:val="20"/>
          <w:szCs w:val="20"/>
        </w:rPr>
      </w:pPr>
    </w:p>
    <w:tbl>
      <w:tblPr>
        <w:tblStyle w:val="TableGrid"/>
        <w:tblW w:w="0" w:type="auto"/>
        <w:jc w:val="center"/>
        <w:tblLook w:val="04A0" w:firstRow="1" w:lastRow="0" w:firstColumn="1" w:lastColumn="0" w:noHBand="0" w:noVBand="1"/>
      </w:tblPr>
      <w:tblGrid>
        <w:gridCol w:w="5962"/>
        <w:gridCol w:w="6480"/>
      </w:tblGrid>
      <w:tr w:rsidR="006D09AD" w14:paraId="7118A266" w14:textId="77777777" w:rsidTr="006D09AD">
        <w:trPr>
          <w:jc w:val="center"/>
        </w:trPr>
        <w:tc>
          <w:tcPr>
            <w:tcW w:w="5962" w:type="dxa"/>
          </w:tcPr>
          <w:p w14:paraId="22217912" w14:textId="1AFEBACA" w:rsidR="006D09AD" w:rsidRDefault="00C94D79" w:rsidP="00A14279">
            <w:pPr>
              <w:jc w:val="center"/>
              <w:rPr>
                <w:rFonts w:ascii="Times New Roman" w:hAnsi="Times New Roman"/>
                <w:sz w:val="24"/>
                <w:szCs w:val="24"/>
              </w:rPr>
            </w:pPr>
            <w:r>
              <w:rPr>
                <w:rFonts w:ascii="Times New Roman" w:hAnsi="Times New Roman"/>
                <w:sz w:val="24"/>
                <w:szCs w:val="24"/>
              </w:rPr>
              <w:t>Prepared</w:t>
            </w:r>
            <w:r w:rsidR="006D09AD" w:rsidRPr="00FB5864">
              <w:rPr>
                <w:rFonts w:ascii="Times New Roman" w:hAnsi="Times New Roman"/>
                <w:sz w:val="24"/>
                <w:szCs w:val="24"/>
              </w:rPr>
              <w:t xml:space="preserve"> By:</w:t>
            </w:r>
          </w:p>
          <w:p w14:paraId="792E7B75" w14:textId="77777777" w:rsidR="006D09AD" w:rsidRPr="00FB5864" w:rsidRDefault="006D09AD" w:rsidP="00A14279">
            <w:pPr>
              <w:jc w:val="center"/>
              <w:rPr>
                <w:rFonts w:ascii="Times New Roman" w:hAnsi="Times New Roman"/>
                <w:sz w:val="24"/>
                <w:szCs w:val="24"/>
              </w:rPr>
            </w:pPr>
            <w:r>
              <w:rPr>
                <w:rFonts w:ascii="Times New Roman" w:hAnsi="Times New Roman"/>
                <w:sz w:val="24"/>
                <w:szCs w:val="24"/>
              </w:rPr>
              <w:t>Masab Rasheed</w:t>
            </w:r>
          </w:p>
          <w:p w14:paraId="07432221" w14:textId="77777777" w:rsidR="006D09AD" w:rsidRPr="00FB5864" w:rsidRDefault="006D09AD" w:rsidP="00A14279">
            <w:pPr>
              <w:jc w:val="center"/>
              <w:rPr>
                <w:rFonts w:ascii="Times New Roman" w:hAnsi="Times New Roman"/>
                <w:sz w:val="24"/>
                <w:szCs w:val="24"/>
              </w:rPr>
            </w:pPr>
            <w:r w:rsidRPr="00FB5864">
              <w:rPr>
                <w:rFonts w:ascii="Times New Roman" w:hAnsi="Times New Roman"/>
                <w:sz w:val="24"/>
                <w:szCs w:val="24"/>
              </w:rPr>
              <w:t>AQCM</w:t>
            </w:r>
          </w:p>
        </w:tc>
        <w:tc>
          <w:tcPr>
            <w:tcW w:w="6480" w:type="dxa"/>
          </w:tcPr>
          <w:p w14:paraId="358111BF" w14:textId="03ACF130" w:rsidR="006D09AD" w:rsidRDefault="001A3010" w:rsidP="00A14279">
            <w:pPr>
              <w:jc w:val="center"/>
              <w:rPr>
                <w:rFonts w:ascii="Times New Roman" w:hAnsi="Times New Roman"/>
                <w:sz w:val="24"/>
                <w:szCs w:val="24"/>
              </w:rPr>
            </w:pPr>
            <w:r>
              <w:rPr>
                <w:rFonts w:ascii="Times New Roman" w:hAnsi="Times New Roman"/>
                <w:sz w:val="24"/>
                <w:szCs w:val="24"/>
              </w:rPr>
              <w:t>Evaluated</w:t>
            </w:r>
            <w:r w:rsidR="006D09AD" w:rsidRPr="00FB5864">
              <w:rPr>
                <w:rFonts w:ascii="Times New Roman" w:hAnsi="Times New Roman"/>
                <w:sz w:val="24"/>
                <w:szCs w:val="24"/>
              </w:rPr>
              <w:t xml:space="preserve"> by:</w:t>
            </w:r>
          </w:p>
          <w:p w14:paraId="3392AA59" w14:textId="77777777" w:rsidR="006D09AD" w:rsidRPr="00FB5864" w:rsidRDefault="006D09AD" w:rsidP="00A14279">
            <w:pPr>
              <w:jc w:val="center"/>
              <w:rPr>
                <w:rFonts w:ascii="Times New Roman" w:hAnsi="Times New Roman"/>
                <w:sz w:val="24"/>
                <w:szCs w:val="24"/>
              </w:rPr>
            </w:pPr>
            <w:r>
              <w:rPr>
                <w:rFonts w:ascii="Times New Roman" w:hAnsi="Times New Roman"/>
                <w:sz w:val="24"/>
                <w:szCs w:val="24"/>
              </w:rPr>
              <w:t>Himayat Hussain</w:t>
            </w:r>
          </w:p>
          <w:p w14:paraId="1C9DE9A2" w14:textId="77777777" w:rsidR="006D09AD" w:rsidRPr="00FB5864" w:rsidRDefault="006D09AD" w:rsidP="00A14279">
            <w:pPr>
              <w:jc w:val="center"/>
              <w:rPr>
                <w:rFonts w:ascii="Times New Roman" w:hAnsi="Times New Roman"/>
                <w:sz w:val="24"/>
                <w:szCs w:val="24"/>
              </w:rPr>
            </w:pPr>
            <w:r w:rsidRPr="00FB5864">
              <w:rPr>
                <w:rFonts w:ascii="Times New Roman" w:hAnsi="Times New Roman"/>
                <w:sz w:val="24"/>
                <w:szCs w:val="24"/>
              </w:rPr>
              <w:t>QCM</w:t>
            </w:r>
          </w:p>
        </w:tc>
      </w:tr>
      <w:tr w:rsidR="006D09AD" w14:paraId="2B69F2EC" w14:textId="77777777" w:rsidTr="006D09AD">
        <w:trPr>
          <w:jc w:val="center"/>
        </w:trPr>
        <w:tc>
          <w:tcPr>
            <w:tcW w:w="5962" w:type="dxa"/>
          </w:tcPr>
          <w:p w14:paraId="591B05E2" w14:textId="77777777" w:rsidR="006D09AD" w:rsidRDefault="006D09AD" w:rsidP="00A14279">
            <w:pPr>
              <w:jc w:val="center"/>
              <w:rPr>
                <w:rFonts w:ascii="Times New Roman" w:hAnsi="Times New Roman"/>
                <w:sz w:val="24"/>
                <w:szCs w:val="24"/>
              </w:rPr>
            </w:pPr>
          </w:p>
          <w:p w14:paraId="7CBD9F6A" w14:textId="369DFE61" w:rsidR="006D09AD" w:rsidRDefault="006D09AD" w:rsidP="00A14279">
            <w:pPr>
              <w:jc w:val="center"/>
              <w:rPr>
                <w:rFonts w:ascii="Times New Roman" w:hAnsi="Times New Roman"/>
                <w:sz w:val="24"/>
                <w:szCs w:val="24"/>
              </w:rPr>
            </w:pPr>
          </w:p>
          <w:p w14:paraId="6634960B" w14:textId="77777777" w:rsidR="006D09AD" w:rsidRDefault="006D09AD" w:rsidP="00A14279">
            <w:pPr>
              <w:jc w:val="center"/>
              <w:rPr>
                <w:rFonts w:ascii="Times New Roman" w:hAnsi="Times New Roman"/>
                <w:sz w:val="24"/>
                <w:szCs w:val="24"/>
              </w:rPr>
            </w:pPr>
          </w:p>
          <w:p w14:paraId="1199B06E" w14:textId="77777777" w:rsidR="006D09AD" w:rsidRDefault="006D09AD" w:rsidP="00A14279">
            <w:pPr>
              <w:jc w:val="center"/>
              <w:rPr>
                <w:rFonts w:ascii="Times New Roman" w:hAnsi="Times New Roman"/>
                <w:sz w:val="24"/>
                <w:szCs w:val="24"/>
              </w:rPr>
            </w:pPr>
          </w:p>
          <w:p w14:paraId="50121672" w14:textId="77777777" w:rsidR="006D09AD" w:rsidRPr="00FB5864" w:rsidRDefault="006D09AD" w:rsidP="00A14279">
            <w:pPr>
              <w:jc w:val="center"/>
              <w:rPr>
                <w:rFonts w:ascii="Times New Roman" w:hAnsi="Times New Roman"/>
                <w:sz w:val="24"/>
                <w:szCs w:val="24"/>
              </w:rPr>
            </w:pPr>
            <w:r w:rsidRPr="00FB5864">
              <w:rPr>
                <w:rFonts w:ascii="Times New Roman" w:hAnsi="Times New Roman"/>
                <w:sz w:val="24"/>
                <w:szCs w:val="24"/>
              </w:rPr>
              <w:t>Signature:</w:t>
            </w:r>
          </w:p>
        </w:tc>
        <w:tc>
          <w:tcPr>
            <w:tcW w:w="6480" w:type="dxa"/>
          </w:tcPr>
          <w:p w14:paraId="60F3ECE0" w14:textId="77777777" w:rsidR="006D09AD" w:rsidRDefault="006D09AD" w:rsidP="00A14279">
            <w:pPr>
              <w:jc w:val="center"/>
              <w:rPr>
                <w:rFonts w:ascii="Times New Roman" w:hAnsi="Times New Roman"/>
                <w:sz w:val="24"/>
                <w:szCs w:val="24"/>
              </w:rPr>
            </w:pPr>
          </w:p>
          <w:p w14:paraId="08D348EF" w14:textId="77777777" w:rsidR="006D09AD" w:rsidRDefault="006D09AD" w:rsidP="00A14279">
            <w:pPr>
              <w:jc w:val="center"/>
              <w:rPr>
                <w:rFonts w:ascii="Times New Roman" w:hAnsi="Times New Roman"/>
                <w:sz w:val="24"/>
                <w:szCs w:val="24"/>
              </w:rPr>
            </w:pPr>
          </w:p>
          <w:p w14:paraId="2CA1C075" w14:textId="77777777" w:rsidR="006D09AD" w:rsidRDefault="006D09AD" w:rsidP="00A14279">
            <w:pPr>
              <w:jc w:val="center"/>
              <w:rPr>
                <w:rFonts w:ascii="Times New Roman" w:hAnsi="Times New Roman"/>
                <w:sz w:val="24"/>
                <w:szCs w:val="24"/>
              </w:rPr>
            </w:pPr>
          </w:p>
          <w:p w14:paraId="1610015A" w14:textId="77777777" w:rsidR="006D09AD" w:rsidRDefault="006D09AD" w:rsidP="00A14279">
            <w:pPr>
              <w:jc w:val="center"/>
              <w:rPr>
                <w:rFonts w:ascii="Times New Roman" w:hAnsi="Times New Roman"/>
                <w:sz w:val="24"/>
                <w:szCs w:val="24"/>
              </w:rPr>
            </w:pPr>
          </w:p>
          <w:p w14:paraId="546114DB" w14:textId="0A6D16CA" w:rsidR="006D09AD" w:rsidRPr="00FB5864" w:rsidRDefault="006D09AD" w:rsidP="00A14279">
            <w:pPr>
              <w:jc w:val="center"/>
              <w:rPr>
                <w:rFonts w:ascii="Times New Roman" w:hAnsi="Times New Roman"/>
                <w:sz w:val="24"/>
                <w:szCs w:val="24"/>
              </w:rPr>
            </w:pPr>
            <w:r w:rsidRPr="00FB5864">
              <w:rPr>
                <w:rFonts w:ascii="Times New Roman" w:hAnsi="Times New Roman"/>
                <w:sz w:val="24"/>
                <w:szCs w:val="24"/>
              </w:rPr>
              <w:t>Signature:</w:t>
            </w:r>
          </w:p>
        </w:tc>
      </w:tr>
      <w:tr w:rsidR="006D09AD" w14:paraId="265B5220" w14:textId="77777777" w:rsidTr="00C94D79">
        <w:trPr>
          <w:trHeight w:val="332"/>
          <w:jc w:val="center"/>
        </w:trPr>
        <w:tc>
          <w:tcPr>
            <w:tcW w:w="5962" w:type="dxa"/>
          </w:tcPr>
          <w:p w14:paraId="1A9907A7" w14:textId="77777777" w:rsidR="006D09AD" w:rsidRDefault="006D09AD" w:rsidP="00A14279">
            <w:pPr>
              <w:rPr>
                <w:rFonts w:ascii="Times New Roman" w:hAnsi="Times New Roman"/>
                <w:sz w:val="24"/>
                <w:szCs w:val="24"/>
              </w:rPr>
            </w:pPr>
            <w:r>
              <w:rPr>
                <w:rFonts w:ascii="Times New Roman" w:hAnsi="Times New Roman"/>
                <w:sz w:val="24"/>
                <w:szCs w:val="24"/>
              </w:rPr>
              <w:t>Date:</w:t>
            </w:r>
          </w:p>
        </w:tc>
        <w:tc>
          <w:tcPr>
            <w:tcW w:w="6480" w:type="dxa"/>
          </w:tcPr>
          <w:p w14:paraId="7BC742D1" w14:textId="77777777" w:rsidR="006D09AD" w:rsidRDefault="006D09AD" w:rsidP="00A14279">
            <w:pPr>
              <w:rPr>
                <w:rFonts w:ascii="Times New Roman" w:hAnsi="Times New Roman"/>
                <w:sz w:val="24"/>
                <w:szCs w:val="24"/>
              </w:rPr>
            </w:pPr>
            <w:r>
              <w:rPr>
                <w:rFonts w:ascii="Times New Roman" w:hAnsi="Times New Roman"/>
                <w:sz w:val="24"/>
                <w:szCs w:val="24"/>
              </w:rPr>
              <w:t>Date:</w:t>
            </w:r>
          </w:p>
        </w:tc>
      </w:tr>
    </w:tbl>
    <w:p w14:paraId="46F78E78" w14:textId="77777777" w:rsidR="006D09AD" w:rsidRPr="006D09AD" w:rsidRDefault="006D09AD" w:rsidP="00F8669C">
      <w:pPr>
        <w:tabs>
          <w:tab w:val="left" w:pos="6078"/>
        </w:tabs>
        <w:rPr>
          <w:rFonts w:ascii="Times New Roman" w:hAnsi="Times New Roman"/>
          <w:sz w:val="20"/>
          <w:szCs w:val="20"/>
        </w:rPr>
      </w:pPr>
    </w:p>
    <w:sectPr w:rsidR="006D09AD" w:rsidRPr="006D09AD" w:rsidSect="00BA6A3B">
      <w:headerReference w:type="even" r:id="rId8"/>
      <w:headerReference w:type="default" r:id="rId9"/>
      <w:footerReference w:type="even" r:id="rId10"/>
      <w:footerReference w:type="default" r:id="rId11"/>
      <w:headerReference w:type="first" r:id="rId12"/>
      <w:footerReference w:type="first" r:id="rId13"/>
      <w:pgSz w:w="15840" w:h="12240" w:orient="landscape"/>
      <w:pgMar w:top="1170" w:right="333" w:bottom="1440" w:left="1440" w:header="450" w:footer="3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0F0CA8" w14:textId="77777777" w:rsidR="00C44120" w:rsidRDefault="00C44120" w:rsidP="00972EAF">
      <w:pPr>
        <w:spacing w:after="0" w:line="240" w:lineRule="auto"/>
      </w:pPr>
      <w:r>
        <w:separator/>
      </w:r>
    </w:p>
  </w:endnote>
  <w:endnote w:type="continuationSeparator" w:id="0">
    <w:p w14:paraId="2BBF88FA" w14:textId="77777777" w:rsidR="00C44120" w:rsidRDefault="00C44120" w:rsidP="00972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082FAC" w14:textId="77777777" w:rsidR="000A1AAB" w:rsidRDefault="000A1A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4669043"/>
      <w:docPartObj>
        <w:docPartGallery w:val="Page Numbers (Bottom of Page)"/>
        <w:docPartUnique/>
      </w:docPartObj>
    </w:sdtPr>
    <w:sdtEndPr/>
    <w:sdtContent>
      <w:sdt>
        <w:sdtPr>
          <w:id w:val="-619610793"/>
          <w:docPartObj>
            <w:docPartGallery w:val="Page Numbers (Top of Page)"/>
            <w:docPartUnique/>
          </w:docPartObj>
        </w:sdtPr>
        <w:sdtEndPr/>
        <w:sdtContent>
          <w:p w14:paraId="5BE08D8D" w14:textId="1F8A0191" w:rsidR="002805FF" w:rsidRDefault="002805F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41DE380" w14:textId="77777777" w:rsidR="002805FF" w:rsidRDefault="002805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78CE7" w14:textId="77777777" w:rsidR="000A1AAB" w:rsidRDefault="000A1A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CB438A" w14:textId="77777777" w:rsidR="00C44120" w:rsidRDefault="00C44120" w:rsidP="00972EAF">
      <w:pPr>
        <w:spacing w:after="0" w:line="240" w:lineRule="auto"/>
      </w:pPr>
      <w:r>
        <w:separator/>
      </w:r>
    </w:p>
  </w:footnote>
  <w:footnote w:type="continuationSeparator" w:id="0">
    <w:p w14:paraId="0541FF14" w14:textId="77777777" w:rsidR="00C44120" w:rsidRDefault="00C44120" w:rsidP="00972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C21CE5" w14:textId="77777777" w:rsidR="000A1AAB" w:rsidRDefault="000A1A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11" w:type="pct"/>
      <w:tblInd w:w="-6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889"/>
      <w:gridCol w:w="8417"/>
      <w:gridCol w:w="1758"/>
      <w:gridCol w:w="2250"/>
    </w:tblGrid>
    <w:tr w:rsidR="002805FF" w:rsidRPr="00CF3DF1" w14:paraId="67409840" w14:textId="77777777" w:rsidTr="002805FF">
      <w:trPr>
        <w:trHeight w:val="420"/>
      </w:trPr>
      <w:tc>
        <w:tcPr>
          <w:tcW w:w="660" w:type="pct"/>
          <w:vMerge w:val="restart"/>
          <w:vAlign w:val="center"/>
        </w:tcPr>
        <w:p w14:paraId="41DF3054" w14:textId="77777777" w:rsidR="002805FF" w:rsidRPr="00CF3DF1" w:rsidRDefault="002805FF" w:rsidP="002805FF">
          <w:pPr>
            <w:ind w:left="-450"/>
            <w:jc w:val="right"/>
            <w:rPr>
              <w:rFonts w:ascii="Times New Roman" w:hAnsi="Times New Roman"/>
            </w:rPr>
          </w:pPr>
          <w:r>
            <w:rPr>
              <w:noProof/>
              <w:lang w:val="en-CA" w:eastAsia="en-CA"/>
            </w:rPr>
            <w:drawing>
              <wp:inline distT="0" distB="0" distL="0" distR="0" wp14:anchorId="2CAC59D9" wp14:editId="6AFFA7AE">
                <wp:extent cx="754380" cy="5867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8" cy="622656"/>
                        </a:xfrm>
                        <a:prstGeom prst="rect">
                          <a:avLst/>
                        </a:prstGeom>
                        <a:noFill/>
                        <a:ln>
                          <a:noFill/>
                        </a:ln>
                      </pic:spPr>
                    </pic:pic>
                  </a:graphicData>
                </a:graphic>
              </wp:inline>
            </w:drawing>
          </w:r>
        </w:p>
      </w:tc>
      <w:tc>
        <w:tcPr>
          <w:tcW w:w="2940" w:type="pct"/>
          <w:vMerge w:val="restart"/>
          <w:vAlign w:val="center"/>
        </w:tcPr>
        <w:p w14:paraId="2A4DED3E" w14:textId="5EB9A206" w:rsidR="002805FF" w:rsidRPr="0030709B" w:rsidRDefault="002805FF" w:rsidP="002805FF">
          <w:pPr>
            <w:ind w:left="-108" w:right="-115"/>
            <w:jc w:val="center"/>
            <w:rPr>
              <w:rFonts w:ascii="Century Gothic" w:hAnsi="Century Gothic"/>
              <w:b/>
              <w:sz w:val="32"/>
              <w:szCs w:val="32"/>
            </w:rPr>
          </w:pPr>
          <w:r w:rsidRPr="0048008A">
            <w:rPr>
              <w:rFonts w:ascii="Times New Roman" w:hAnsi="Times New Roman"/>
              <w:b/>
              <w:bCs/>
              <w:sz w:val="28"/>
              <w:szCs w:val="28"/>
            </w:rPr>
            <w:t xml:space="preserve">CORRECTIVE ACTION </w:t>
          </w:r>
          <w:r>
            <w:rPr>
              <w:rFonts w:ascii="Times New Roman" w:hAnsi="Times New Roman"/>
              <w:b/>
              <w:bCs/>
              <w:sz w:val="28"/>
              <w:szCs w:val="28"/>
            </w:rPr>
            <w:t>PLAN</w:t>
          </w:r>
        </w:p>
      </w:tc>
      <w:tc>
        <w:tcPr>
          <w:tcW w:w="614" w:type="pct"/>
          <w:vAlign w:val="center"/>
        </w:tcPr>
        <w:p w14:paraId="0A933E7D" w14:textId="77777777" w:rsidR="002805FF" w:rsidRPr="0048008A" w:rsidRDefault="002805FF" w:rsidP="002805FF">
          <w:pPr>
            <w:spacing w:after="80"/>
            <w:ind w:right="-1260"/>
            <w:rPr>
              <w:rFonts w:ascii="Times New Roman" w:hAnsi="Times New Roman"/>
            </w:rPr>
          </w:pPr>
          <w:r w:rsidRPr="0048008A">
            <w:rPr>
              <w:rFonts w:ascii="Times New Roman" w:hAnsi="Times New Roman"/>
            </w:rPr>
            <w:t>Doc. No.</w:t>
          </w:r>
        </w:p>
      </w:tc>
      <w:tc>
        <w:tcPr>
          <w:tcW w:w="786" w:type="pct"/>
          <w:vAlign w:val="center"/>
        </w:tcPr>
        <w:p w14:paraId="4DD10884" w14:textId="45A9CF2F" w:rsidR="002805FF" w:rsidRPr="0048008A" w:rsidRDefault="002805FF" w:rsidP="002805FF">
          <w:pPr>
            <w:spacing w:after="80"/>
            <w:ind w:right="-108"/>
            <w:jc w:val="center"/>
            <w:rPr>
              <w:rFonts w:ascii="Times New Roman" w:hAnsi="Times New Roman"/>
            </w:rPr>
          </w:pPr>
          <w:r w:rsidRPr="0048008A">
            <w:rPr>
              <w:rFonts w:ascii="Times New Roman" w:hAnsi="Times New Roman"/>
              <w:snapToGrid w:val="0"/>
              <w:color w:val="000000"/>
            </w:rPr>
            <w:t>QCL-FRM-9.0</w:t>
          </w:r>
          <w:r>
            <w:rPr>
              <w:rFonts w:ascii="Times New Roman" w:hAnsi="Times New Roman"/>
              <w:snapToGrid w:val="0"/>
              <w:color w:val="000000"/>
            </w:rPr>
            <w:t>3</w:t>
          </w:r>
        </w:p>
      </w:tc>
    </w:tr>
    <w:tr w:rsidR="002805FF" w:rsidRPr="00CF3DF1" w14:paraId="2161EAC1" w14:textId="77777777" w:rsidTr="002805FF">
      <w:trPr>
        <w:trHeight w:val="429"/>
      </w:trPr>
      <w:tc>
        <w:tcPr>
          <w:tcW w:w="660" w:type="pct"/>
          <w:vMerge/>
          <w:vAlign w:val="center"/>
        </w:tcPr>
        <w:p w14:paraId="341DC976" w14:textId="77777777" w:rsidR="002805FF" w:rsidRPr="00CF3DF1" w:rsidRDefault="002805FF" w:rsidP="002805FF">
          <w:pPr>
            <w:ind w:right="-1260"/>
            <w:rPr>
              <w:rFonts w:ascii="Times New Roman" w:hAnsi="Times New Roman"/>
            </w:rPr>
          </w:pPr>
        </w:p>
      </w:tc>
      <w:tc>
        <w:tcPr>
          <w:tcW w:w="2940" w:type="pct"/>
          <w:vMerge/>
          <w:vAlign w:val="center"/>
        </w:tcPr>
        <w:p w14:paraId="75C67128" w14:textId="77777777" w:rsidR="002805FF" w:rsidRPr="00CF3DF1" w:rsidRDefault="002805FF" w:rsidP="002805FF">
          <w:pPr>
            <w:ind w:left="-108" w:right="-115"/>
            <w:jc w:val="center"/>
            <w:rPr>
              <w:rFonts w:ascii="Times New Roman" w:hAnsi="Times New Roman"/>
              <w:b/>
              <w:sz w:val="32"/>
              <w:szCs w:val="32"/>
            </w:rPr>
          </w:pPr>
        </w:p>
      </w:tc>
      <w:tc>
        <w:tcPr>
          <w:tcW w:w="614" w:type="pct"/>
          <w:vAlign w:val="center"/>
        </w:tcPr>
        <w:p w14:paraId="58EFFBB3" w14:textId="77777777" w:rsidR="002805FF" w:rsidRPr="0048008A" w:rsidRDefault="002805FF" w:rsidP="002805FF">
          <w:pPr>
            <w:spacing w:after="80"/>
            <w:ind w:right="-1260"/>
            <w:rPr>
              <w:rFonts w:ascii="Times New Roman" w:hAnsi="Times New Roman"/>
            </w:rPr>
          </w:pPr>
          <w:r w:rsidRPr="0048008A">
            <w:rPr>
              <w:rFonts w:ascii="Times New Roman" w:hAnsi="Times New Roman"/>
            </w:rPr>
            <w:t>Issue Date</w:t>
          </w:r>
        </w:p>
      </w:tc>
      <w:tc>
        <w:tcPr>
          <w:tcW w:w="786" w:type="pct"/>
          <w:vAlign w:val="center"/>
        </w:tcPr>
        <w:p w14:paraId="0997D8B9" w14:textId="309E9470" w:rsidR="002805FF" w:rsidRPr="0048008A" w:rsidRDefault="002805FF" w:rsidP="002805FF">
          <w:pPr>
            <w:spacing w:after="80"/>
            <w:ind w:right="-108"/>
            <w:jc w:val="center"/>
            <w:rPr>
              <w:rFonts w:ascii="Times New Roman" w:hAnsi="Times New Roman"/>
            </w:rPr>
          </w:pPr>
          <w:r w:rsidRPr="0048008A">
            <w:rPr>
              <w:rFonts w:ascii="Times New Roman" w:hAnsi="Times New Roman"/>
            </w:rPr>
            <w:t>01-</w:t>
          </w:r>
          <w:r w:rsidR="000A1AAB">
            <w:rPr>
              <w:rFonts w:ascii="Times New Roman" w:hAnsi="Times New Roman"/>
            </w:rPr>
            <w:t>10</w:t>
          </w:r>
          <w:r w:rsidRPr="0048008A">
            <w:rPr>
              <w:rFonts w:ascii="Times New Roman" w:hAnsi="Times New Roman"/>
            </w:rPr>
            <w:t>-2024</w:t>
          </w:r>
        </w:p>
      </w:tc>
    </w:tr>
    <w:tr w:rsidR="002805FF" w:rsidRPr="00CF3DF1" w14:paraId="6F3A5A6F" w14:textId="77777777" w:rsidTr="002805FF">
      <w:trPr>
        <w:trHeight w:val="168"/>
      </w:trPr>
      <w:tc>
        <w:tcPr>
          <w:tcW w:w="660" w:type="pct"/>
          <w:vMerge/>
          <w:vAlign w:val="center"/>
        </w:tcPr>
        <w:p w14:paraId="4477B4C5" w14:textId="77777777" w:rsidR="002805FF" w:rsidRPr="00CF3DF1" w:rsidRDefault="002805FF" w:rsidP="002805FF">
          <w:pPr>
            <w:ind w:right="-1260"/>
            <w:rPr>
              <w:rFonts w:ascii="Times New Roman" w:hAnsi="Times New Roman"/>
            </w:rPr>
          </w:pPr>
        </w:p>
      </w:tc>
      <w:tc>
        <w:tcPr>
          <w:tcW w:w="2940" w:type="pct"/>
          <w:vMerge/>
          <w:vAlign w:val="center"/>
        </w:tcPr>
        <w:p w14:paraId="3F5ECE6C" w14:textId="77777777" w:rsidR="002805FF" w:rsidRPr="00CF3DF1" w:rsidRDefault="002805FF" w:rsidP="002805FF">
          <w:pPr>
            <w:ind w:left="-108" w:right="-115"/>
            <w:jc w:val="center"/>
            <w:rPr>
              <w:rFonts w:ascii="Times New Roman" w:hAnsi="Times New Roman"/>
            </w:rPr>
          </w:pPr>
        </w:p>
      </w:tc>
      <w:tc>
        <w:tcPr>
          <w:tcW w:w="614" w:type="pct"/>
          <w:vAlign w:val="center"/>
        </w:tcPr>
        <w:p w14:paraId="3321CB71" w14:textId="77777777" w:rsidR="002805FF" w:rsidRPr="0048008A" w:rsidRDefault="002805FF" w:rsidP="002805FF">
          <w:pPr>
            <w:spacing w:after="80"/>
            <w:ind w:right="-1260"/>
            <w:rPr>
              <w:rFonts w:ascii="Times New Roman" w:hAnsi="Times New Roman"/>
            </w:rPr>
          </w:pPr>
          <w:r>
            <w:rPr>
              <w:rFonts w:ascii="Times New Roman" w:hAnsi="Times New Roman"/>
            </w:rPr>
            <w:t>Rev</w:t>
          </w:r>
          <w:r w:rsidRPr="0048008A">
            <w:rPr>
              <w:rFonts w:ascii="Times New Roman" w:hAnsi="Times New Roman"/>
            </w:rPr>
            <w:t>#</w:t>
          </w:r>
        </w:p>
      </w:tc>
      <w:tc>
        <w:tcPr>
          <w:tcW w:w="786" w:type="pct"/>
          <w:vAlign w:val="center"/>
        </w:tcPr>
        <w:p w14:paraId="32868F75" w14:textId="77777777" w:rsidR="002805FF" w:rsidRPr="0048008A" w:rsidRDefault="002805FF" w:rsidP="002805FF">
          <w:pPr>
            <w:spacing w:after="80"/>
            <w:ind w:right="-108"/>
            <w:jc w:val="center"/>
            <w:rPr>
              <w:rFonts w:ascii="Times New Roman" w:hAnsi="Times New Roman"/>
            </w:rPr>
          </w:pPr>
          <w:r w:rsidRPr="0048008A">
            <w:rPr>
              <w:rFonts w:ascii="Times New Roman" w:hAnsi="Times New Roman"/>
            </w:rPr>
            <w:t>01</w:t>
          </w:r>
        </w:p>
      </w:tc>
    </w:tr>
  </w:tbl>
  <w:p w14:paraId="339C6F95" w14:textId="77777777" w:rsidR="00560BB3" w:rsidRPr="00411787" w:rsidRDefault="00C44120" w:rsidP="002805FF">
    <w:pPr>
      <w:spacing w:line="240" w:lineRule="auto"/>
      <w:rPr>
        <w:rFonts w:ascii="Berlin Sans FB Demi" w:hAnsi="Berlin Sans FB Demi"/>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B6B7B3" w14:textId="77777777" w:rsidR="000A1AAB" w:rsidRDefault="000A1A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D4774"/>
    <w:multiLevelType w:val="hybridMultilevel"/>
    <w:tmpl w:val="F4169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47C12"/>
    <w:multiLevelType w:val="hybridMultilevel"/>
    <w:tmpl w:val="3DFC4672"/>
    <w:lvl w:ilvl="0" w:tplc="0409000B">
      <w:start w:val="1"/>
      <w:numFmt w:val="bullet"/>
      <w:lvlText w:val=""/>
      <w:lvlJc w:val="left"/>
      <w:pPr>
        <w:ind w:left="3765" w:hanging="360"/>
      </w:pPr>
      <w:rPr>
        <w:rFonts w:ascii="Wingdings" w:hAnsi="Wingdings" w:hint="default"/>
      </w:rPr>
    </w:lvl>
    <w:lvl w:ilvl="1" w:tplc="04090003" w:tentative="1">
      <w:start w:val="1"/>
      <w:numFmt w:val="bullet"/>
      <w:lvlText w:val="o"/>
      <w:lvlJc w:val="left"/>
      <w:pPr>
        <w:ind w:left="4485" w:hanging="360"/>
      </w:pPr>
      <w:rPr>
        <w:rFonts w:ascii="Courier New" w:hAnsi="Courier New" w:cs="Courier New" w:hint="default"/>
      </w:rPr>
    </w:lvl>
    <w:lvl w:ilvl="2" w:tplc="04090005" w:tentative="1">
      <w:start w:val="1"/>
      <w:numFmt w:val="bullet"/>
      <w:lvlText w:val=""/>
      <w:lvlJc w:val="left"/>
      <w:pPr>
        <w:ind w:left="5205" w:hanging="360"/>
      </w:pPr>
      <w:rPr>
        <w:rFonts w:ascii="Wingdings" w:hAnsi="Wingdings" w:hint="default"/>
      </w:rPr>
    </w:lvl>
    <w:lvl w:ilvl="3" w:tplc="04090001" w:tentative="1">
      <w:start w:val="1"/>
      <w:numFmt w:val="bullet"/>
      <w:lvlText w:val=""/>
      <w:lvlJc w:val="left"/>
      <w:pPr>
        <w:ind w:left="5925" w:hanging="360"/>
      </w:pPr>
      <w:rPr>
        <w:rFonts w:ascii="Symbol" w:hAnsi="Symbol" w:hint="default"/>
      </w:rPr>
    </w:lvl>
    <w:lvl w:ilvl="4" w:tplc="04090003" w:tentative="1">
      <w:start w:val="1"/>
      <w:numFmt w:val="bullet"/>
      <w:lvlText w:val="o"/>
      <w:lvlJc w:val="left"/>
      <w:pPr>
        <w:ind w:left="6645" w:hanging="360"/>
      </w:pPr>
      <w:rPr>
        <w:rFonts w:ascii="Courier New" w:hAnsi="Courier New" w:cs="Courier New" w:hint="default"/>
      </w:rPr>
    </w:lvl>
    <w:lvl w:ilvl="5" w:tplc="04090005" w:tentative="1">
      <w:start w:val="1"/>
      <w:numFmt w:val="bullet"/>
      <w:lvlText w:val=""/>
      <w:lvlJc w:val="left"/>
      <w:pPr>
        <w:ind w:left="7365" w:hanging="360"/>
      </w:pPr>
      <w:rPr>
        <w:rFonts w:ascii="Wingdings" w:hAnsi="Wingdings" w:hint="default"/>
      </w:rPr>
    </w:lvl>
    <w:lvl w:ilvl="6" w:tplc="04090001" w:tentative="1">
      <w:start w:val="1"/>
      <w:numFmt w:val="bullet"/>
      <w:lvlText w:val=""/>
      <w:lvlJc w:val="left"/>
      <w:pPr>
        <w:ind w:left="8085" w:hanging="360"/>
      </w:pPr>
      <w:rPr>
        <w:rFonts w:ascii="Symbol" w:hAnsi="Symbol" w:hint="default"/>
      </w:rPr>
    </w:lvl>
    <w:lvl w:ilvl="7" w:tplc="04090003" w:tentative="1">
      <w:start w:val="1"/>
      <w:numFmt w:val="bullet"/>
      <w:lvlText w:val="o"/>
      <w:lvlJc w:val="left"/>
      <w:pPr>
        <w:ind w:left="8805" w:hanging="360"/>
      </w:pPr>
      <w:rPr>
        <w:rFonts w:ascii="Courier New" w:hAnsi="Courier New" w:cs="Courier New" w:hint="default"/>
      </w:rPr>
    </w:lvl>
    <w:lvl w:ilvl="8" w:tplc="04090005" w:tentative="1">
      <w:start w:val="1"/>
      <w:numFmt w:val="bullet"/>
      <w:lvlText w:val=""/>
      <w:lvlJc w:val="left"/>
      <w:pPr>
        <w:ind w:left="9525" w:hanging="360"/>
      </w:pPr>
      <w:rPr>
        <w:rFonts w:ascii="Wingdings" w:hAnsi="Wingdings" w:hint="default"/>
      </w:rPr>
    </w:lvl>
  </w:abstractNum>
  <w:abstractNum w:abstractNumId="2" w15:restartNumberingAfterBreak="0">
    <w:nsid w:val="11B57A6E"/>
    <w:multiLevelType w:val="hybridMultilevel"/>
    <w:tmpl w:val="28AA54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7375F"/>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835A6C"/>
    <w:multiLevelType w:val="hybridMultilevel"/>
    <w:tmpl w:val="F7088E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F14143"/>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940F75"/>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C05B69"/>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D85C00"/>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271F90"/>
    <w:multiLevelType w:val="hybridMultilevel"/>
    <w:tmpl w:val="139470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A66A29"/>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8F3600"/>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596954"/>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EF20ED"/>
    <w:multiLevelType w:val="hybridMultilevel"/>
    <w:tmpl w:val="9864D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CE7AB2"/>
    <w:multiLevelType w:val="hybridMultilevel"/>
    <w:tmpl w:val="BA922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D54E16"/>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044FD0"/>
    <w:multiLevelType w:val="hybridMultilevel"/>
    <w:tmpl w:val="610EAB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3538B2"/>
    <w:multiLevelType w:val="hybridMultilevel"/>
    <w:tmpl w:val="72E2BC90"/>
    <w:lvl w:ilvl="0" w:tplc="04090001">
      <w:start w:val="1"/>
      <w:numFmt w:val="bullet"/>
      <w:lvlText w:val=""/>
      <w:lvlJc w:val="left"/>
      <w:pPr>
        <w:ind w:left="360" w:hanging="360"/>
      </w:pPr>
      <w:rPr>
        <w:rFonts w:ascii="Symbol" w:hAnsi="Symbol" w:hint="default"/>
        <w:sz w:val="4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7C63F5D"/>
    <w:multiLevelType w:val="hybridMultilevel"/>
    <w:tmpl w:val="BC48A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4"/>
  </w:num>
  <w:num w:numId="3">
    <w:abstractNumId w:val="4"/>
  </w:num>
  <w:num w:numId="4">
    <w:abstractNumId w:val="16"/>
  </w:num>
  <w:num w:numId="5">
    <w:abstractNumId w:val="1"/>
  </w:num>
  <w:num w:numId="6">
    <w:abstractNumId w:val="2"/>
  </w:num>
  <w:num w:numId="7">
    <w:abstractNumId w:val="8"/>
  </w:num>
  <w:num w:numId="8">
    <w:abstractNumId w:val="7"/>
  </w:num>
  <w:num w:numId="9">
    <w:abstractNumId w:val="0"/>
  </w:num>
  <w:num w:numId="10">
    <w:abstractNumId w:val="3"/>
  </w:num>
  <w:num w:numId="11">
    <w:abstractNumId w:val="6"/>
  </w:num>
  <w:num w:numId="12">
    <w:abstractNumId w:val="9"/>
  </w:num>
  <w:num w:numId="13">
    <w:abstractNumId w:val="12"/>
  </w:num>
  <w:num w:numId="14">
    <w:abstractNumId w:val="13"/>
  </w:num>
  <w:num w:numId="15">
    <w:abstractNumId w:val="18"/>
  </w:num>
  <w:num w:numId="16">
    <w:abstractNumId w:val="15"/>
  </w:num>
  <w:num w:numId="17">
    <w:abstractNumId w:val="11"/>
  </w:num>
  <w:num w:numId="18">
    <w:abstractNumId w:val="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4AD4"/>
    <w:rsid w:val="00015312"/>
    <w:rsid w:val="00052C92"/>
    <w:rsid w:val="000644EF"/>
    <w:rsid w:val="0007204A"/>
    <w:rsid w:val="0007658E"/>
    <w:rsid w:val="000847F9"/>
    <w:rsid w:val="000A1AAB"/>
    <w:rsid w:val="000B4D3B"/>
    <w:rsid w:val="000B5350"/>
    <w:rsid w:val="000B67AD"/>
    <w:rsid w:val="000D3D40"/>
    <w:rsid w:val="000D40E1"/>
    <w:rsid w:val="000D77F9"/>
    <w:rsid w:val="000F44C4"/>
    <w:rsid w:val="00103525"/>
    <w:rsid w:val="00116B25"/>
    <w:rsid w:val="00131557"/>
    <w:rsid w:val="001379B9"/>
    <w:rsid w:val="00157D0E"/>
    <w:rsid w:val="00165B4D"/>
    <w:rsid w:val="0017380B"/>
    <w:rsid w:val="001764A9"/>
    <w:rsid w:val="00181EB6"/>
    <w:rsid w:val="001912DC"/>
    <w:rsid w:val="0019148B"/>
    <w:rsid w:val="00191D5B"/>
    <w:rsid w:val="001A3010"/>
    <w:rsid w:val="001C674B"/>
    <w:rsid w:val="001E2087"/>
    <w:rsid w:val="001F139C"/>
    <w:rsid w:val="00203471"/>
    <w:rsid w:val="0020711D"/>
    <w:rsid w:val="00213CC3"/>
    <w:rsid w:val="00231949"/>
    <w:rsid w:val="00241219"/>
    <w:rsid w:val="002477D2"/>
    <w:rsid w:val="0025563C"/>
    <w:rsid w:val="002778AE"/>
    <w:rsid w:val="002805FF"/>
    <w:rsid w:val="002808E3"/>
    <w:rsid w:val="002842BC"/>
    <w:rsid w:val="00285B02"/>
    <w:rsid w:val="00293566"/>
    <w:rsid w:val="002A3237"/>
    <w:rsid w:val="002D0FC6"/>
    <w:rsid w:val="002E215E"/>
    <w:rsid w:val="003159AB"/>
    <w:rsid w:val="00333D25"/>
    <w:rsid w:val="003453A0"/>
    <w:rsid w:val="00355EE4"/>
    <w:rsid w:val="003562CF"/>
    <w:rsid w:val="0037360A"/>
    <w:rsid w:val="00375288"/>
    <w:rsid w:val="00376B09"/>
    <w:rsid w:val="00385347"/>
    <w:rsid w:val="00393906"/>
    <w:rsid w:val="003A5085"/>
    <w:rsid w:val="003A77A3"/>
    <w:rsid w:val="003C4CDB"/>
    <w:rsid w:val="003D4AD4"/>
    <w:rsid w:val="003F09C7"/>
    <w:rsid w:val="003F41FA"/>
    <w:rsid w:val="004074BA"/>
    <w:rsid w:val="00414AAC"/>
    <w:rsid w:val="004326AE"/>
    <w:rsid w:val="00440605"/>
    <w:rsid w:val="0044308E"/>
    <w:rsid w:val="004756A6"/>
    <w:rsid w:val="00490269"/>
    <w:rsid w:val="00490AF3"/>
    <w:rsid w:val="004940DC"/>
    <w:rsid w:val="004A0178"/>
    <w:rsid w:val="004A6EED"/>
    <w:rsid w:val="004B5668"/>
    <w:rsid w:val="004C0887"/>
    <w:rsid w:val="004C76A9"/>
    <w:rsid w:val="004D4799"/>
    <w:rsid w:val="004E214E"/>
    <w:rsid w:val="004E5AD0"/>
    <w:rsid w:val="004F26E6"/>
    <w:rsid w:val="004F3EAB"/>
    <w:rsid w:val="00511C79"/>
    <w:rsid w:val="00526CD3"/>
    <w:rsid w:val="005441BF"/>
    <w:rsid w:val="00547012"/>
    <w:rsid w:val="005476F9"/>
    <w:rsid w:val="005558DD"/>
    <w:rsid w:val="005620D8"/>
    <w:rsid w:val="0058091C"/>
    <w:rsid w:val="005A39FE"/>
    <w:rsid w:val="005A526A"/>
    <w:rsid w:val="005A5DAB"/>
    <w:rsid w:val="005D7B8A"/>
    <w:rsid w:val="00617389"/>
    <w:rsid w:val="006344B0"/>
    <w:rsid w:val="006460FF"/>
    <w:rsid w:val="006651CE"/>
    <w:rsid w:val="00665ED4"/>
    <w:rsid w:val="00667CA1"/>
    <w:rsid w:val="00697CF3"/>
    <w:rsid w:val="006B4DD3"/>
    <w:rsid w:val="006D09AD"/>
    <w:rsid w:val="006E0D74"/>
    <w:rsid w:val="007007AE"/>
    <w:rsid w:val="00702BA7"/>
    <w:rsid w:val="007054C9"/>
    <w:rsid w:val="00706BBE"/>
    <w:rsid w:val="00716160"/>
    <w:rsid w:val="00724A8C"/>
    <w:rsid w:val="00755991"/>
    <w:rsid w:val="00757E95"/>
    <w:rsid w:val="00766686"/>
    <w:rsid w:val="0079734C"/>
    <w:rsid w:val="007A25D7"/>
    <w:rsid w:val="007B58EE"/>
    <w:rsid w:val="007D2C86"/>
    <w:rsid w:val="00804A88"/>
    <w:rsid w:val="00814104"/>
    <w:rsid w:val="00821DAE"/>
    <w:rsid w:val="008332EC"/>
    <w:rsid w:val="00851CF6"/>
    <w:rsid w:val="00862FB9"/>
    <w:rsid w:val="008A1380"/>
    <w:rsid w:val="008A23B8"/>
    <w:rsid w:val="008A5507"/>
    <w:rsid w:val="008E1935"/>
    <w:rsid w:val="009030A5"/>
    <w:rsid w:val="0090680B"/>
    <w:rsid w:val="009170D4"/>
    <w:rsid w:val="00922076"/>
    <w:rsid w:val="00925B45"/>
    <w:rsid w:val="00945DBA"/>
    <w:rsid w:val="00957E38"/>
    <w:rsid w:val="009710DF"/>
    <w:rsid w:val="00972EAF"/>
    <w:rsid w:val="009734BE"/>
    <w:rsid w:val="009932C2"/>
    <w:rsid w:val="009A59CF"/>
    <w:rsid w:val="009D4F11"/>
    <w:rsid w:val="009E191E"/>
    <w:rsid w:val="009E4364"/>
    <w:rsid w:val="00A2405F"/>
    <w:rsid w:val="00A25E75"/>
    <w:rsid w:val="00A375ED"/>
    <w:rsid w:val="00A51787"/>
    <w:rsid w:val="00A55F3E"/>
    <w:rsid w:val="00A63DC8"/>
    <w:rsid w:val="00A6487B"/>
    <w:rsid w:val="00A66B39"/>
    <w:rsid w:val="00A80BA0"/>
    <w:rsid w:val="00A84A6B"/>
    <w:rsid w:val="00A85142"/>
    <w:rsid w:val="00A9658B"/>
    <w:rsid w:val="00AD3230"/>
    <w:rsid w:val="00AE11E3"/>
    <w:rsid w:val="00AF4B9A"/>
    <w:rsid w:val="00AF67F1"/>
    <w:rsid w:val="00B041CE"/>
    <w:rsid w:val="00B26F58"/>
    <w:rsid w:val="00B517EB"/>
    <w:rsid w:val="00B548FF"/>
    <w:rsid w:val="00B57AC3"/>
    <w:rsid w:val="00B72F79"/>
    <w:rsid w:val="00B74E14"/>
    <w:rsid w:val="00B76FF2"/>
    <w:rsid w:val="00B81EE5"/>
    <w:rsid w:val="00BA6A3B"/>
    <w:rsid w:val="00BB6F3F"/>
    <w:rsid w:val="00BC410C"/>
    <w:rsid w:val="00BD64BF"/>
    <w:rsid w:val="00BF0FA5"/>
    <w:rsid w:val="00BF4A40"/>
    <w:rsid w:val="00BF5997"/>
    <w:rsid w:val="00BF5DD7"/>
    <w:rsid w:val="00C038E5"/>
    <w:rsid w:val="00C05E2A"/>
    <w:rsid w:val="00C060C7"/>
    <w:rsid w:val="00C27799"/>
    <w:rsid w:val="00C33E29"/>
    <w:rsid w:val="00C365FD"/>
    <w:rsid w:val="00C44120"/>
    <w:rsid w:val="00C46C6A"/>
    <w:rsid w:val="00C54BAE"/>
    <w:rsid w:val="00C55B97"/>
    <w:rsid w:val="00C567E0"/>
    <w:rsid w:val="00C678E9"/>
    <w:rsid w:val="00C70E33"/>
    <w:rsid w:val="00C7121D"/>
    <w:rsid w:val="00C80845"/>
    <w:rsid w:val="00C80EA4"/>
    <w:rsid w:val="00C82DA5"/>
    <w:rsid w:val="00C94D79"/>
    <w:rsid w:val="00C94F81"/>
    <w:rsid w:val="00C96AA3"/>
    <w:rsid w:val="00CC12DF"/>
    <w:rsid w:val="00CD1937"/>
    <w:rsid w:val="00CD4A13"/>
    <w:rsid w:val="00CD4BAB"/>
    <w:rsid w:val="00CE2835"/>
    <w:rsid w:val="00CE6946"/>
    <w:rsid w:val="00CE7FD7"/>
    <w:rsid w:val="00CF2895"/>
    <w:rsid w:val="00D04DA6"/>
    <w:rsid w:val="00D060C9"/>
    <w:rsid w:val="00D509CE"/>
    <w:rsid w:val="00D73633"/>
    <w:rsid w:val="00D753BC"/>
    <w:rsid w:val="00D83D49"/>
    <w:rsid w:val="00DA057C"/>
    <w:rsid w:val="00DD0C5D"/>
    <w:rsid w:val="00DE73A4"/>
    <w:rsid w:val="00DE7992"/>
    <w:rsid w:val="00DF34A9"/>
    <w:rsid w:val="00DF64E8"/>
    <w:rsid w:val="00DF747B"/>
    <w:rsid w:val="00E04464"/>
    <w:rsid w:val="00E21EE5"/>
    <w:rsid w:val="00E33A2B"/>
    <w:rsid w:val="00E37EA1"/>
    <w:rsid w:val="00E50BEB"/>
    <w:rsid w:val="00E54719"/>
    <w:rsid w:val="00E56687"/>
    <w:rsid w:val="00E56C04"/>
    <w:rsid w:val="00E62066"/>
    <w:rsid w:val="00E769E5"/>
    <w:rsid w:val="00E82422"/>
    <w:rsid w:val="00E950F5"/>
    <w:rsid w:val="00E9577D"/>
    <w:rsid w:val="00EA3016"/>
    <w:rsid w:val="00EA3E54"/>
    <w:rsid w:val="00EC57C7"/>
    <w:rsid w:val="00EE2683"/>
    <w:rsid w:val="00EE7BF3"/>
    <w:rsid w:val="00EF6689"/>
    <w:rsid w:val="00F129A4"/>
    <w:rsid w:val="00F25254"/>
    <w:rsid w:val="00F31627"/>
    <w:rsid w:val="00F3296F"/>
    <w:rsid w:val="00F46158"/>
    <w:rsid w:val="00F57D68"/>
    <w:rsid w:val="00F60445"/>
    <w:rsid w:val="00F61BA6"/>
    <w:rsid w:val="00F8669C"/>
    <w:rsid w:val="00F86D74"/>
    <w:rsid w:val="00FA068B"/>
    <w:rsid w:val="00FA1455"/>
    <w:rsid w:val="00FB0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523AF"/>
  <w15:docId w15:val="{3EDDA091-C0C8-4C62-938B-AA330F266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4AD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4AD4"/>
    <w:pPr>
      <w:tabs>
        <w:tab w:val="center" w:pos="4680"/>
        <w:tab w:val="right" w:pos="9360"/>
      </w:tabs>
    </w:pPr>
  </w:style>
  <w:style w:type="character" w:customStyle="1" w:styleId="HeaderChar">
    <w:name w:val="Header Char"/>
    <w:basedOn w:val="DefaultParagraphFont"/>
    <w:link w:val="Header"/>
    <w:uiPriority w:val="99"/>
    <w:rsid w:val="003D4AD4"/>
    <w:rPr>
      <w:rFonts w:ascii="Calibri" w:eastAsia="Calibri" w:hAnsi="Calibri" w:cs="Times New Roman"/>
    </w:rPr>
  </w:style>
  <w:style w:type="paragraph" w:styleId="Footer">
    <w:name w:val="footer"/>
    <w:basedOn w:val="Normal"/>
    <w:link w:val="FooterChar"/>
    <w:uiPriority w:val="99"/>
    <w:unhideWhenUsed/>
    <w:rsid w:val="003D4AD4"/>
    <w:pPr>
      <w:tabs>
        <w:tab w:val="center" w:pos="4680"/>
        <w:tab w:val="right" w:pos="9360"/>
      </w:tabs>
    </w:pPr>
  </w:style>
  <w:style w:type="character" w:customStyle="1" w:styleId="FooterChar">
    <w:name w:val="Footer Char"/>
    <w:basedOn w:val="DefaultParagraphFont"/>
    <w:link w:val="Footer"/>
    <w:uiPriority w:val="99"/>
    <w:rsid w:val="003D4AD4"/>
    <w:rPr>
      <w:rFonts w:ascii="Calibri" w:eastAsia="Calibri" w:hAnsi="Calibri" w:cs="Times New Roman"/>
    </w:rPr>
  </w:style>
  <w:style w:type="paragraph" w:styleId="ListParagraph">
    <w:name w:val="List Paragraph"/>
    <w:basedOn w:val="Normal"/>
    <w:uiPriority w:val="34"/>
    <w:qFormat/>
    <w:rsid w:val="00F31627"/>
    <w:pPr>
      <w:ind w:left="720"/>
      <w:contextualSpacing/>
    </w:pPr>
  </w:style>
  <w:style w:type="character" w:styleId="Hyperlink">
    <w:name w:val="Hyperlink"/>
    <w:basedOn w:val="DefaultParagraphFont"/>
    <w:uiPriority w:val="99"/>
    <w:unhideWhenUsed/>
    <w:rsid w:val="009D4F11"/>
    <w:rPr>
      <w:color w:val="0000FF" w:themeColor="hyperlink"/>
      <w:u w:val="single"/>
    </w:rPr>
  </w:style>
  <w:style w:type="table" w:styleId="TableGrid">
    <w:name w:val="Table Grid"/>
    <w:basedOn w:val="TableNormal"/>
    <w:rsid w:val="004F26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F2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6E6"/>
    <w:rPr>
      <w:rFonts w:ascii="Tahoma" w:eastAsia="Calibri" w:hAnsi="Tahoma" w:cs="Tahoma"/>
      <w:sz w:val="16"/>
      <w:szCs w:val="16"/>
    </w:rPr>
  </w:style>
  <w:style w:type="character" w:styleId="Strong">
    <w:name w:val="Strong"/>
    <w:basedOn w:val="DefaultParagraphFont"/>
    <w:uiPriority w:val="22"/>
    <w:qFormat/>
    <w:rsid w:val="006651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6150B3-548A-4DB6-A724-3CD6E301C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Pages>
  <Words>2338</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Pak China Chemicals</Company>
  <LinksUpToDate>false</LinksUpToDate>
  <CharactersWithSpaces>15634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Khurram</dc:creator>
  <cp:keywords/>
  <dc:description/>
  <cp:lastModifiedBy>dell e5440</cp:lastModifiedBy>
  <cp:revision>76</cp:revision>
  <cp:lastPrinted>2020-11-28T11:23:00Z</cp:lastPrinted>
  <dcterms:created xsi:type="dcterms:W3CDTF">2019-01-15T11:33:00Z</dcterms:created>
  <dcterms:modified xsi:type="dcterms:W3CDTF">2025-02-20T11:53:00Z</dcterms:modified>
</cp:coreProperties>
</file>