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AE5DF4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B855C0">
              <w:t>7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B835BA9" w:rsidR="00416C93" w:rsidRPr="007B39D2" w:rsidRDefault="00B855C0" w:rsidP="00681B64">
            <w:pPr>
              <w:jc w:val="center"/>
            </w:pPr>
            <w:r>
              <w:rPr>
                <w:b/>
                <w:sz w:val="36"/>
              </w:rPr>
              <w:t>Corrective Actions and Improvements</w:t>
            </w:r>
            <w:r w:rsidR="00961ECE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465C89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B855C0">
              <w:t>7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674AA07" w:rsidR="0057788D" w:rsidRPr="00366BB3" w:rsidRDefault="00B855C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Corrective Actions and Improvements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2024-09-10T10:50:00Z</dcterms:created>
  <dcterms:modified xsi:type="dcterms:W3CDTF">2024-09-10T10:50:00Z</dcterms:modified>
</cp:coreProperties>
</file>