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66F2719C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>30 A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5670E2A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“Raw Materials”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0129F8B9" w:rsidR="00416C93" w:rsidRPr="007B39D2" w:rsidRDefault="00CD6104" w:rsidP="00681B64">
            <w:r>
              <w:t>0</w:t>
            </w:r>
            <w:r w:rsidR="00B04ECF">
              <w:t>2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4D25D44" w:rsidR="00416C93" w:rsidRPr="007B39D2" w:rsidRDefault="00972CCC" w:rsidP="00681B64">
            <w:r>
              <w:t>Office=</w:t>
            </w:r>
            <w:r w:rsidR="006608E9">
              <w:t>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1255A5D7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>30 A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890ED2A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“Raw Materials”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63D2CA5B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6608E9">
              <w:t>2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55C89D9D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101728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2024-09-10T10:56:00Z</dcterms:created>
  <dcterms:modified xsi:type="dcterms:W3CDTF">2024-09-10T10:56:00Z</dcterms:modified>
</cp:coreProperties>
</file>