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F0A34D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02786B">
              <w:t>C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EDFB962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02786B">
              <w:rPr>
                <w:b/>
                <w:sz w:val="36"/>
              </w:rPr>
              <w:t>SFRI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E45AAE0" w:rsidR="00C20B6C" w:rsidRPr="007B39D2" w:rsidRDefault="00C20B6C" w:rsidP="00C20B6C">
            <w:r>
              <w:t>02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B52A2C3" w:rsidR="00C20B6C" w:rsidRPr="007B39D2" w:rsidRDefault="00C20B6C" w:rsidP="00C20B6C">
            <w:r>
              <w:t>01-01-2024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C20B6C" w:rsidRPr="007B39D2" w:rsidRDefault="00C20B6C" w:rsidP="00C20B6C"/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6394E10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02786B">
              <w:t>C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A7B8AD3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02786B">
              <w:rPr>
                <w:b/>
                <w:sz w:val="36"/>
              </w:rPr>
              <w:t>SFRI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BB3769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C20B6C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3D21F1C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>
              <w:t>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2024-09-10T11:01:00Z</dcterms:created>
  <dcterms:modified xsi:type="dcterms:W3CDTF">2024-09-10T11:01:00Z</dcterms:modified>
</cp:coreProperties>
</file>