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643A2" w14:textId="77777777" w:rsidR="00645192" w:rsidRDefault="00645192"/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14:paraId="1135C9EF" w14:textId="77777777" w:rsidTr="00AA19F7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5FD86B8C" w:rsidR="001D1624" w:rsidRPr="00941058" w:rsidRDefault="001D1624" w:rsidP="001D1624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Name:</w:t>
            </w:r>
            <w:r w:rsidR="009A589B">
              <w:rPr>
                <w:rFonts w:ascii="Calibri" w:hAnsi="Calibri" w:cs="Calibri"/>
                <w:b w:val="0"/>
              </w:rPr>
              <w:t xml:space="preserve"> </w:t>
            </w:r>
            <w:r w:rsidR="00D270B4">
              <w:rPr>
                <w:rFonts w:ascii="Calibri" w:hAnsi="Calibri" w:cs="Calibri"/>
                <w:b w:val="0"/>
                <w:u w:val="single"/>
              </w:rPr>
              <w:t>Himayat Hussain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4E773518" w:rsidR="001D1624" w:rsidRPr="002908C9" w:rsidRDefault="00AA19F7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 xml:space="preserve"> </w:t>
            </w:r>
            <w:r w:rsidR="009A589B">
              <w:rPr>
                <w:rFonts w:ascii="Calibri" w:hAnsi="Calibri" w:cs="Calibri"/>
                <w:b w:val="0"/>
              </w:rPr>
              <w:t xml:space="preserve">Designation: </w:t>
            </w:r>
            <w:r w:rsidR="009A589B" w:rsidRPr="009A589B">
              <w:rPr>
                <w:rFonts w:ascii="Calibri" w:hAnsi="Calibri" w:cs="Calibri"/>
                <w:b w:val="0"/>
                <w:u w:val="single"/>
              </w:rPr>
              <w:t>Quality Control Manager</w:t>
            </w:r>
          </w:p>
        </w:tc>
      </w:tr>
      <w:tr w:rsidR="001D1624" w14:paraId="3D213355" w14:textId="77777777" w:rsidTr="00AA19F7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2BDE5005" w:rsidR="001D1624" w:rsidRPr="00941058" w:rsidRDefault="001D1624" w:rsidP="00273F81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For the Year</w:t>
            </w:r>
            <w:r w:rsidRPr="00941058">
              <w:rPr>
                <w:rFonts w:ascii="Calibri" w:hAnsi="Calibri" w:cs="Calibri"/>
                <w:b w:val="0"/>
              </w:rPr>
              <w:t xml:space="preserve">: </w:t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 w:rsidR="009A589B">
              <w:rPr>
                <w:rFonts w:ascii="Calibri" w:hAnsi="Calibri" w:cs="Calibri"/>
                <w:szCs w:val="24"/>
                <w:u w:val="single"/>
              </w:rPr>
              <w:t>2026</w:t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72BECB60" w:rsidR="001D1624" w:rsidRPr="002908C9" w:rsidRDefault="001D1624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 w:rsidRPr="002908C9">
              <w:rPr>
                <w:rFonts w:ascii="Calibri" w:hAnsi="Calibri" w:cs="Calibri"/>
                <w:b w:val="0"/>
              </w:rPr>
              <w:t xml:space="preserve">Amendment No.: </w:t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="009A589B">
              <w:rPr>
                <w:rFonts w:ascii="Calibri" w:hAnsi="Calibri" w:cs="Calibri"/>
                <w:b w:val="0"/>
                <w:szCs w:val="24"/>
                <w:u w:val="single"/>
              </w:rPr>
              <w:t>00</w:t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</w:p>
        </w:tc>
      </w:tr>
    </w:tbl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207"/>
        <w:gridCol w:w="1530"/>
        <w:gridCol w:w="4230"/>
      </w:tblGrid>
      <w:tr w:rsidR="001D1624" w:rsidRPr="00753608" w14:paraId="1EAA33CD" w14:textId="77777777" w:rsidTr="002F0701">
        <w:trPr>
          <w:trHeight w:val="749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DBB121B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Sr. #</w:t>
            </w:r>
          </w:p>
        </w:tc>
        <w:tc>
          <w:tcPr>
            <w:tcW w:w="3207" w:type="dxa"/>
            <w:shd w:val="clear" w:color="auto" w:fill="D9D9D9" w:themeFill="background1" w:themeFillShade="D9"/>
            <w:vAlign w:val="center"/>
          </w:tcPr>
          <w:p w14:paraId="4CB26190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Key Points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2559D49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Rating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598000C4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Remarks </w:t>
            </w:r>
          </w:p>
        </w:tc>
      </w:tr>
      <w:tr w:rsidR="00D270B4" w:rsidRPr="00753608" w14:paraId="7646FBF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0291F5BA" w14:textId="7777777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1</w:t>
            </w:r>
          </w:p>
        </w:tc>
        <w:tc>
          <w:tcPr>
            <w:tcW w:w="3207" w:type="dxa"/>
            <w:vAlign w:val="center"/>
          </w:tcPr>
          <w:p w14:paraId="348C812A" w14:textId="77777777" w:rsidR="00D270B4" w:rsidRPr="00FF5F7F" w:rsidRDefault="00D270B4" w:rsidP="00D270B4">
            <w:pPr>
              <w:rPr>
                <w:rFonts w:ascii="Times New Roman" w:hAnsi="Times New Roman"/>
                <w:b/>
                <w:sz w:val="18"/>
                <w:szCs w:val="22"/>
              </w:rPr>
            </w:pPr>
            <w:r w:rsidRPr="00FF5F7F">
              <w:rPr>
                <w:rFonts w:ascii="Times New Roman" w:hAnsi="Times New Roman"/>
                <w:b/>
                <w:sz w:val="18"/>
                <w:szCs w:val="22"/>
              </w:rPr>
              <w:t>Output of Work</w:t>
            </w:r>
          </w:p>
          <w:p w14:paraId="0D4402A1" w14:textId="77777777" w:rsidR="00D270B4" w:rsidRPr="00FF5F7F" w:rsidRDefault="00D270B4" w:rsidP="00D270B4">
            <w:pPr>
              <w:rPr>
                <w:rFonts w:ascii="Times New Roman" w:hAnsi="Times New Roman"/>
                <w:b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Neatness, accuracy, on-time completion</w:t>
            </w:r>
          </w:p>
        </w:tc>
        <w:tc>
          <w:tcPr>
            <w:tcW w:w="1530" w:type="dxa"/>
            <w:vAlign w:val="center"/>
          </w:tcPr>
          <w:p w14:paraId="052580DB" w14:textId="4EFFBD41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Outstanding (85%)</w:t>
            </w:r>
          </w:p>
        </w:tc>
        <w:tc>
          <w:tcPr>
            <w:tcW w:w="4230" w:type="dxa"/>
            <w:vAlign w:val="center"/>
          </w:tcPr>
          <w:p w14:paraId="0ACD050A" w14:textId="23AA23FB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Ensures accurate, neat and timely completion of QC work and records.</w:t>
            </w:r>
          </w:p>
        </w:tc>
      </w:tr>
      <w:tr w:rsidR="00D270B4" w:rsidRPr="00753608" w14:paraId="7D73156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C3C25F1" w14:textId="7777777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2</w:t>
            </w:r>
          </w:p>
        </w:tc>
        <w:tc>
          <w:tcPr>
            <w:tcW w:w="3207" w:type="dxa"/>
            <w:vAlign w:val="center"/>
          </w:tcPr>
          <w:p w14:paraId="4A885CDA" w14:textId="77777777" w:rsidR="00D270B4" w:rsidRPr="00FF5F7F" w:rsidRDefault="00D270B4" w:rsidP="00D270B4">
            <w:pPr>
              <w:rPr>
                <w:rFonts w:ascii="Times New Roman" w:hAnsi="Times New Roman"/>
                <w:b/>
                <w:sz w:val="18"/>
                <w:szCs w:val="22"/>
              </w:rPr>
            </w:pPr>
            <w:r w:rsidRPr="00FF5F7F">
              <w:rPr>
                <w:rFonts w:ascii="Times New Roman" w:hAnsi="Times New Roman"/>
                <w:b/>
                <w:sz w:val="18"/>
                <w:szCs w:val="22"/>
              </w:rPr>
              <w:t>Initiative</w:t>
            </w:r>
          </w:p>
          <w:p w14:paraId="6C5EE9EA" w14:textId="77777777" w:rsidR="00D270B4" w:rsidRPr="00FF5F7F" w:rsidRDefault="00D270B4" w:rsidP="00D270B4">
            <w:pPr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 xml:space="preserve">Corrective and preventive Action, practicable suggestions </w:t>
            </w:r>
          </w:p>
        </w:tc>
        <w:tc>
          <w:tcPr>
            <w:tcW w:w="1530" w:type="dxa"/>
            <w:vAlign w:val="center"/>
          </w:tcPr>
          <w:p w14:paraId="1040A43B" w14:textId="301DF485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Outstanding (80%)</w:t>
            </w:r>
          </w:p>
        </w:tc>
        <w:tc>
          <w:tcPr>
            <w:tcW w:w="4230" w:type="dxa"/>
            <w:vAlign w:val="center"/>
          </w:tcPr>
          <w:p w14:paraId="1AE92668" w14:textId="44F2251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Initiates CAPA, preventive actions and practical improvements effectively.</w:t>
            </w:r>
          </w:p>
        </w:tc>
      </w:tr>
      <w:tr w:rsidR="00D270B4" w:rsidRPr="00753608" w14:paraId="0828BCA7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430833E2" w14:textId="7777777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3</w:t>
            </w:r>
          </w:p>
        </w:tc>
        <w:tc>
          <w:tcPr>
            <w:tcW w:w="3207" w:type="dxa"/>
            <w:vAlign w:val="center"/>
          </w:tcPr>
          <w:p w14:paraId="2CBB3281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Validation of Analytical Methods and STM</w:t>
            </w:r>
          </w:p>
        </w:tc>
        <w:tc>
          <w:tcPr>
            <w:tcW w:w="1530" w:type="dxa"/>
            <w:vAlign w:val="center"/>
          </w:tcPr>
          <w:p w14:paraId="248D4AB1" w14:textId="5E2DD388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Outstanding (85%)</w:t>
            </w:r>
          </w:p>
        </w:tc>
        <w:tc>
          <w:tcPr>
            <w:tcW w:w="4230" w:type="dxa"/>
            <w:vAlign w:val="center"/>
          </w:tcPr>
          <w:p w14:paraId="5B773B3F" w14:textId="1C07D5E5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Approves/oversees method validation, verification and STM implementation.</w:t>
            </w:r>
          </w:p>
        </w:tc>
      </w:tr>
      <w:tr w:rsidR="00D270B4" w:rsidRPr="00753608" w14:paraId="047F917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DDA0133" w14:textId="7777777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4</w:t>
            </w:r>
          </w:p>
        </w:tc>
        <w:tc>
          <w:tcPr>
            <w:tcW w:w="3207" w:type="dxa"/>
            <w:vAlign w:val="center"/>
          </w:tcPr>
          <w:p w14:paraId="4F6CD3A6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b/>
                <w:sz w:val="18"/>
                <w:szCs w:val="22"/>
              </w:rPr>
            </w:pPr>
            <w:r w:rsidRPr="00FF5F7F">
              <w:rPr>
                <w:rFonts w:ascii="Times New Roman" w:hAnsi="Times New Roman"/>
                <w:b/>
                <w:sz w:val="18"/>
                <w:szCs w:val="22"/>
              </w:rPr>
              <w:t>Equipment Operation</w:t>
            </w:r>
          </w:p>
          <w:p w14:paraId="1D006425" w14:textId="70B61FEA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Karl Fischer, pH meter, Conductivity meter, Density Meter, Analytical balance, Flame photometer, Spectrophotometer</w:t>
            </w:r>
          </w:p>
        </w:tc>
        <w:tc>
          <w:tcPr>
            <w:tcW w:w="1530" w:type="dxa"/>
            <w:vAlign w:val="center"/>
          </w:tcPr>
          <w:p w14:paraId="330E94F1" w14:textId="2A798B76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Good (75%)</w:t>
            </w:r>
          </w:p>
        </w:tc>
        <w:tc>
          <w:tcPr>
            <w:tcW w:w="4230" w:type="dxa"/>
            <w:vAlign w:val="center"/>
          </w:tcPr>
          <w:p w14:paraId="5174AF8D" w14:textId="42D0B23A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Ensures equipment authorization, calibration status and proper operation control.</w:t>
            </w:r>
          </w:p>
        </w:tc>
      </w:tr>
      <w:tr w:rsidR="00D270B4" w:rsidRPr="00753608" w14:paraId="70AAAEC2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2CFB27AB" w14:textId="7777777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5</w:t>
            </w:r>
          </w:p>
        </w:tc>
        <w:tc>
          <w:tcPr>
            <w:tcW w:w="3207" w:type="dxa"/>
            <w:vAlign w:val="center"/>
          </w:tcPr>
          <w:p w14:paraId="3A2D8484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b/>
                <w:sz w:val="18"/>
                <w:szCs w:val="22"/>
              </w:rPr>
            </w:pPr>
            <w:r w:rsidRPr="00FF5F7F">
              <w:rPr>
                <w:rFonts w:ascii="Times New Roman" w:hAnsi="Times New Roman"/>
                <w:b/>
                <w:sz w:val="18"/>
                <w:szCs w:val="22"/>
              </w:rPr>
              <w:t xml:space="preserve">Internal Audit </w:t>
            </w:r>
          </w:p>
          <w:p w14:paraId="7F419B09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ISO/IEC 17025:2017 Standard / LSP</w:t>
            </w:r>
          </w:p>
        </w:tc>
        <w:tc>
          <w:tcPr>
            <w:tcW w:w="1530" w:type="dxa"/>
            <w:vAlign w:val="center"/>
          </w:tcPr>
          <w:p w14:paraId="12E5955E" w14:textId="79E775C8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Outstanding (85%)</w:t>
            </w:r>
          </w:p>
        </w:tc>
        <w:tc>
          <w:tcPr>
            <w:tcW w:w="4230" w:type="dxa"/>
            <w:vAlign w:val="center"/>
          </w:tcPr>
          <w:p w14:paraId="0C9FFC9C" w14:textId="3CAD4A91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Leads internal audit, reviews NCs and verifies effective corrective actions.</w:t>
            </w:r>
          </w:p>
        </w:tc>
      </w:tr>
      <w:tr w:rsidR="00D270B4" w:rsidRPr="00753608" w14:paraId="11C8C173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EFF2A42" w14:textId="7777777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6</w:t>
            </w:r>
          </w:p>
        </w:tc>
        <w:tc>
          <w:tcPr>
            <w:tcW w:w="3207" w:type="dxa"/>
            <w:vAlign w:val="center"/>
          </w:tcPr>
          <w:p w14:paraId="7E050176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b/>
                <w:sz w:val="18"/>
                <w:szCs w:val="22"/>
              </w:rPr>
            </w:pPr>
            <w:r w:rsidRPr="00FF5F7F">
              <w:rPr>
                <w:rFonts w:ascii="Times New Roman" w:hAnsi="Times New Roman"/>
                <w:b/>
                <w:sz w:val="18"/>
                <w:szCs w:val="22"/>
              </w:rPr>
              <w:t>Sample Handling</w:t>
            </w:r>
          </w:p>
          <w:p w14:paraId="211603C1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Sample Receipt, Preparation, Extraction, Storage</w:t>
            </w:r>
          </w:p>
        </w:tc>
        <w:tc>
          <w:tcPr>
            <w:tcW w:w="1530" w:type="dxa"/>
            <w:vAlign w:val="center"/>
          </w:tcPr>
          <w:p w14:paraId="649ACE90" w14:textId="62A71422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Outstanding (90%)</w:t>
            </w:r>
          </w:p>
        </w:tc>
        <w:tc>
          <w:tcPr>
            <w:tcW w:w="4230" w:type="dxa"/>
            <w:vAlign w:val="center"/>
          </w:tcPr>
          <w:p w14:paraId="21F36725" w14:textId="55F921A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Ensures sample handling, preparation, storage and traceability as per SOP.</w:t>
            </w:r>
          </w:p>
        </w:tc>
      </w:tr>
      <w:tr w:rsidR="00D270B4" w:rsidRPr="00753608" w14:paraId="750540B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DB2056F" w14:textId="77777777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7</w:t>
            </w:r>
          </w:p>
        </w:tc>
        <w:tc>
          <w:tcPr>
            <w:tcW w:w="3207" w:type="dxa"/>
            <w:vAlign w:val="center"/>
          </w:tcPr>
          <w:p w14:paraId="1187570F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b/>
                <w:sz w:val="18"/>
                <w:szCs w:val="22"/>
              </w:rPr>
            </w:pPr>
            <w:r w:rsidRPr="00FF5F7F">
              <w:rPr>
                <w:rFonts w:ascii="Times New Roman" w:hAnsi="Times New Roman"/>
                <w:b/>
                <w:sz w:val="18"/>
                <w:szCs w:val="22"/>
              </w:rPr>
              <w:t>Reporting</w:t>
            </w:r>
          </w:p>
          <w:p w14:paraId="102384DD" w14:textId="77777777" w:rsidR="00D270B4" w:rsidRPr="00FF5F7F" w:rsidRDefault="00D270B4" w:rsidP="00D270B4">
            <w:pPr>
              <w:spacing w:before="60" w:after="60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Opinion and Interpretation</w:t>
            </w:r>
          </w:p>
        </w:tc>
        <w:tc>
          <w:tcPr>
            <w:tcW w:w="1530" w:type="dxa"/>
            <w:vAlign w:val="center"/>
          </w:tcPr>
          <w:p w14:paraId="3DACBE6B" w14:textId="24FDABAF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Outstanding (90%)</w:t>
            </w:r>
          </w:p>
        </w:tc>
        <w:tc>
          <w:tcPr>
            <w:tcW w:w="4230" w:type="dxa"/>
            <w:vAlign w:val="center"/>
          </w:tcPr>
          <w:p w14:paraId="2711E830" w14:textId="29ADDF29" w:rsidR="00D270B4" w:rsidRPr="00FF5F7F" w:rsidRDefault="00D270B4" w:rsidP="00D270B4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22"/>
              </w:rPr>
            </w:pPr>
            <w:r w:rsidRPr="00FF5F7F">
              <w:rPr>
                <w:rFonts w:ascii="Times New Roman" w:hAnsi="Times New Roman"/>
                <w:sz w:val="18"/>
                <w:szCs w:val="22"/>
              </w:rPr>
              <w:t>Reviews, approves and authorizes reports, opinions and interpretations.</w:t>
            </w:r>
          </w:p>
        </w:tc>
      </w:tr>
    </w:tbl>
    <w:p w14:paraId="658FBC89" w14:textId="77777777" w:rsidR="001D1624" w:rsidRDefault="001D1624" w:rsidP="001D162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9A589B" w14:paraId="0DF46172" w14:textId="77777777" w:rsidTr="00C6071D">
        <w:tc>
          <w:tcPr>
            <w:tcW w:w="10179" w:type="dxa"/>
            <w:tcBorders>
              <w:bottom w:val="single" w:sz="4" w:space="0" w:color="auto"/>
            </w:tcBorders>
            <w:vAlign w:val="center"/>
          </w:tcPr>
          <w:p w14:paraId="5640C5E2" w14:textId="4A3956CA" w:rsidR="009A589B" w:rsidRPr="009A589B" w:rsidRDefault="009A589B" w:rsidP="009A589B">
            <w:pPr>
              <w:rPr>
                <w:rFonts w:asciiTheme="minorHAnsi" w:hAnsiTheme="minorHAnsi"/>
                <w:sz w:val="20"/>
              </w:rPr>
            </w:pPr>
            <w:r w:rsidRPr="009A589B">
              <w:rPr>
                <w:rFonts w:ascii="Arial" w:hAnsi="Arial"/>
                <w:b/>
                <w:sz w:val="20"/>
              </w:rPr>
              <w:t>Total Marks (%):</w:t>
            </w:r>
            <w:r w:rsidR="00D270B4" w:rsidRPr="00D270B4">
              <w:rPr>
                <w:rFonts w:ascii="Times New Roman" w:hAnsi="Times New Roman"/>
                <w:b/>
                <w:sz w:val="20"/>
              </w:rPr>
              <w:t xml:space="preserve"> 84% - Outstanding / QCM competency; authorized for final technical approval.</w:t>
            </w:r>
          </w:p>
        </w:tc>
      </w:tr>
      <w:tr w:rsidR="009A589B" w14:paraId="2CA86A5D" w14:textId="77777777" w:rsidTr="00273F81">
        <w:tc>
          <w:tcPr>
            <w:tcW w:w="10179" w:type="dxa"/>
            <w:tcBorders>
              <w:top w:val="single" w:sz="4" w:space="0" w:color="auto"/>
              <w:bottom w:val="single" w:sz="4" w:space="0" w:color="auto"/>
            </w:tcBorders>
          </w:tcPr>
          <w:p w14:paraId="734B0CEE" w14:textId="77777777" w:rsidR="009A589B" w:rsidRPr="00E37989" w:rsidRDefault="009A589B" w:rsidP="009A589B">
            <w:pPr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E37989">
              <w:rPr>
                <w:rFonts w:asciiTheme="minorHAnsi" w:hAnsiTheme="minorHAnsi" w:cstheme="minorHAnsi"/>
                <w:b/>
                <w:bCs/>
                <w:sz w:val="20"/>
              </w:rPr>
              <w:t>Rating Criteria:</w:t>
            </w:r>
          </w:p>
          <w:p w14:paraId="213C0158" w14:textId="77777777" w:rsidR="009A589B" w:rsidRPr="00E37989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Outstanding</w:t>
            </w:r>
            <w:r>
              <w:rPr>
                <w:rFonts w:asciiTheme="minorHAnsi" w:hAnsiTheme="minorHAnsi" w:cstheme="minorHAnsi"/>
                <w:sz w:val="20"/>
              </w:rPr>
              <w:tab/>
              <w:t>75 - 100%</w:t>
            </w:r>
          </w:p>
          <w:p w14:paraId="160C629D" w14:textId="77777777" w:rsidR="009A589B" w:rsidRPr="00E37989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Good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>
              <w:rPr>
                <w:rFonts w:asciiTheme="minorHAnsi" w:hAnsiTheme="minorHAnsi" w:cstheme="minorHAnsi"/>
                <w:sz w:val="20"/>
              </w:rPr>
              <w:t xml:space="preserve">50 </w:t>
            </w:r>
            <w:r w:rsidRPr="00E37989">
              <w:rPr>
                <w:rFonts w:asciiTheme="minorHAnsi" w:hAnsiTheme="minorHAnsi" w:cstheme="minorHAnsi"/>
                <w:sz w:val="20"/>
              </w:rPr>
              <w:t>-</w:t>
            </w:r>
            <w:r>
              <w:rPr>
                <w:rFonts w:asciiTheme="minorHAnsi" w:hAnsiTheme="minorHAnsi" w:cstheme="minorHAnsi"/>
                <w:sz w:val="20"/>
              </w:rPr>
              <w:t xml:space="preserve"> 75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  <w:p w14:paraId="742FEC1C" w14:textId="77777777" w:rsidR="009A589B" w:rsidRPr="00E37989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Average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>
              <w:rPr>
                <w:rFonts w:asciiTheme="minorHAnsi" w:hAnsiTheme="minorHAnsi" w:cstheme="minorHAnsi"/>
                <w:sz w:val="20"/>
              </w:rPr>
              <w:t xml:space="preserve">25 </w:t>
            </w:r>
            <w:r w:rsidRPr="00E37989">
              <w:rPr>
                <w:rFonts w:asciiTheme="minorHAnsi" w:hAnsiTheme="minorHAnsi" w:cstheme="minorHAnsi"/>
                <w:sz w:val="20"/>
              </w:rPr>
              <w:t>-</w:t>
            </w:r>
            <w:r>
              <w:rPr>
                <w:rFonts w:asciiTheme="minorHAnsi" w:hAnsiTheme="minorHAnsi" w:cstheme="minorHAnsi"/>
                <w:sz w:val="20"/>
              </w:rPr>
              <w:t xml:space="preserve"> 50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  <w:p w14:paraId="6D81EE86" w14:textId="77777777" w:rsidR="009A589B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  <w:sz w:val="20"/>
              </w:rPr>
              <w:t>Poor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  <w:t xml:space="preserve">below </w:t>
            </w:r>
            <w:r>
              <w:rPr>
                <w:rFonts w:asciiTheme="minorHAnsi" w:hAnsiTheme="minorHAnsi" w:cstheme="minorHAnsi"/>
                <w:sz w:val="20"/>
              </w:rPr>
              <w:t>25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</w:tr>
    </w:tbl>
    <w:p w14:paraId="540549FA" w14:textId="77777777" w:rsidR="001D1624" w:rsidRDefault="001D1624" w:rsidP="001D1624">
      <w:pPr>
        <w:rPr>
          <w:rFonts w:asciiTheme="minorHAnsi" w:hAnsiTheme="minorHAnsi"/>
        </w:rPr>
      </w:pPr>
    </w:p>
    <w:p w14:paraId="69F3CDA4" w14:textId="77777777" w:rsidR="001D1624" w:rsidRDefault="001D1624" w:rsidP="001D1624">
      <w:r>
        <w:t xml:space="preserve">Trainings Required </w:t>
      </w:r>
    </w:p>
    <w:tbl>
      <w:tblPr>
        <w:tblStyle w:val="TableGrid"/>
        <w:tblW w:w="10083" w:type="dxa"/>
        <w:tblLook w:val="04A0" w:firstRow="1" w:lastRow="0" w:firstColumn="1" w:lastColumn="0" w:noHBand="0" w:noVBand="1"/>
      </w:tblPr>
      <w:tblGrid>
        <w:gridCol w:w="10083"/>
      </w:tblGrid>
      <w:tr w:rsidR="00D270B4" w:rsidRPr="00FF5F7F" w14:paraId="29ADD144" w14:textId="77777777" w:rsidTr="00D270B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DEDAA" w14:textId="350CF886" w:rsidR="00D270B4" w:rsidRPr="00FF5F7F" w:rsidRDefault="00D270B4" w:rsidP="00D270B4">
            <w:pPr>
              <w:rPr>
                <w:rFonts w:ascii="Times New Roman" w:hAnsi="Times New Roman"/>
                <w:sz w:val="22"/>
              </w:rPr>
            </w:pPr>
            <w:bookmarkStart w:id="0" w:name="_GoBack"/>
            <w:r w:rsidRPr="00FF5F7F">
              <w:rPr>
                <w:rFonts w:ascii="Times New Roman" w:hAnsi="Times New Roman"/>
                <w:sz w:val="22"/>
              </w:rPr>
              <w:t>1. Advanced ISO/IEC 17025:2017 updates and PNAC requirements.</w:t>
            </w:r>
          </w:p>
        </w:tc>
      </w:tr>
      <w:tr w:rsidR="00D270B4" w:rsidRPr="00FF5F7F" w14:paraId="57C2B830" w14:textId="77777777" w:rsidTr="00D270B4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53BF23" w14:textId="4DA6EA7F" w:rsidR="00D270B4" w:rsidRPr="00FF5F7F" w:rsidRDefault="00D270B4" w:rsidP="00D270B4">
            <w:pPr>
              <w:rPr>
                <w:rFonts w:ascii="Times New Roman" w:hAnsi="Times New Roman"/>
                <w:sz w:val="22"/>
              </w:rPr>
            </w:pPr>
            <w:r w:rsidRPr="00FF5F7F">
              <w:rPr>
                <w:rFonts w:ascii="Times New Roman" w:hAnsi="Times New Roman"/>
                <w:sz w:val="22"/>
              </w:rPr>
              <w:t>2. Advanced uncertainty, method validation and decision rule application.</w:t>
            </w:r>
          </w:p>
        </w:tc>
      </w:tr>
      <w:tr w:rsidR="00D270B4" w:rsidRPr="00FF5F7F" w14:paraId="5D5CE539" w14:textId="77777777" w:rsidTr="00D270B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7F7C81" w14:textId="177EDE5C" w:rsidR="00D270B4" w:rsidRPr="00FF5F7F" w:rsidRDefault="00D270B4" w:rsidP="00D270B4">
            <w:pPr>
              <w:rPr>
                <w:rFonts w:ascii="Times New Roman" w:hAnsi="Times New Roman"/>
                <w:sz w:val="22"/>
              </w:rPr>
            </w:pPr>
            <w:r w:rsidRPr="00FF5F7F">
              <w:rPr>
                <w:rFonts w:ascii="Times New Roman" w:hAnsi="Times New Roman"/>
                <w:sz w:val="22"/>
              </w:rPr>
              <w:t>3. Audit leadership, root cause analysis and CAPA effectiveness review.</w:t>
            </w:r>
          </w:p>
        </w:tc>
      </w:tr>
      <w:tr w:rsidR="00D270B4" w:rsidRPr="00FF5F7F" w14:paraId="5C97AF57" w14:textId="77777777" w:rsidTr="00D270B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8A0388" w14:textId="79252930" w:rsidR="00D270B4" w:rsidRPr="00FF5F7F" w:rsidRDefault="00D270B4" w:rsidP="00D270B4">
            <w:pPr>
              <w:rPr>
                <w:rFonts w:ascii="Times New Roman" w:hAnsi="Times New Roman"/>
                <w:sz w:val="22"/>
              </w:rPr>
            </w:pPr>
            <w:r w:rsidRPr="00FF5F7F">
              <w:rPr>
                <w:rFonts w:ascii="Times New Roman" w:hAnsi="Times New Roman"/>
                <w:sz w:val="22"/>
              </w:rPr>
              <w:t>4. Risk-based thinking, impartiality and laboratory performance monitoring.</w:t>
            </w:r>
          </w:p>
        </w:tc>
      </w:tr>
      <w:tr w:rsidR="00D270B4" w:rsidRPr="00FF5F7F" w14:paraId="0E572480" w14:textId="77777777" w:rsidTr="00D270B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EB7328" w14:textId="21AA185E" w:rsidR="00D270B4" w:rsidRPr="00FF5F7F" w:rsidRDefault="00D270B4" w:rsidP="00D270B4">
            <w:pPr>
              <w:rPr>
                <w:rFonts w:ascii="Times New Roman" w:hAnsi="Times New Roman"/>
                <w:sz w:val="22"/>
              </w:rPr>
            </w:pPr>
            <w:r w:rsidRPr="00FF5F7F">
              <w:rPr>
                <w:rFonts w:ascii="Times New Roman" w:hAnsi="Times New Roman"/>
                <w:sz w:val="22"/>
              </w:rPr>
              <w:t>5. Advanced reporting, opinion/interpretation and customer communication.</w:t>
            </w:r>
          </w:p>
        </w:tc>
      </w:tr>
      <w:bookmarkEnd w:id="0"/>
    </w:tbl>
    <w:p w14:paraId="401FF2D4" w14:textId="77777777" w:rsidR="001D1624" w:rsidRDefault="001D1624"/>
    <w:p w14:paraId="24B38EED" w14:textId="77777777" w:rsidR="00DF6243" w:rsidRDefault="00DF624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5101"/>
      </w:tblGrid>
      <w:tr w:rsidR="00B60BA1" w:rsidRPr="00B60BA1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177EE0C2" w14:textId="30E6E096" w:rsidR="00B60BA1" w:rsidRPr="00B60BA1" w:rsidRDefault="00B60BA1" w:rsidP="001D1624">
            <w:pPr>
              <w:rPr>
                <w:rFonts w:asciiTheme="minorHAnsi" w:hAnsiTheme="minorHAnsi" w:cstheme="minorHAnsi"/>
              </w:rPr>
            </w:pPr>
            <w:r w:rsidRPr="00B60BA1">
              <w:rPr>
                <w:rFonts w:asciiTheme="minorHAnsi" w:hAnsiTheme="minorHAnsi" w:cstheme="minorHAnsi"/>
              </w:rPr>
              <w:t>Prepared by</w:t>
            </w:r>
            <w:r w:rsidR="00E801DC">
              <w:rPr>
                <w:rFonts w:asciiTheme="minorHAnsi" w:hAnsiTheme="minorHAnsi" w:cstheme="minorHAnsi"/>
              </w:rPr>
              <w:t xml:space="preserve"> (</w:t>
            </w:r>
            <w:r w:rsidR="00645192">
              <w:rPr>
                <w:rFonts w:asciiTheme="minorHAnsi" w:hAnsiTheme="minorHAnsi" w:cstheme="minorHAnsi"/>
              </w:rPr>
              <w:t>QCM</w:t>
            </w:r>
            <w:r w:rsidR="003A5288">
              <w:rPr>
                <w:rFonts w:asciiTheme="minorHAnsi" w:hAnsiTheme="minorHAnsi" w:cstheme="minorHAnsi"/>
              </w:rPr>
              <w:t>)</w:t>
            </w:r>
            <w:r w:rsidRPr="00B60BA1">
              <w:rPr>
                <w:rFonts w:asciiTheme="minorHAnsi" w:hAnsiTheme="minorHAnsi" w:cstheme="minorHAnsi"/>
              </w:rPr>
              <w:t xml:space="preserve">: </w:t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3F488233" w:rsidR="00B60BA1" w:rsidRPr="00B67B57" w:rsidRDefault="00645192" w:rsidP="001D1624">
            <w:pPr>
              <w:rPr>
                <w:rFonts w:ascii="Calibri" w:hAnsi="Calibri" w:cs="Calibri"/>
                <w:szCs w:val="24"/>
                <w:u w:val="single"/>
              </w:rPr>
            </w:pPr>
            <w:r>
              <w:rPr>
                <w:rFonts w:ascii="Calibri" w:hAnsi="Calibri" w:cs="Calibri"/>
                <w:szCs w:val="24"/>
              </w:rPr>
              <w:t xml:space="preserve">          </w:t>
            </w:r>
            <w:r w:rsidR="00B67B57">
              <w:rPr>
                <w:rFonts w:ascii="Calibri" w:hAnsi="Calibri" w:cs="Calibri"/>
                <w:szCs w:val="24"/>
              </w:rPr>
              <w:t>Approved by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 (</w:t>
            </w:r>
            <w:r w:rsidR="00D270B4">
              <w:rPr>
                <w:rFonts w:ascii="Calibri" w:hAnsi="Calibri" w:cs="Calibri"/>
                <w:szCs w:val="24"/>
              </w:rPr>
              <w:t>CEO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): </w:t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Default="00DF6243"/>
    <w:p w14:paraId="384A871E" w14:textId="774D8F4A" w:rsidR="00571720" w:rsidRPr="00571720" w:rsidRDefault="00645192" w:rsidP="00645192">
      <w:pPr>
        <w:spacing w:after="600"/>
        <w:jc w:val="center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                                                                              </w:t>
      </w:r>
      <w:r w:rsidR="00AF14D4">
        <w:rPr>
          <w:rFonts w:ascii="Calibri" w:hAnsi="Calibri" w:cs="Calibri"/>
          <w:szCs w:val="24"/>
        </w:rPr>
        <w:t>Approval Date</w:t>
      </w:r>
      <w:r w:rsidR="00571720" w:rsidRPr="00571720">
        <w:rPr>
          <w:rFonts w:ascii="Calibri" w:hAnsi="Calibri" w:cs="Calibri"/>
          <w:szCs w:val="24"/>
        </w:rPr>
        <w:t xml:space="preserve">: </w:t>
      </w:r>
      <w:r w:rsidR="00EF7D36">
        <w:rPr>
          <w:rFonts w:ascii="Calibri" w:hAnsi="Calibri" w:cs="Calibri"/>
          <w:szCs w:val="24"/>
          <w:u w:val="single"/>
        </w:rPr>
        <w:tab/>
      </w:r>
      <w:r w:rsidR="00EF7D36">
        <w:rPr>
          <w:rFonts w:ascii="Calibri" w:hAnsi="Calibri" w:cs="Calibri"/>
          <w:szCs w:val="24"/>
          <w:u w:val="single"/>
        </w:rPr>
        <w:tab/>
      </w:r>
      <w:r>
        <w:rPr>
          <w:rFonts w:ascii="Calibri" w:hAnsi="Calibri" w:cs="Calibri"/>
          <w:szCs w:val="24"/>
          <w:u w:val="single"/>
        </w:rPr>
        <w:t>______</w:t>
      </w:r>
    </w:p>
    <w:sectPr w:rsidR="00571720" w:rsidRPr="00571720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240DB" w14:textId="77777777" w:rsidR="00C2618A" w:rsidRDefault="00C2618A">
      <w:r>
        <w:separator/>
      </w:r>
    </w:p>
  </w:endnote>
  <w:endnote w:type="continuationSeparator" w:id="0">
    <w:p w14:paraId="39AD3326" w14:textId="77777777" w:rsidR="00C2618A" w:rsidRDefault="00C26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0914A040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F5F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F5F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1210A8" w14:textId="77777777" w:rsidR="00C2618A" w:rsidRDefault="00C2618A">
      <w:r>
        <w:separator/>
      </w:r>
    </w:p>
  </w:footnote>
  <w:footnote w:type="continuationSeparator" w:id="0">
    <w:p w14:paraId="7B7953D3" w14:textId="77777777" w:rsidR="00C2618A" w:rsidRDefault="00C26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1230A"/>
    <w:rsid w:val="00021B2B"/>
    <w:rsid w:val="000B4153"/>
    <w:rsid w:val="00101ECF"/>
    <w:rsid w:val="00144285"/>
    <w:rsid w:val="00176DB3"/>
    <w:rsid w:val="00182F50"/>
    <w:rsid w:val="00194035"/>
    <w:rsid w:val="001A3BBB"/>
    <w:rsid w:val="001C487D"/>
    <w:rsid w:val="001D1624"/>
    <w:rsid w:val="001F083C"/>
    <w:rsid w:val="00202DFF"/>
    <w:rsid w:val="002066C6"/>
    <w:rsid w:val="002501F0"/>
    <w:rsid w:val="002808F1"/>
    <w:rsid w:val="002908C9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6528C"/>
    <w:rsid w:val="0047178E"/>
    <w:rsid w:val="00473817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A589B"/>
    <w:rsid w:val="009D40F8"/>
    <w:rsid w:val="00A103F8"/>
    <w:rsid w:val="00A12F32"/>
    <w:rsid w:val="00AA19F7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3908"/>
    <w:rsid w:val="00BE6C16"/>
    <w:rsid w:val="00C11EEB"/>
    <w:rsid w:val="00C2618A"/>
    <w:rsid w:val="00C36461"/>
    <w:rsid w:val="00C42A35"/>
    <w:rsid w:val="00C53904"/>
    <w:rsid w:val="00C81AD4"/>
    <w:rsid w:val="00C82FCA"/>
    <w:rsid w:val="00C93662"/>
    <w:rsid w:val="00C93A2D"/>
    <w:rsid w:val="00C962CB"/>
    <w:rsid w:val="00CB4836"/>
    <w:rsid w:val="00CB7FC5"/>
    <w:rsid w:val="00CC72AA"/>
    <w:rsid w:val="00CE099A"/>
    <w:rsid w:val="00CF2D2C"/>
    <w:rsid w:val="00D270B4"/>
    <w:rsid w:val="00D50530"/>
    <w:rsid w:val="00D76C2E"/>
    <w:rsid w:val="00DC7F5F"/>
    <w:rsid w:val="00DD718E"/>
    <w:rsid w:val="00DE19A1"/>
    <w:rsid w:val="00DF6243"/>
    <w:rsid w:val="00E402C0"/>
    <w:rsid w:val="00E64051"/>
    <w:rsid w:val="00E73997"/>
    <w:rsid w:val="00E801DC"/>
    <w:rsid w:val="00EB7A58"/>
    <w:rsid w:val="00EF7D36"/>
    <w:rsid w:val="00F3416C"/>
    <w:rsid w:val="00F40A7B"/>
    <w:rsid w:val="00FB7E55"/>
    <w:rsid w:val="00FC3186"/>
    <w:rsid w:val="00FD3273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56</cp:revision>
  <cp:lastPrinted>2026-07-08T10:01:00Z</cp:lastPrinted>
  <dcterms:created xsi:type="dcterms:W3CDTF">2015-06-01T10:57:00Z</dcterms:created>
  <dcterms:modified xsi:type="dcterms:W3CDTF">2026-07-08T10:01:00Z</dcterms:modified>
</cp:coreProperties>
</file>