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BE3E9B" w14:textId="15C7CD1E" w:rsidR="00714C92" w:rsidRPr="001E642A" w:rsidRDefault="00714C92" w:rsidP="001147F3">
      <w:pPr>
        <w:tabs>
          <w:tab w:val="left" w:pos="3290"/>
        </w:tabs>
        <w:spacing w:after="0" w:line="360" w:lineRule="auto"/>
        <w:rPr>
          <w:rFonts w:ascii="Times New Roman" w:hAnsi="Times New Roman" w:cs="Times New Roman"/>
          <w:b/>
          <w:bCs/>
          <w:sz w:val="24"/>
          <w:szCs w:val="24"/>
        </w:rPr>
      </w:pPr>
    </w:p>
    <w:p w14:paraId="14E0C847" w14:textId="75813E2B" w:rsidR="0021467D" w:rsidRPr="001E642A" w:rsidRDefault="001147F3" w:rsidP="001147F3">
      <w:pPr>
        <w:pStyle w:val="NoSpacing"/>
        <w:jc w:val="center"/>
        <w:rPr>
          <w:rFonts w:ascii="Times New Roman" w:hAnsi="Times New Roman" w:cs="Times New Roman"/>
          <w:b/>
          <w:bCs/>
          <w:sz w:val="24"/>
          <w:szCs w:val="24"/>
        </w:rPr>
      </w:pPr>
      <w:r w:rsidRPr="001E642A">
        <w:rPr>
          <w:rFonts w:ascii="Times New Roman" w:hAnsi="Times New Roman" w:cs="Times New Roman"/>
          <w:b/>
          <w:bCs/>
          <w:sz w:val="24"/>
          <w:szCs w:val="24"/>
        </w:rPr>
        <w:t>Facilities and Environmental Conditions</w:t>
      </w:r>
    </w:p>
    <w:p w14:paraId="0E7018F9" w14:textId="521AD6B7" w:rsidR="0021467D" w:rsidRPr="001E642A" w:rsidRDefault="0021467D" w:rsidP="0021467D">
      <w:pPr>
        <w:pStyle w:val="NoSpacing"/>
        <w:jc w:val="center"/>
        <w:rPr>
          <w:rFonts w:ascii="Times New Roman" w:hAnsi="Times New Roman" w:cs="Times New Roman"/>
          <w:b/>
          <w:i/>
          <w:sz w:val="24"/>
          <w:szCs w:val="24"/>
        </w:rPr>
      </w:pPr>
      <w:r w:rsidRPr="001E642A">
        <w:rPr>
          <w:rFonts w:ascii="Times New Roman" w:hAnsi="Times New Roman" w:cs="Times New Roman"/>
          <w:b/>
          <w:i/>
          <w:sz w:val="24"/>
          <w:szCs w:val="24"/>
        </w:rPr>
        <w:t xml:space="preserve">ISO/IEC 17025:2017 – Clause </w:t>
      </w:r>
      <w:r w:rsidR="008C6967" w:rsidRPr="001E642A">
        <w:rPr>
          <w:rFonts w:ascii="Times New Roman" w:hAnsi="Times New Roman" w:cs="Times New Roman"/>
          <w:b/>
          <w:i/>
          <w:sz w:val="24"/>
          <w:szCs w:val="24"/>
        </w:rPr>
        <w:t>6.3</w:t>
      </w:r>
    </w:p>
    <w:p w14:paraId="79AC578B" w14:textId="0CD53A3A"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6B278C33" w14:textId="673A652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46478746" w14:textId="411D56CE"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1D97F687"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E642A" w:rsidRPr="001E642A" w14:paraId="68D27CCF" w14:textId="77777777" w:rsidTr="001E642A">
        <w:tc>
          <w:tcPr>
            <w:tcW w:w="3116" w:type="dxa"/>
            <w:tcBorders>
              <w:top w:val="single" w:sz="4" w:space="0" w:color="auto"/>
              <w:left w:val="single" w:sz="4" w:space="0" w:color="auto"/>
              <w:bottom w:val="single" w:sz="4" w:space="0" w:color="auto"/>
              <w:right w:val="single" w:sz="4" w:space="0" w:color="auto"/>
            </w:tcBorders>
            <w:hideMark/>
          </w:tcPr>
          <w:p w14:paraId="419F8CC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Prepared By:</w:t>
            </w:r>
          </w:p>
          <w:p w14:paraId="20E7EEE8"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CC4FA7E"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Reviewed By:</w:t>
            </w:r>
          </w:p>
          <w:p w14:paraId="2BCAA72A"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187BC59C"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Approved By:</w:t>
            </w:r>
          </w:p>
          <w:p w14:paraId="5F58B2DC" w14:textId="57AC3625"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Ahm</w:t>
            </w:r>
            <w:r w:rsidR="00392DA1">
              <w:rPr>
                <w:rFonts w:ascii="Times New Roman" w:hAnsi="Times New Roman" w:cs="Times New Roman"/>
                <w:sz w:val="24"/>
                <w:szCs w:val="24"/>
              </w:rPr>
              <w:t>e</w:t>
            </w:r>
            <w:bookmarkStart w:id="0" w:name="_GoBack"/>
            <w:bookmarkEnd w:id="0"/>
            <w:r w:rsidRPr="001E642A">
              <w:rPr>
                <w:rFonts w:ascii="Times New Roman" w:hAnsi="Times New Roman" w:cs="Times New Roman"/>
                <w:sz w:val="24"/>
                <w:szCs w:val="24"/>
              </w:rPr>
              <w:t>d Umair</w:t>
            </w:r>
          </w:p>
        </w:tc>
      </w:tr>
      <w:tr w:rsidR="001E642A" w:rsidRPr="001E642A" w14:paraId="62A574EF" w14:textId="77777777" w:rsidTr="001E642A">
        <w:tc>
          <w:tcPr>
            <w:tcW w:w="3116" w:type="dxa"/>
            <w:tcBorders>
              <w:top w:val="single" w:sz="4" w:space="0" w:color="auto"/>
              <w:left w:val="single" w:sz="4" w:space="0" w:color="auto"/>
              <w:bottom w:val="single" w:sz="4" w:space="0" w:color="auto"/>
              <w:right w:val="single" w:sz="4" w:space="0" w:color="auto"/>
            </w:tcBorders>
            <w:hideMark/>
          </w:tcPr>
          <w:p w14:paraId="6E0AF7B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35CD7A7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26DF615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CEO</w:t>
            </w:r>
          </w:p>
        </w:tc>
      </w:tr>
      <w:tr w:rsidR="001E642A" w:rsidRPr="001E642A" w14:paraId="5F2DFB19" w14:textId="77777777" w:rsidTr="001E642A">
        <w:trPr>
          <w:trHeight w:val="1052"/>
        </w:trPr>
        <w:tc>
          <w:tcPr>
            <w:tcW w:w="3116" w:type="dxa"/>
            <w:tcBorders>
              <w:top w:val="single" w:sz="4" w:space="0" w:color="auto"/>
              <w:left w:val="single" w:sz="4" w:space="0" w:color="auto"/>
              <w:bottom w:val="single" w:sz="4" w:space="0" w:color="auto"/>
              <w:right w:val="single" w:sz="4" w:space="0" w:color="auto"/>
            </w:tcBorders>
          </w:tcPr>
          <w:p w14:paraId="0083CF1E" w14:textId="77777777" w:rsidR="001E642A" w:rsidRPr="001E642A" w:rsidRDefault="001E642A">
            <w:pPr>
              <w:spacing w:line="360" w:lineRule="auto"/>
              <w:rPr>
                <w:rFonts w:ascii="Times New Roman" w:hAnsi="Times New Roman" w:cs="Times New Roman"/>
                <w:sz w:val="24"/>
                <w:szCs w:val="24"/>
              </w:rPr>
            </w:pPr>
          </w:p>
          <w:p w14:paraId="5BAD60A7" w14:textId="77777777" w:rsidR="001E642A" w:rsidRPr="001E642A" w:rsidRDefault="001E642A">
            <w:pPr>
              <w:spacing w:line="360" w:lineRule="auto"/>
              <w:rPr>
                <w:rFonts w:ascii="Times New Roman" w:hAnsi="Times New Roman" w:cs="Times New Roman"/>
                <w:sz w:val="24"/>
                <w:szCs w:val="24"/>
              </w:rPr>
            </w:pPr>
          </w:p>
          <w:p w14:paraId="2561CDB3" w14:textId="77777777" w:rsidR="001E642A" w:rsidRPr="001E642A" w:rsidRDefault="001E642A">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341D019A" w14:textId="77777777" w:rsidR="001E642A" w:rsidRPr="001E642A" w:rsidRDefault="001E642A">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57D345EA" w14:textId="77777777" w:rsidR="001E642A" w:rsidRPr="001E642A" w:rsidRDefault="001E642A">
            <w:pPr>
              <w:spacing w:line="360" w:lineRule="auto"/>
              <w:rPr>
                <w:rFonts w:ascii="Times New Roman" w:hAnsi="Times New Roman" w:cs="Times New Roman"/>
                <w:sz w:val="24"/>
                <w:szCs w:val="24"/>
              </w:rPr>
            </w:pPr>
          </w:p>
        </w:tc>
      </w:tr>
      <w:tr w:rsidR="001E642A" w:rsidRPr="001E642A" w14:paraId="528AE72C" w14:textId="77777777" w:rsidTr="001E642A">
        <w:tc>
          <w:tcPr>
            <w:tcW w:w="3116" w:type="dxa"/>
            <w:tcBorders>
              <w:top w:val="single" w:sz="4" w:space="0" w:color="auto"/>
              <w:left w:val="single" w:sz="4" w:space="0" w:color="auto"/>
              <w:bottom w:val="single" w:sz="4" w:space="0" w:color="auto"/>
              <w:right w:val="single" w:sz="4" w:space="0" w:color="auto"/>
            </w:tcBorders>
            <w:hideMark/>
          </w:tcPr>
          <w:p w14:paraId="0206C6CD" w14:textId="77777777" w:rsidR="001E642A" w:rsidRPr="001E642A" w:rsidRDefault="001E642A">
            <w:pPr>
              <w:spacing w:line="360" w:lineRule="auto"/>
              <w:rPr>
                <w:rFonts w:ascii="Times New Roman" w:hAnsi="Times New Roman" w:cs="Times New Roman"/>
                <w:sz w:val="24"/>
                <w:szCs w:val="24"/>
              </w:rPr>
            </w:pPr>
            <w:r w:rsidRPr="001E642A">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9055C58" w14:textId="77777777" w:rsidR="001E642A" w:rsidRPr="001E642A" w:rsidRDefault="001E642A">
            <w:pPr>
              <w:spacing w:line="360" w:lineRule="auto"/>
              <w:rPr>
                <w:rFonts w:ascii="Times New Roman" w:hAnsi="Times New Roman" w:cs="Times New Roman"/>
                <w:sz w:val="24"/>
                <w:szCs w:val="24"/>
              </w:rPr>
            </w:pPr>
            <w:r w:rsidRPr="001E642A">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DB48CD0" w14:textId="77777777" w:rsidR="001E642A" w:rsidRPr="001E642A" w:rsidRDefault="001E642A">
            <w:pPr>
              <w:spacing w:line="360" w:lineRule="auto"/>
              <w:rPr>
                <w:rFonts w:ascii="Times New Roman" w:hAnsi="Times New Roman" w:cs="Times New Roman"/>
                <w:sz w:val="24"/>
                <w:szCs w:val="24"/>
              </w:rPr>
            </w:pPr>
            <w:r w:rsidRPr="001E642A">
              <w:rPr>
                <w:rFonts w:ascii="Times New Roman" w:hAnsi="Times New Roman" w:cs="Times New Roman"/>
                <w:sz w:val="24"/>
                <w:szCs w:val="24"/>
              </w:rPr>
              <w:t>Date:</w:t>
            </w:r>
          </w:p>
        </w:tc>
      </w:tr>
    </w:tbl>
    <w:p w14:paraId="27419120"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7418443E"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39B8EF51"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73281878" w14:textId="2A70855C" w:rsidR="001147F3" w:rsidRPr="001E642A" w:rsidRDefault="001147F3" w:rsidP="001147F3">
      <w:pPr>
        <w:keepNext/>
        <w:spacing w:before="240" w:after="60"/>
        <w:ind w:left="-851" w:right="-524"/>
        <w:jc w:val="center"/>
        <w:outlineLvl w:val="3"/>
        <w:rPr>
          <w:rFonts w:ascii="Times New Roman" w:hAnsi="Times New Roman" w:cs="Times New Roman"/>
          <w:b/>
          <w:bCs/>
          <w:sz w:val="24"/>
          <w:szCs w:val="24"/>
        </w:rPr>
      </w:pPr>
      <w:r w:rsidRPr="001E642A">
        <w:rPr>
          <w:rFonts w:ascii="Times New Roman" w:hAnsi="Times New Roman" w:cs="Times New Roman"/>
          <w:b/>
          <w:bCs/>
          <w:sz w:val="24"/>
          <w:szCs w:val="24"/>
        </w:rPr>
        <w:t>Copyright</w:t>
      </w:r>
    </w:p>
    <w:p w14:paraId="643FA8DB" w14:textId="77777777" w:rsidR="001147F3" w:rsidRPr="001E642A" w:rsidRDefault="001147F3" w:rsidP="001147F3">
      <w:pPr>
        <w:pStyle w:val="Heading4"/>
        <w:ind w:right="-178"/>
        <w:rPr>
          <w:b w:val="0"/>
          <w:sz w:val="24"/>
          <w:szCs w:val="24"/>
        </w:rPr>
      </w:pPr>
    </w:p>
    <w:p w14:paraId="793DBDBC" w14:textId="4FABF07C" w:rsidR="001147F3" w:rsidRPr="001E642A" w:rsidRDefault="001147F3" w:rsidP="001147F3">
      <w:pPr>
        <w:jc w:val="both"/>
        <w:rPr>
          <w:rFonts w:ascii="Times New Roman" w:eastAsia="Calibri" w:hAnsi="Times New Roman" w:cs="Times New Roman"/>
          <w:sz w:val="24"/>
          <w:szCs w:val="24"/>
          <w:lang w:val="en-GB"/>
        </w:rPr>
      </w:pPr>
      <w:r w:rsidRPr="001E642A">
        <w:rPr>
          <w:rFonts w:ascii="Times New Roman" w:eastAsia="Calibri" w:hAnsi="Times New Roman" w:cs="Times New Roman"/>
          <w:sz w:val="24"/>
          <w:szCs w:val="24"/>
          <w:lang w:val="en-GB"/>
        </w:rPr>
        <w:t xml:space="preserve">The copyright of this procedure, together with all confidential information contained herein is the sole property of </w:t>
      </w:r>
      <w:r w:rsidR="00642F14" w:rsidRPr="001E642A">
        <w:rPr>
          <w:rFonts w:ascii="Times New Roman" w:eastAsia="Calibri" w:hAnsi="Times New Roman" w:cs="Times New Roman"/>
          <w:b/>
          <w:bCs/>
          <w:sz w:val="24"/>
          <w:szCs w:val="24"/>
          <w:lang w:val="en-GB"/>
        </w:rPr>
        <w:t>QC</w:t>
      </w:r>
      <w:r w:rsidR="0046459F" w:rsidRPr="001E642A">
        <w:rPr>
          <w:rFonts w:ascii="Times New Roman" w:eastAsia="Calibri" w:hAnsi="Times New Roman" w:cs="Times New Roman"/>
          <w:b/>
          <w:bCs/>
          <w:sz w:val="24"/>
          <w:szCs w:val="24"/>
          <w:lang w:val="en-GB"/>
        </w:rPr>
        <w:t xml:space="preserve"> </w:t>
      </w:r>
      <w:r w:rsidR="00642F14" w:rsidRPr="001E642A">
        <w:rPr>
          <w:rFonts w:ascii="Times New Roman" w:eastAsia="Calibri" w:hAnsi="Times New Roman" w:cs="Times New Roman"/>
          <w:b/>
          <w:bCs/>
          <w:sz w:val="24"/>
          <w:szCs w:val="24"/>
          <w:lang w:val="en-GB"/>
        </w:rPr>
        <w:t>LAB</w:t>
      </w:r>
      <w:r w:rsidRPr="001E642A">
        <w:rPr>
          <w:rFonts w:ascii="Times New Roman" w:eastAsia="Calibri" w:hAnsi="Times New Roman" w:cs="Times New Roman"/>
          <w:b/>
          <w:bCs/>
          <w:sz w:val="24"/>
          <w:szCs w:val="24"/>
          <w:lang w:val="en-GB"/>
        </w:rPr>
        <w:t>.</w:t>
      </w:r>
    </w:p>
    <w:p w14:paraId="50A4CFE1" w14:textId="62D08E9A" w:rsidR="001147F3" w:rsidRPr="001E642A" w:rsidRDefault="001147F3" w:rsidP="001147F3">
      <w:pPr>
        <w:jc w:val="both"/>
        <w:rPr>
          <w:rFonts w:ascii="Times New Roman" w:eastAsia="Calibri" w:hAnsi="Times New Roman" w:cs="Times New Roman"/>
          <w:sz w:val="24"/>
          <w:szCs w:val="24"/>
        </w:rPr>
      </w:pPr>
      <w:r w:rsidRPr="001E642A">
        <w:rPr>
          <w:rFonts w:ascii="Times New Roman" w:eastAsia="Calibri" w:hAnsi="Times New Roman" w:cs="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E642A">
        <w:rPr>
          <w:rFonts w:ascii="Times New Roman" w:eastAsia="Calibri" w:hAnsi="Times New Roman" w:cs="Times New Roman"/>
          <w:sz w:val="24"/>
          <w:szCs w:val="24"/>
        </w:rPr>
        <w:t>Chief Executive Officer</w:t>
      </w:r>
      <w:r w:rsidRPr="001E642A">
        <w:rPr>
          <w:rFonts w:ascii="Times New Roman" w:eastAsia="Calibri" w:hAnsi="Times New Roman" w:cs="Times New Roman"/>
          <w:sz w:val="24"/>
          <w:szCs w:val="24"/>
        </w:rPr>
        <w:t xml:space="preserve"> is strictly prohibited.</w:t>
      </w:r>
    </w:p>
    <w:p w14:paraId="228F6CBC" w14:textId="1426FC1D" w:rsidR="005E5200" w:rsidRPr="001E642A" w:rsidRDefault="005E5200">
      <w:pPr>
        <w:rPr>
          <w:rFonts w:ascii="Times New Roman" w:eastAsia="Calibri" w:hAnsi="Times New Roman" w:cs="Times New Roman"/>
          <w:b/>
          <w:sz w:val="24"/>
          <w:szCs w:val="24"/>
        </w:rPr>
      </w:pPr>
      <w:r w:rsidRPr="001E642A">
        <w:rPr>
          <w:rFonts w:ascii="Times New Roman" w:eastAsia="Calibri" w:hAnsi="Times New Roman" w:cs="Times New Roman"/>
          <w:b/>
          <w:sz w:val="24"/>
          <w:szCs w:val="24"/>
        </w:rPr>
        <w:br w:type="page"/>
      </w:r>
    </w:p>
    <w:p w14:paraId="12E6359A" w14:textId="1339917F" w:rsidR="00170A7B" w:rsidRPr="001E642A" w:rsidRDefault="00170A7B" w:rsidP="00170A7B">
      <w:pPr>
        <w:spacing w:before="120" w:after="120"/>
        <w:jc w:val="center"/>
        <w:rPr>
          <w:rFonts w:ascii="Times New Roman" w:eastAsia="Calibri" w:hAnsi="Times New Roman" w:cs="Times New Roman"/>
          <w:b/>
          <w:sz w:val="24"/>
          <w:szCs w:val="24"/>
        </w:rPr>
      </w:pPr>
      <w:bookmarkStart w:id="1" w:name="_Hlk154652602"/>
      <w:r w:rsidRPr="001E642A">
        <w:rPr>
          <w:rFonts w:ascii="Times New Roman" w:eastAsia="Calibri" w:hAnsi="Times New Roman" w:cs="Times New Roman"/>
          <w:b/>
          <w:sz w:val="24"/>
          <w:szCs w:val="24"/>
        </w:rPr>
        <w:lastRenderedPageBreak/>
        <w:t>Amended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1"/>
        <w:gridCol w:w="1316"/>
        <w:gridCol w:w="2245"/>
        <w:gridCol w:w="1216"/>
        <w:gridCol w:w="1934"/>
        <w:gridCol w:w="2193"/>
      </w:tblGrid>
      <w:tr w:rsidR="001E0F1F" w:rsidRPr="001E642A" w14:paraId="2AD03760" w14:textId="77777777" w:rsidTr="00830059">
        <w:trPr>
          <w:trHeight w:val="492"/>
        </w:trPr>
        <w:tc>
          <w:tcPr>
            <w:tcW w:w="1521" w:type="dxa"/>
            <w:shd w:val="clear" w:color="auto" w:fill="E6E6E6"/>
            <w:vAlign w:val="center"/>
          </w:tcPr>
          <w:p w14:paraId="19B6F640"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Date</w:t>
            </w:r>
          </w:p>
        </w:tc>
        <w:tc>
          <w:tcPr>
            <w:tcW w:w="1316" w:type="dxa"/>
            <w:shd w:val="clear" w:color="auto" w:fill="E6E6E6"/>
            <w:vAlign w:val="center"/>
          </w:tcPr>
          <w:p w14:paraId="1B11C7D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Revision #</w:t>
            </w:r>
          </w:p>
        </w:tc>
        <w:tc>
          <w:tcPr>
            <w:tcW w:w="2245" w:type="dxa"/>
            <w:shd w:val="clear" w:color="auto" w:fill="E6E6E6"/>
            <w:vAlign w:val="center"/>
          </w:tcPr>
          <w:p w14:paraId="142BA39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Amendment Detail</w:t>
            </w:r>
          </w:p>
        </w:tc>
        <w:tc>
          <w:tcPr>
            <w:tcW w:w="1216" w:type="dxa"/>
            <w:shd w:val="clear" w:color="auto" w:fill="E6E6E6"/>
            <w:vAlign w:val="center"/>
          </w:tcPr>
          <w:p w14:paraId="692F018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Section</w:t>
            </w:r>
          </w:p>
        </w:tc>
        <w:tc>
          <w:tcPr>
            <w:tcW w:w="1934" w:type="dxa"/>
            <w:shd w:val="clear" w:color="auto" w:fill="E6E6E6"/>
            <w:vAlign w:val="center"/>
          </w:tcPr>
          <w:p w14:paraId="4B5ADB61" w14:textId="77777777" w:rsidR="005E5200" w:rsidRPr="001E642A" w:rsidRDefault="005E5200" w:rsidP="00146DE9">
            <w:pPr>
              <w:spacing w:before="120" w:after="120"/>
              <w:jc w:val="center"/>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DCR</w:t>
            </w:r>
          </w:p>
        </w:tc>
        <w:tc>
          <w:tcPr>
            <w:tcW w:w="2193" w:type="dxa"/>
            <w:shd w:val="clear" w:color="auto" w:fill="E6E6E6"/>
            <w:vAlign w:val="center"/>
          </w:tcPr>
          <w:p w14:paraId="779F06A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Amendment Approved by</w:t>
            </w:r>
          </w:p>
        </w:tc>
      </w:tr>
      <w:tr w:rsidR="00F02A7A" w:rsidRPr="001E642A" w14:paraId="5DA2517D" w14:textId="77777777" w:rsidTr="00830059">
        <w:trPr>
          <w:trHeight w:val="492"/>
        </w:trPr>
        <w:tc>
          <w:tcPr>
            <w:tcW w:w="1521" w:type="dxa"/>
            <w:vAlign w:val="center"/>
          </w:tcPr>
          <w:p w14:paraId="10E92296" w14:textId="2C17B0DA" w:rsidR="00F02A7A" w:rsidRPr="001E642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szCs w:val="24"/>
                <w:lang w:val="en-GB"/>
              </w:rPr>
              <w:t>01-10-24</w:t>
            </w:r>
          </w:p>
        </w:tc>
        <w:tc>
          <w:tcPr>
            <w:tcW w:w="1316" w:type="dxa"/>
            <w:vAlign w:val="center"/>
          </w:tcPr>
          <w:p w14:paraId="5AE09D9F" w14:textId="74636332" w:rsidR="00F02A7A" w:rsidRPr="001E642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szCs w:val="24"/>
                <w:lang w:val="en-GB"/>
              </w:rPr>
              <w:t>01</w:t>
            </w:r>
          </w:p>
        </w:tc>
        <w:tc>
          <w:tcPr>
            <w:tcW w:w="2245" w:type="dxa"/>
            <w:vAlign w:val="center"/>
          </w:tcPr>
          <w:p w14:paraId="760BC163" w14:textId="23E15C7E" w:rsidR="00F02A7A" w:rsidRPr="001E642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szCs w:val="24"/>
                <w:lang w:val="en-GB"/>
              </w:rPr>
              <w:t>Replace issue# with revision#</w:t>
            </w:r>
          </w:p>
        </w:tc>
        <w:tc>
          <w:tcPr>
            <w:tcW w:w="1216" w:type="dxa"/>
            <w:vAlign w:val="center"/>
          </w:tcPr>
          <w:p w14:paraId="3C06F0FF" w14:textId="17A613D6" w:rsidR="00F02A7A" w:rsidRPr="001E642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szCs w:val="24"/>
                <w:lang w:val="en-GB"/>
              </w:rPr>
              <w:t>Header</w:t>
            </w:r>
          </w:p>
        </w:tc>
        <w:tc>
          <w:tcPr>
            <w:tcW w:w="1934" w:type="dxa"/>
            <w:vAlign w:val="center"/>
          </w:tcPr>
          <w:p w14:paraId="71582E31" w14:textId="53C9F4B4" w:rsidR="00F02A7A" w:rsidRPr="001E642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szCs w:val="24"/>
                <w:lang w:val="en-GB"/>
              </w:rPr>
              <w:t>07-24</w:t>
            </w:r>
          </w:p>
        </w:tc>
        <w:tc>
          <w:tcPr>
            <w:tcW w:w="2193" w:type="dxa"/>
            <w:vAlign w:val="center"/>
          </w:tcPr>
          <w:p w14:paraId="5EF0F98C" w14:textId="790E5D01" w:rsidR="00F02A7A" w:rsidRPr="001E642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szCs w:val="24"/>
                <w:lang w:val="en-GB"/>
              </w:rPr>
              <w:t>Chief Executive Officer</w:t>
            </w:r>
          </w:p>
        </w:tc>
      </w:tr>
      <w:tr w:rsidR="00F02A7A" w:rsidRPr="001E642A" w14:paraId="0E231FFC" w14:textId="77777777" w:rsidTr="00830059">
        <w:trPr>
          <w:trHeight w:val="492"/>
        </w:trPr>
        <w:tc>
          <w:tcPr>
            <w:tcW w:w="1521" w:type="dxa"/>
            <w:vAlign w:val="center"/>
          </w:tcPr>
          <w:p w14:paraId="371D1C40" w14:textId="68198485"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01-10-24</w:t>
            </w:r>
          </w:p>
        </w:tc>
        <w:tc>
          <w:tcPr>
            <w:tcW w:w="1316" w:type="dxa"/>
            <w:vAlign w:val="center"/>
          </w:tcPr>
          <w:p w14:paraId="72D1960B" w14:textId="6D2CB775"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01</w:t>
            </w:r>
          </w:p>
        </w:tc>
        <w:tc>
          <w:tcPr>
            <w:tcW w:w="2245" w:type="dxa"/>
          </w:tcPr>
          <w:p w14:paraId="6D76192E" w14:textId="6786EE0D"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Deletion of page number from header</w:t>
            </w:r>
          </w:p>
        </w:tc>
        <w:tc>
          <w:tcPr>
            <w:tcW w:w="1216" w:type="dxa"/>
          </w:tcPr>
          <w:p w14:paraId="66B0FD35" w14:textId="3E674DF4"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Header</w:t>
            </w:r>
          </w:p>
        </w:tc>
        <w:tc>
          <w:tcPr>
            <w:tcW w:w="1934" w:type="dxa"/>
            <w:vAlign w:val="center"/>
          </w:tcPr>
          <w:p w14:paraId="2EEED211" w14:textId="4FEA4BBC"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07-24</w:t>
            </w:r>
          </w:p>
        </w:tc>
        <w:tc>
          <w:tcPr>
            <w:tcW w:w="2193" w:type="dxa"/>
            <w:vAlign w:val="center"/>
          </w:tcPr>
          <w:p w14:paraId="1AFD9AAA" w14:textId="044AFF52"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Chief Executive Officer</w:t>
            </w:r>
          </w:p>
        </w:tc>
      </w:tr>
      <w:tr w:rsidR="00F02A7A" w:rsidRPr="001E642A" w14:paraId="08B2D9EE" w14:textId="77777777" w:rsidTr="00830059">
        <w:trPr>
          <w:trHeight w:val="492"/>
        </w:trPr>
        <w:tc>
          <w:tcPr>
            <w:tcW w:w="1521" w:type="dxa"/>
            <w:vAlign w:val="center"/>
          </w:tcPr>
          <w:p w14:paraId="748ED12C" w14:textId="41928F8B"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01-10-24</w:t>
            </w:r>
          </w:p>
        </w:tc>
        <w:tc>
          <w:tcPr>
            <w:tcW w:w="1316" w:type="dxa"/>
            <w:vAlign w:val="center"/>
          </w:tcPr>
          <w:p w14:paraId="25FB81E4" w14:textId="27E97659"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01</w:t>
            </w:r>
          </w:p>
        </w:tc>
        <w:tc>
          <w:tcPr>
            <w:tcW w:w="2245" w:type="dxa"/>
          </w:tcPr>
          <w:p w14:paraId="3CB2D9E0" w14:textId="426E0E19"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QC Lab reporting to CEO for Final Approval</w:t>
            </w:r>
          </w:p>
        </w:tc>
        <w:tc>
          <w:tcPr>
            <w:tcW w:w="1216" w:type="dxa"/>
          </w:tcPr>
          <w:p w14:paraId="345D3C3E" w14:textId="131F9FCA"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Document Approval</w:t>
            </w:r>
          </w:p>
        </w:tc>
        <w:tc>
          <w:tcPr>
            <w:tcW w:w="1934" w:type="dxa"/>
            <w:vAlign w:val="center"/>
          </w:tcPr>
          <w:p w14:paraId="77DCF681" w14:textId="3F112BCA"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07-24</w:t>
            </w:r>
          </w:p>
        </w:tc>
        <w:tc>
          <w:tcPr>
            <w:tcW w:w="2193" w:type="dxa"/>
            <w:vAlign w:val="center"/>
          </w:tcPr>
          <w:p w14:paraId="72E9A6D9" w14:textId="585D9241" w:rsidR="00F02A7A" w:rsidRPr="001E642A" w:rsidRDefault="00F02A7A" w:rsidP="00F02A7A">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Chief Executive Officer</w:t>
            </w:r>
          </w:p>
        </w:tc>
      </w:tr>
      <w:tr w:rsidR="001E0F1F" w:rsidRPr="001E642A" w14:paraId="2D3E796E" w14:textId="77777777" w:rsidTr="00830059">
        <w:trPr>
          <w:trHeight w:val="492"/>
        </w:trPr>
        <w:tc>
          <w:tcPr>
            <w:tcW w:w="1521" w:type="dxa"/>
          </w:tcPr>
          <w:p w14:paraId="505F461E" w14:textId="0E38422A" w:rsidR="005E5200" w:rsidRPr="00F02A7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01-10-24</w:t>
            </w:r>
          </w:p>
        </w:tc>
        <w:tc>
          <w:tcPr>
            <w:tcW w:w="1316" w:type="dxa"/>
          </w:tcPr>
          <w:p w14:paraId="7211D1C0" w14:textId="323EE644" w:rsidR="005E5200" w:rsidRPr="00F02A7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01</w:t>
            </w:r>
          </w:p>
        </w:tc>
        <w:tc>
          <w:tcPr>
            <w:tcW w:w="2245" w:type="dxa"/>
          </w:tcPr>
          <w:p w14:paraId="30A89F53" w14:textId="1D9CF44E" w:rsidR="005E5200" w:rsidRPr="00F02A7A" w:rsidRDefault="00F02A7A" w:rsidP="00F02A7A">
            <w:pPr>
              <w:spacing w:before="120" w:after="120"/>
              <w:jc w:val="center"/>
              <w:rPr>
                <w:rFonts w:ascii="Times New Roman" w:eastAsia="Calibri" w:hAnsi="Times New Roman" w:cs="Times New Roman"/>
                <w:sz w:val="24"/>
                <w:szCs w:val="24"/>
                <w:lang w:val="en-GB"/>
              </w:rPr>
            </w:pPr>
            <w:r w:rsidRPr="00F02A7A">
              <w:rPr>
                <w:rFonts w:ascii="Times New Roman" w:hAnsi="Times New Roman" w:cs="Times New Roman"/>
                <w:bCs/>
                <w:sz w:val="24"/>
                <w:szCs w:val="24"/>
              </w:rPr>
              <w:t>Control Limits Revised</w:t>
            </w:r>
          </w:p>
        </w:tc>
        <w:tc>
          <w:tcPr>
            <w:tcW w:w="1216" w:type="dxa"/>
          </w:tcPr>
          <w:p w14:paraId="4FF4EE45" w14:textId="660A02B3" w:rsidR="005E5200" w:rsidRPr="00F02A7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Document Procedure</w:t>
            </w:r>
          </w:p>
        </w:tc>
        <w:tc>
          <w:tcPr>
            <w:tcW w:w="1934" w:type="dxa"/>
          </w:tcPr>
          <w:p w14:paraId="0265B2F9" w14:textId="5A177F24" w:rsidR="005E5200" w:rsidRPr="00F02A7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07-24</w:t>
            </w:r>
          </w:p>
        </w:tc>
        <w:tc>
          <w:tcPr>
            <w:tcW w:w="2193" w:type="dxa"/>
          </w:tcPr>
          <w:p w14:paraId="128FAF22" w14:textId="77193A9B" w:rsidR="005E5200" w:rsidRPr="00F02A7A" w:rsidRDefault="00F02A7A" w:rsidP="00F02A7A">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Chief Executive Officer</w:t>
            </w:r>
          </w:p>
        </w:tc>
      </w:tr>
      <w:tr w:rsidR="00830059" w:rsidRPr="001E642A" w14:paraId="5DF09BEA" w14:textId="77777777" w:rsidTr="00830059">
        <w:trPr>
          <w:trHeight w:val="492"/>
        </w:trPr>
        <w:tc>
          <w:tcPr>
            <w:tcW w:w="1521" w:type="dxa"/>
          </w:tcPr>
          <w:p w14:paraId="50C545C7" w14:textId="5F3A3009" w:rsidR="00830059" w:rsidRPr="00F02A7A" w:rsidRDefault="00830059" w:rsidP="00830059">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01-10-24</w:t>
            </w:r>
          </w:p>
        </w:tc>
        <w:tc>
          <w:tcPr>
            <w:tcW w:w="1316" w:type="dxa"/>
          </w:tcPr>
          <w:p w14:paraId="3B12D4CF" w14:textId="5651BF6E" w:rsidR="00830059" w:rsidRPr="00F02A7A" w:rsidRDefault="00830059" w:rsidP="00830059">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01</w:t>
            </w:r>
          </w:p>
        </w:tc>
        <w:tc>
          <w:tcPr>
            <w:tcW w:w="2245" w:type="dxa"/>
          </w:tcPr>
          <w:p w14:paraId="5C7AEA28" w14:textId="4F260221" w:rsidR="00830059" w:rsidRPr="00830059" w:rsidRDefault="00830059" w:rsidP="00830059">
            <w:pPr>
              <w:spacing w:before="120"/>
              <w:jc w:val="center"/>
              <w:rPr>
                <w:rFonts w:ascii="Times New Roman" w:hAnsi="Times New Roman" w:cs="Times New Roman"/>
                <w:sz w:val="24"/>
                <w:szCs w:val="24"/>
              </w:rPr>
            </w:pPr>
            <w:r>
              <w:rPr>
                <w:rFonts w:ascii="Times New Roman" w:hAnsi="Times New Roman" w:cs="Times New Roman"/>
                <w:bCs/>
                <w:sz w:val="24"/>
                <w:szCs w:val="24"/>
              </w:rPr>
              <w:t xml:space="preserve">Daily </w:t>
            </w:r>
            <w:r w:rsidRPr="00830059">
              <w:rPr>
                <w:rFonts w:ascii="Times New Roman" w:hAnsi="Times New Roman" w:cs="Times New Roman"/>
                <w:bCs/>
                <w:sz w:val="24"/>
                <w:szCs w:val="24"/>
              </w:rPr>
              <w:t xml:space="preserve">Temperature and Humidity </w:t>
            </w:r>
            <w:r>
              <w:rPr>
                <w:rFonts w:ascii="Times New Roman" w:hAnsi="Times New Roman" w:cs="Times New Roman"/>
                <w:bCs/>
                <w:sz w:val="24"/>
                <w:szCs w:val="24"/>
              </w:rPr>
              <w:t>Monitoring Authorization</w:t>
            </w:r>
          </w:p>
        </w:tc>
        <w:tc>
          <w:tcPr>
            <w:tcW w:w="1216" w:type="dxa"/>
          </w:tcPr>
          <w:p w14:paraId="7275DC04" w14:textId="1C9955DA" w:rsidR="00830059" w:rsidRPr="00F02A7A" w:rsidRDefault="00830059" w:rsidP="00830059">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Document Procedure</w:t>
            </w:r>
          </w:p>
        </w:tc>
        <w:tc>
          <w:tcPr>
            <w:tcW w:w="1934" w:type="dxa"/>
          </w:tcPr>
          <w:p w14:paraId="2E867D57" w14:textId="2B1CF658" w:rsidR="00830059" w:rsidRPr="00F02A7A" w:rsidRDefault="00830059" w:rsidP="00830059">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07-24</w:t>
            </w:r>
          </w:p>
        </w:tc>
        <w:tc>
          <w:tcPr>
            <w:tcW w:w="2193" w:type="dxa"/>
          </w:tcPr>
          <w:p w14:paraId="78833E0E" w14:textId="4C98BE30" w:rsidR="00830059" w:rsidRPr="00F02A7A" w:rsidRDefault="00830059" w:rsidP="00830059">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Chief Executive Officer</w:t>
            </w:r>
          </w:p>
        </w:tc>
      </w:tr>
      <w:tr w:rsidR="00830059" w:rsidRPr="001E642A" w14:paraId="2081BDDB" w14:textId="77777777" w:rsidTr="00830059">
        <w:trPr>
          <w:trHeight w:val="492"/>
        </w:trPr>
        <w:tc>
          <w:tcPr>
            <w:tcW w:w="1521" w:type="dxa"/>
          </w:tcPr>
          <w:p w14:paraId="729A5185" w14:textId="77777777" w:rsidR="00830059" w:rsidRPr="00F02A7A" w:rsidRDefault="00830059" w:rsidP="00830059">
            <w:pPr>
              <w:spacing w:before="120" w:after="120"/>
              <w:jc w:val="center"/>
              <w:rPr>
                <w:rFonts w:ascii="Times New Roman" w:eastAsia="Calibri" w:hAnsi="Times New Roman" w:cs="Times New Roman"/>
                <w:sz w:val="24"/>
                <w:szCs w:val="24"/>
                <w:lang w:val="en-GB"/>
              </w:rPr>
            </w:pPr>
          </w:p>
        </w:tc>
        <w:tc>
          <w:tcPr>
            <w:tcW w:w="1316" w:type="dxa"/>
          </w:tcPr>
          <w:p w14:paraId="253662A4" w14:textId="77777777" w:rsidR="00830059" w:rsidRPr="00F02A7A" w:rsidRDefault="00830059" w:rsidP="00830059">
            <w:pPr>
              <w:spacing w:before="120" w:after="120"/>
              <w:jc w:val="center"/>
              <w:rPr>
                <w:rFonts w:ascii="Times New Roman" w:eastAsia="Calibri" w:hAnsi="Times New Roman" w:cs="Times New Roman"/>
                <w:sz w:val="24"/>
                <w:szCs w:val="24"/>
                <w:lang w:val="en-GB"/>
              </w:rPr>
            </w:pPr>
          </w:p>
        </w:tc>
        <w:tc>
          <w:tcPr>
            <w:tcW w:w="2245" w:type="dxa"/>
          </w:tcPr>
          <w:p w14:paraId="3272E2DA" w14:textId="77777777" w:rsidR="00830059" w:rsidRPr="00F02A7A" w:rsidRDefault="00830059" w:rsidP="00830059">
            <w:pPr>
              <w:spacing w:before="120" w:after="120"/>
              <w:jc w:val="center"/>
              <w:rPr>
                <w:rFonts w:ascii="Times New Roman" w:eastAsia="Calibri" w:hAnsi="Times New Roman" w:cs="Times New Roman"/>
                <w:sz w:val="24"/>
                <w:szCs w:val="24"/>
                <w:lang w:val="en-GB"/>
              </w:rPr>
            </w:pPr>
          </w:p>
        </w:tc>
        <w:tc>
          <w:tcPr>
            <w:tcW w:w="1216" w:type="dxa"/>
          </w:tcPr>
          <w:p w14:paraId="7C75A4A7" w14:textId="77777777" w:rsidR="00830059" w:rsidRPr="00F02A7A" w:rsidRDefault="00830059" w:rsidP="00830059">
            <w:pPr>
              <w:spacing w:before="120" w:after="120"/>
              <w:jc w:val="center"/>
              <w:rPr>
                <w:rFonts w:ascii="Times New Roman" w:eastAsia="Calibri" w:hAnsi="Times New Roman" w:cs="Times New Roman"/>
                <w:sz w:val="24"/>
                <w:szCs w:val="24"/>
                <w:lang w:val="en-GB"/>
              </w:rPr>
            </w:pPr>
          </w:p>
        </w:tc>
        <w:tc>
          <w:tcPr>
            <w:tcW w:w="1934" w:type="dxa"/>
          </w:tcPr>
          <w:p w14:paraId="483A843E" w14:textId="77777777" w:rsidR="00830059" w:rsidRPr="00F02A7A" w:rsidRDefault="00830059" w:rsidP="00830059">
            <w:pPr>
              <w:spacing w:before="120" w:after="120"/>
              <w:jc w:val="center"/>
              <w:rPr>
                <w:rFonts w:ascii="Times New Roman" w:eastAsia="Calibri" w:hAnsi="Times New Roman" w:cs="Times New Roman"/>
                <w:sz w:val="24"/>
                <w:szCs w:val="24"/>
                <w:lang w:val="en-GB"/>
              </w:rPr>
            </w:pPr>
          </w:p>
        </w:tc>
        <w:tc>
          <w:tcPr>
            <w:tcW w:w="2193" w:type="dxa"/>
          </w:tcPr>
          <w:p w14:paraId="07F015D2" w14:textId="77777777" w:rsidR="00830059" w:rsidRPr="00F02A7A" w:rsidRDefault="00830059" w:rsidP="00830059">
            <w:pPr>
              <w:spacing w:before="120" w:after="120"/>
              <w:jc w:val="center"/>
              <w:rPr>
                <w:rFonts w:ascii="Times New Roman" w:eastAsia="Calibri" w:hAnsi="Times New Roman" w:cs="Times New Roman"/>
                <w:sz w:val="24"/>
                <w:szCs w:val="24"/>
                <w:lang w:val="en-GB"/>
              </w:rPr>
            </w:pPr>
          </w:p>
        </w:tc>
      </w:tr>
      <w:tr w:rsidR="00830059" w:rsidRPr="001E642A" w14:paraId="7F9709EF" w14:textId="77777777" w:rsidTr="00830059">
        <w:trPr>
          <w:trHeight w:val="492"/>
        </w:trPr>
        <w:tc>
          <w:tcPr>
            <w:tcW w:w="1521" w:type="dxa"/>
          </w:tcPr>
          <w:p w14:paraId="2C5D469D"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116AB687"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45E90314"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1727EC49"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71A07413"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3391E8A6"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tr w:rsidR="00830059" w:rsidRPr="001E642A" w14:paraId="79A78B41" w14:textId="77777777" w:rsidTr="00830059">
        <w:trPr>
          <w:trHeight w:val="492"/>
        </w:trPr>
        <w:tc>
          <w:tcPr>
            <w:tcW w:w="1521" w:type="dxa"/>
          </w:tcPr>
          <w:p w14:paraId="606509A9"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1F3091B5"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25528327"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697E440F"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2C05EBEF"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7A390CA8"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tr w:rsidR="00830059" w:rsidRPr="001E642A" w14:paraId="4690ABFD" w14:textId="77777777" w:rsidTr="00830059">
        <w:trPr>
          <w:trHeight w:val="492"/>
        </w:trPr>
        <w:tc>
          <w:tcPr>
            <w:tcW w:w="1521" w:type="dxa"/>
          </w:tcPr>
          <w:p w14:paraId="087BBC05"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0DE8B4D8"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336E73F6"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2F636A04"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13E6DBC8"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1A8A4BF5"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tr w:rsidR="00830059" w:rsidRPr="001E642A" w14:paraId="26F508F8" w14:textId="77777777" w:rsidTr="00830059">
        <w:trPr>
          <w:trHeight w:val="492"/>
        </w:trPr>
        <w:tc>
          <w:tcPr>
            <w:tcW w:w="1521" w:type="dxa"/>
          </w:tcPr>
          <w:p w14:paraId="3722F106"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528548BF"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5E44B1DC"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0C682309"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1214C925"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42753EBF"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tr w:rsidR="00830059" w:rsidRPr="001E642A" w14:paraId="2BC1D32B" w14:textId="77777777" w:rsidTr="00830059">
        <w:trPr>
          <w:trHeight w:val="492"/>
        </w:trPr>
        <w:tc>
          <w:tcPr>
            <w:tcW w:w="1521" w:type="dxa"/>
          </w:tcPr>
          <w:p w14:paraId="2165D4EF"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5AA68933"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41EA4218"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52F66105"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50F4CF89"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5ACAA8FD"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tr w:rsidR="00830059" w:rsidRPr="001E642A" w14:paraId="65C6038B" w14:textId="77777777" w:rsidTr="00830059">
        <w:trPr>
          <w:trHeight w:val="492"/>
        </w:trPr>
        <w:tc>
          <w:tcPr>
            <w:tcW w:w="1521" w:type="dxa"/>
          </w:tcPr>
          <w:p w14:paraId="45CEE99E"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2DE539CD"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4DE73A6C"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3AB92FFB"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6D72757D"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5B123D49"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tr w:rsidR="00830059" w:rsidRPr="001E642A" w14:paraId="0F2146B7" w14:textId="77777777" w:rsidTr="00830059">
        <w:trPr>
          <w:trHeight w:val="492"/>
        </w:trPr>
        <w:tc>
          <w:tcPr>
            <w:tcW w:w="1521" w:type="dxa"/>
          </w:tcPr>
          <w:p w14:paraId="7882C628"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4BF8E47E"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26628845"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2D129862"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3D6CAEDC"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0D7CFDCD"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tr w:rsidR="00830059" w:rsidRPr="001E642A" w14:paraId="0FC0CAF4" w14:textId="77777777" w:rsidTr="00830059">
        <w:trPr>
          <w:trHeight w:val="492"/>
        </w:trPr>
        <w:tc>
          <w:tcPr>
            <w:tcW w:w="1521" w:type="dxa"/>
          </w:tcPr>
          <w:p w14:paraId="0AA29886"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316" w:type="dxa"/>
          </w:tcPr>
          <w:p w14:paraId="1AC20F72"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245" w:type="dxa"/>
          </w:tcPr>
          <w:p w14:paraId="21D735D3"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216" w:type="dxa"/>
          </w:tcPr>
          <w:p w14:paraId="583895F9"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1934" w:type="dxa"/>
          </w:tcPr>
          <w:p w14:paraId="0DDE65C0"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c>
          <w:tcPr>
            <w:tcW w:w="2193" w:type="dxa"/>
          </w:tcPr>
          <w:p w14:paraId="27F226A2" w14:textId="77777777" w:rsidR="00830059" w:rsidRPr="001E642A" w:rsidRDefault="00830059" w:rsidP="00830059">
            <w:pPr>
              <w:spacing w:before="120" w:after="120"/>
              <w:jc w:val="both"/>
              <w:rPr>
                <w:rFonts w:ascii="Times New Roman" w:eastAsia="Calibri" w:hAnsi="Times New Roman" w:cs="Times New Roman"/>
                <w:b/>
                <w:sz w:val="24"/>
                <w:szCs w:val="24"/>
                <w:lang w:val="en-GB"/>
              </w:rPr>
            </w:pPr>
          </w:p>
        </w:tc>
      </w:tr>
      <w:bookmarkEnd w:id="1"/>
    </w:tbl>
    <w:p w14:paraId="25370C2E" w14:textId="46FE5351" w:rsidR="00170A7B" w:rsidRPr="001E642A" w:rsidRDefault="005E5200" w:rsidP="005E5200">
      <w:pPr>
        <w:rPr>
          <w:rFonts w:ascii="Times New Roman" w:hAnsi="Times New Roman" w:cs="Times New Roman"/>
          <w:b/>
          <w:sz w:val="24"/>
          <w:szCs w:val="24"/>
        </w:rPr>
      </w:pPr>
      <w:r w:rsidRPr="001E642A">
        <w:rPr>
          <w:rFonts w:ascii="Times New Roman" w:hAnsi="Times New Roman" w:cs="Times New Roman"/>
          <w:b/>
          <w:sz w:val="24"/>
          <w:szCs w:val="24"/>
        </w:rPr>
        <w:br w:type="page"/>
      </w:r>
    </w:p>
    <w:p w14:paraId="2CE00AAD" w14:textId="2EF78602" w:rsidR="003B590C" w:rsidRPr="001E642A" w:rsidRDefault="001E0F1F" w:rsidP="003B590C">
      <w:pPr>
        <w:pStyle w:val="Heading1"/>
        <w:spacing w:before="120" w:line="26" w:lineRule="atLeast"/>
        <w:ind w:hanging="900"/>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 xml:space="preserve">1.0     </w:t>
      </w:r>
      <w:r w:rsidR="003B590C" w:rsidRPr="001E642A">
        <w:rPr>
          <w:rFonts w:ascii="Times New Roman" w:hAnsi="Times New Roman" w:cs="Times New Roman"/>
          <w:b/>
          <w:bCs/>
          <w:caps/>
          <w:color w:val="auto"/>
          <w:kern w:val="28"/>
          <w:sz w:val="24"/>
          <w:szCs w:val="24"/>
        </w:rPr>
        <w:t>PURPOSE</w:t>
      </w:r>
    </w:p>
    <w:p w14:paraId="2A0659BD" w14:textId="35E895E6"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The purpose of this procedure is to ensure the following aspects associated with environmental conditions of VAN</w:t>
      </w:r>
      <w:r w:rsidR="00E97248" w:rsidRPr="001E642A">
        <w:rPr>
          <w:rFonts w:ascii="Times New Roman" w:hAnsi="Times New Roman" w:cs="Times New Roman"/>
          <w:sz w:val="24"/>
          <w:szCs w:val="24"/>
        </w:rPr>
        <w:t xml:space="preserve"> </w:t>
      </w:r>
      <w:r w:rsidRPr="001E642A">
        <w:rPr>
          <w:rFonts w:ascii="Times New Roman" w:hAnsi="Times New Roman" w:cs="Times New Roman"/>
          <w:sz w:val="24"/>
          <w:szCs w:val="24"/>
        </w:rPr>
        <w:t>QC</w:t>
      </w:r>
      <w:r w:rsidR="000B278B" w:rsidRPr="001E642A">
        <w:rPr>
          <w:rFonts w:ascii="Times New Roman" w:hAnsi="Times New Roman" w:cs="Times New Roman"/>
          <w:sz w:val="24"/>
          <w:szCs w:val="24"/>
        </w:rPr>
        <w:t xml:space="preserve"> </w:t>
      </w:r>
      <w:r w:rsidRPr="001E642A">
        <w:rPr>
          <w:rFonts w:ascii="Times New Roman" w:hAnsi="Times New Roman" w:cs="Times New Roman"/>
          <w:sz w:val="24"/>
          <w:szCs w:val="24"/>
        </w:rPr>
        <w:t>LAB in compliance with ISO</w:t>
      </w:r>
      <w:r w:rsidR="001E4AA0">
        <w:rPr>
          <w:rFonts w:ascii="Times New Roman" w:hAnsi="Times New Roman" w:cs="Times New Roman"/>
          <w:sz w:val="24"/>
          <w:szCs w:val="24"/>
        </w:rPr>
        <w:t>/IEC</w:t>
      </w:r>
      <w:r w:rsidRPr="001E642A">
        <w:rPr>
          <w:rFonts w:ascii="Times New Roman" w:hAnsi="Times New Roman" w:cs="Times New Roman"/>
          <w:sz w:val="24"/>
          <w:szCs w:val="24"/>
        </w:rPr>
        <w:t xml:space="preserve"> 17025:</w:t>
      </w:r>
      <w:r w:rsidR="001E4AA0">
        <w:rPr>
          <w:rFonts w:ascii="Times New Roman" w:hAnsi="Times New Roman" w:cs="Times New Roman"/>
          <w:sz w:val="24"/>
          <w:szCs w:val="24"/>
        </w:rPr>
        <w:t>2017.</w:t>
      </w:r>
    </w:p>
    <w:p w14:paraId="50AD8369"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a.</w:t>
      </w:r>
      <w:r w:rsidRPr="001E642A">
        <w:rPr>
          <w:rFonts w:ascii="Times New Roman" w:hAnsi="Times New Roman" w:cs="Times New Roman"/>
          <w:sz w:val="24"/>
          <w:szCs w:val="24"/>
        </w:rPr>
        <w:tab/>
        <w:t>Availability of accommodation for performance of lab’s testing activities</w:t>
      </w:r>
    </w:p>
    <w:p w14:paraId="2B9729E0"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b.</w:t>
      </w:r>
      <w:r w:rsidRPr="001E642A">
        <w:rPr>
          <w:rFonts w:ascii="Times New Roman" w:hAnsi="Times New Roman" w:cs="Times New Roman"/>
          <w:sz w:val="24"/>
          <w:szCs w:val="24"/>
        </w:rPr>
        <w:tab/>
        <w:t>Control of temperature and humidity levels of the Lab</w:t>
      </w:r>
    </w:p>
    <w:p w14:paraId="612E468C"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c.</w:t>
      </w:r>
      <w:r w:rsidRPr="001E642A">
        <w:rPr>
          <w:rFonts w:ascii="Times New Roman" w:hAnsi="Times New Roman" w:cs="Times New Roman"/>
          <w:sz w:val="24"/>
          <w:szCs w:val="24"/>
        </w:rPr>
        <w:tab/>
        <w:t>Managing nonconformities arising due to changes in environmental and accommodation conditions through use of appropriate procedures</w:t>
      </w:r>
    </w:p>
    <w:p w14:paraId="47555056"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d.</w:t>
      </w:r>
      <w:r w:rsidRPr="001E642A">
        <w:rPr>
          <w:rFonts w:ascii="Times New Roman" w:hAnsi="Times New Roman" w:cs="Times New Roman"/>
          <w:sz w:val="24"/>
          <w:szCs w:val="24"/>
        </w:rPr>
        <w:tab/>
        <w:t xml:space="preserve">Managing lab environment through good housekeeping practices </w:t>
      </w:r>
    </w:p>
    <w:p w14:paraId="2EF7C72A"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All nonconformities associated with violation of this procedure are addressed through use of Procedure for Corrective &amp; Preventive Action.</w:t>
      </w:r>
    </w:p>
    <w:p w14:paraId="72A05A84" w14:textId="77777777" w:rsidR="003B590C" w:rsidRPr="001E642A" w:rsidRDefault="003B590C" w:rsidP="003B590C">
      <w:pPr>
        <w:pStyle w:val="Heading1"/>
        <w:spacing w:before="120" w:line="26" w:lineRule="atLeast"/>
        <w:ind w:hanging="907"/>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2.0</w:t>
      </w:r>
      <w:r w:rsidRPr="001E642A">
        <w:rPr>
          <w:rFonts w:ascii="Times New Roman" w:hAnsi="Times New Roman" w:cs="Times New Roman"/>
          <w:b/>
          <w:bCs/>
          <w:caps/>
          <w:color w:val="auto"/>
          <w:kern w:val="28"/>
          <w:sz w:val="24"/>
          <w:szCs w:val="24"/>
        </w:rPr>
        <w:tab/>
        <w:t>SCOPE</w:t>
      </w:r>
    </w:p>
    <w:p w14:paraId="0CBD6601" w14:textId="08932FB9"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 xml:space="preserve">This procedure is applicable in </w:t>
      </w:r>
      <w:r w:rsidR="00E97248" w:rsidRPr="001E642A">
        <w:rPr>
          <w:rFonts w:ascii="Times New Roman" w:hAnsi="Times New Roman" w:cs="Times New Roman"/>
          <w:sz w:val="24"/>
          <w:szCs w:val="24"/>
        </w:rPr>
        <w:t>QC</w:t>
      </w:r>
      <w:r w:rsidR="00EA0182" w:rsidRPr="001E642A">
        <w:rPr>
          <w:rFonts w:ascii="Times New Roman" w:hAnsi="Times New Roman" w:cs="Times New Roman"/>
          <w:sz w:val="24"/>
          <w:szCs w:val="24"/>
        </w:rPr>
        <w:t xml:space="preserve"> </w:t>
      </w:r>
      <w:r w:rsidR="00E97248" w:rsidRPr="001E642A">
        <w:rPr>
          <w:rFonts w:ascii="Times New Roman" w:hAnsi="Times New Roman" w:cs="Times New Roman"/>
          <w:sz w:val="24"/>
          <w:szCs w:val="24"/>
        </w:rPr>
        <w:t>LAB</w:t>
      </w:r>
      <w:r w:rsidRPr="001E642A">
        <w:rPr>
          <w:rFonts w:ascii="Times New Roman" w:hAnsi="Times New Roman" w:cs="Times New Roman"/>
          <w:sz w:val="24"/>
          <w:szCs w:val="24"/>
        </w:rPr>
        <w:t xml:space="preserve"> where testing and related activities are being performed including chemical storage, sample storage etc.</w:t>
      </w:r>
    </w:p>
    <w:p w14:paraId="58FEE524" w14:textId="1FDE7514" w:rsidR="003B590C" w:rsidRDefault="003B590C" w:rsidP="003B590C">
      <w:pPr>
        <w:pStyle w:val="Heading1"/>
        <w:spacing w:before="120" w:line="26" w:lineRule="atLeast"/>
        <w:ind w:hanging="907"/>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3.0</w:t>
      </w:r>
      <w:r w:rsidRPr="001E642A">
        <w:rPr>
          <w:rFonts w:ascii="Times New Roman" w:hAnsi="Times New Roman" w:cs="Times New Roman"/>
          <w:b/>
          <w:bCs/>
          <w:caps/>
          <w:color w:val="auto"/>
          <w:kern w:val="28"/>
          <w:sz w:val="24"/>
          <w:szCs w:val="24"/>
        </w:rPr>
        <w:tab/>
        <w:t>RESPONSIBILITY</w:t>
      </w:r>
    </w:p>
    <w:p w14:paraId="343E51CA" w14:textId="77777777" w:rsidR="001E4AA0" w:rsidRPr="001E4AA0" w:rsidRDefault="001E4AA0" w:rsidP="001E4AA0"/>
    <w:p w14:paraId="45A9796F" w14:textId="4790D666"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3.1.</w:t>
      </w:r>
      <w:r w:rsidRPr="001E642A">
        <w:rPr>
          <w:rFonts w:ascii="Times New Roman" w:hAnsi="Times New Roman" w:cs="Times New Roman"/>
          <w:b/>
          <w:bCs/>
          <w:color w:val="auto"/>
          <w:sz w:val="24"/>
          <w:szCs w:val="24"/>
        </w:rPr>
        <w:tab/>
        <w:t xml:space="preserve">QCM </w:t>
      </w:r>
    </w:p>
    <w:p w14:paraId="11A46B9F" w14:textId="4DB654E6"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QCM is responsible for ensuring the following conditions:</w:t>
      </w:r>
    </w:p>
    <w:p w14:paraId="6BC1737F"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3.1.1.</w:t>
      </w:r>
      <w:r w:rsidRPr="001E642A">
        <w:rPr>
          <w:rFonts w:ascii="Times New Roman" w:hAnsi="Times New Roman" w:cs="Times New Roman"/>
          <w:color w:val="auto"/>
        </w:rPr>
        <w:tab/>
        <w:t>Laboratory facilities meet the required environmental conditions, including any needed separation of work areas to ensure that testing activities will not be adversely affected within resources provided.</w:t>
      </w:r>
    </w:p>
    <w:p w14:paraId="7778CCF0"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3.1.2.</w:t>
      </w:r>
      <w:r w:rsidRPr="001E642A">
        <w:rPr>
          <w:rFonts w:ascii="Times New Roman" w:hAnsi="Times New Roman" w:cs="Times New Roman"/>
          <w:color w:val="auto"/>
        </w:rPr>
        <w:tab/>
        <w:t>Additional resources needed are identified and facilitate procurement.</w:t>
      </w:r>
    </w:p>
    <w:p w14:paraId="705B127D"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3.2.</w:t>
      </w:r>
      <w:r w:rsidRPr="001E642A">
        <w:rPr>
          <w:rFonts w:ascii="Times New Roman" w:hAnsi="Times New Roman" w:cs="Times New Roman"/>
          <w:b/>
          <w:bCs/>
          <w:color w:val="auto"/>
          <w:sz w:val="24"/>
          <w:szCs w:val="24"/>
        </w:rPr>
        <w:tab/>
        <w:t>AQCM</w:t>
      </w:r>
    </w:p>
    <w:p w14:paraId="70E136A0"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AQCM is responsible for ensuring the following conditions:</w:t>
      </w:r>
    </w:p>
    <w:p w14:paraId="0AF983A7"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3.2.1.</w:t>
      </w:r>
      <w:r w:rsidRPr="001E642A">
        <w:rPr>
          <w:rFonts w:ascii="Times New Roman" w:hAnsi="Times New Roman" w:cs="Times New Roman"/>
          <w:sz w:val="24"/>
          <w:szCs w:val="24"/>
        </w:rPr>
        <w:tab/>
        <w:t>Modifications to the laboratory infrastructure (if required) to accommodate new equipment, so it does not interfere with the environmental controls in the laboratory.</w:t>
      </w:r>
    </w:p>
    <w:p w14:paraId="213C43F5"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3.2.2.</w:t>
      </w:r>
      <w:r w:rsidRPr="001E642A">
        <w:rPr>
          <w:rFonts w:ascii="Times New Roman" w:hAnsi="Times New Roman" w:cs="Times New Roman"/>
          <w:sz w:val="24"/>
          <w:szCs w:val="24"/>
        </w:rPr>
        <w:tab/>
        <w:t>Schedule cleaning and maintenance of the laboratory facility.</w:t>
      </w:r>
    </w:p>
    <w:p w14:paraId="2007E0E0"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3.2.3.</w:t>
      </w:r>
      <w:r w:rsidRPr="001E642A">
        <w:rPr>
          <w:rFonts w:ascii="Times New Roman" w:hAnsi="Times New Roman" w:cs="Times New Roman"/>
          <w:sz w:val="24"/>
          <w:szCs w:val="24"/>
        </w:rPr>
        <w:tab/>
        <w:t>Ensure that lab cleaning and environmental monitoring is done as per this procedure and related records are maintained properly.</w:t>
      </w:r>
    </w:p>
    <w:p w14:paraId="694AC72A" w14:textId="17303BA8"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3.2.4.</w:t>
      </w:r>
      <w:r w:rsidRPr="001E642A">
        <w:rPr>
          <w:rFonts w:ascii="Times New Roman" w:hAnsi="Times New Roman" w:cs="Times New Roman"/>
          <w:sz w:val="24"/>
          <w:szCs w:val="24"/>
        </w:rPr>
        <w:tab/>
        <w:t>Analysts are responsible for ensuring good housekeeping practices.</w:t>
      </w:r>
    </w:p>
    <w:p w14:paraId="7A29F7FA" w14:textId="77777777" w:rsidR="001E0F1F" w:rsidRPr="001E642A" w:rsidRDefault="001E0F1F" w:rsidP="003B590C">
      <w:pPr>
        <w:spacing w:before="120"/>
        <w:jc w:val="both"/>
        <w:rPr>
          <w:rFonts w:ascii="Times New Roman" w:hAnsi="Times New Roman" w:cs="Times New Roman"/>
          <w:sz w:val="24"/>
          <w:szCs w:val="24"/>
        </w:rPr>
      </w:pPr>
    </w:p>
    <w:p w14:paraId="74C795A2" w14:textId="77777777" w:rsidR="003B590C" w:rsidRPr="001E642A" w:rsidRDefault="003B590C" w:rsidP="003B590C">
      <w:pPr>
        <w:spacing w:before="120"/>
        <w:ind w:hanging="900"/>
        <w:jc w:val="both"/>
        <w:rPr>
          <w:rFonts w:ascii="Times New Roman" w:hAnsi="Times New Roman" w:cs="Times New Roman"/>
          <w:b/>
          <w:bCs/>
          <w:caps/>
          <w:kern w:val="28"/>
          <w:sz w:val="24"/>
          <w:szCs w:val="24"/>
        </w:rPr>
      </w:pPr>
      <w:r w:rsidRPr="001E642A">
        <w:rPr>
          <w:rFonts w:ascii="Times New Roman" w:hAnsi="Times New Roman" w:cs="Times New Roman"/>
          <w:b/>
          <w:bCs/>
          <w:caps/>
          <w:kern w:val="28"/>
          <w:sz w:val="24"/>
          <w:szCs w:val="24"/>
        </w:rPr>
        <w:t>4.0</w:t>
      </w:r>
      <w:r w:rsidRPr="001E642A">
        <w:rPr>
          <w:rFonts w:ascii="Times New Roman" w:hAnsi="Times New Roman" w:cs="Times New Roman"/>
          <w:b/>
          <w:bCs/>
          <w:caps/>
          <w:kern w:val="28"/>
          <w:sz w:val="24"/>
          <w:szCs w:val="24"/>
        </w:rPr>
        <w:tab/>
        <w:t>PROCEDURE</w:t>
      </w:r>
    </w:p>
    <w:p w14:paraId="27C45FF7" w14:textId="77777777" w:rsidR="003B590C" w:rsidRPr="001E642A" w:rsidRDefault="003B590C" w:rsidP="003B590C">
      <w:pPr>
        <w:spacing w:before="120"/>
        <w:ind w:hanging="900"/>
        <w:jc w:val="both"/>
        <w:rPr>
          <w:rFonts w:ascii="Times New Roman" w:hAnsi="Times New Roman" w:cs="Times New Roman"/>
          <w:sz w:val="24"/>
          <w:szCs w:val="24"/>
        </w:rPr>
      </w:pPr>
      <w:r w:rsidRPr="001E642A">
        <w:rPr>
          <w:rFonts w:ascii="Times New Roman" w:hAnsi="Times New Roman" w:cs="Times New Roman"/>
          <w:b/>
          <w:bCs/>
          <w:sz w:val="24"/>
          <w:szCs w:val="24"/>
        </w:rPr>
        <w:t>4.1.</w:t>
      </w:r>
      <w:r w:rsidRPr="001E642A">
        <w:rPr>
          <w:rFonts w:ascii="Times New Roman" w:hAnsi="Times New Roman" w:cs="Times New Roman"/>
          <w:b/>
          <w:bCs/>
          <w:sz w:val="24"/>
          <w:szCs w:val="24"/>
        </w:rPr>
        <w:tab/>
        <w:t>Daily Temperature and Humidity Control</w:t>
      </w:r>
    </w:p>
    <w:p w14:paraId="33A240CD" w14:textId="77777777" w:rsidR="003B590C" w:rsidRPr="001E642A" w:rsidRDefault="003B590C" w:rsidP="003B590C">
      <w:pPr>
        <w:pStyle w:val="Heading3"/>
        <w:spacing w:before="200" w:line="26" w:lineRule="atLeast"/>
        <w:jc w:val="both"/>
        <w:rPr>
          <w:rFonts w:ascii="Times New Roman" w:hAnsi="Times New Roman" w:cs="Times New Roman"/>
          <w:color w:val="auto"/>
        </w:rPr>
      </w:pPr>
      <w:r w:rsidRPr="001E642A">
        <w:rPr>
          <w:rFonts w:ascii="Times New Roman" w:hAnsi="Times New Roman" w:cs="Times New Roman"/>
          <w:color w:val="auto"/>
        </w:rPr>
        <w:t>4.1.1.</w:t>
      </w:r>
      <w:r w:rsidRPr="001E642A">
        <w:rPr>
          <w:rFonts w:ascii="Times New Roman" w:hAnsi="Times New Roman" w:cs="Times New Roman"/>
          <w:color w:val="auto"/>
        </w:rPr>
        <w:tab/>
        <w:t>Daily temperature and humidity readings are recorded from hygrometer installed in the lab during working hours where the tests in the scope of accreditation are performed</w:t>
      </w:r>
    </w:p>
    <w:p w14:paraId="729CC98B" w14:textId="1B43C36B"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4.1.2.</w:t>
      </w:r>
      <w:r w:rsidRPr="001E642A">
        <w:rPr>
          <w:rFonts w:ascii="Times New Roman" w:hAnsi="Times New Roman" w:cs="Times New Roman"/>
          <w:color w:val="auto"/>
        </w:rPr>
        <w:tab/>
        <w:t xml:space="preserve">Entries are recorded in “Environment Monitoring Form” by </w:t>
      </w:r>
      <w:r w:rsidR="00F02A7A">
        <w:rPr>
          <w:rFonts w:ascii="Times New Roman" w:hAnsi="Times New Roman" w:cs="Times New Roman"/>
          <w:color w:val="auto"/>
        </w:rPr>
        <w:t>Analyst/Assistant Analyst and Lab Assistant</w:t>
      </w:r>
      <w:r w:rsidRPr="001E642A">
        <w:rPr>
          <w:rFonts w:ascii="Times New Roman" w:hAnsi="Times New Roman" w:cs="Times New Roman"/>
          <w:color w:val="auto"/>
        </w:rPr>
        <w:t xml:space="preserve"> as directed by the AQCM.</w:t>
      </w:r>
    </w:p>
    <w:p w14:paraId="03ECC7DF"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4.1.3.</w:t>
      </w:r>
      <w:r w:rsidRPr="001E642A">
        <w:rPr>
          <w:rFonts w:ascii="Times New Roman" w:hAnsi="Times New Roman" w:cs="Times New Roman"/>
          <w:color w:val="auto"/>
        </w:rPr>
        <w:tab/>
        <w:t>Tests are only performed when the environmental conditions are compliant with test method’s requirements.</w:t>
      </w:r>
    </w:p>
    <w:p w14:paraId="2DBC588E" w14:textId="4E7A43C1"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4.1.4.</w:t>
      </w:r>
      <w:r w:rsidRPr="001E642A">
        <w:rPr>
          <w:rFonts w:ascii="Times New Roman" w:hAnsi="Times New Roman" w:cs="Times New Roman"/>
          <w:color w:val="auto"/>
        </w:rPr>
        <w:tab/>
      </w:r>
      <w:r w:rsidR="00F02A7A">
        <w:rPr>
          <w:rFonts w:ascii="Times New Roman" w:hAnsi="Times New Roman" w:cs="Times New Roman"/>
          <w:color w:val="auto"/>
        </w:rPr>
        <w:t>Analyst/Assistant Analyst and Lab Assistant</w:t>
      </w:r>
      <w:r w:rsidRPr="001E642A">
        <w:rPr>
          <w:rFonts w:ascii="Times New Roman" w:hAnsi="Times New Roman" w:cs="Times New Roman"/>
          <w:color w:val="auto"/>
        </w:rPr>
        <w:t xml:space="preserve"> compiles monthly summary in monitoring form at the end of each month and forward it to the AQCM.</w:t>
      </w:r>
    </w:p>
    <w:p w14:paraId="2D9E0F50" w14:textId="0A1D394F"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4.1.5.</w:t>
      </w:r>
      <w:r w:rsidRPr="001E642A">
        <w:rPr>
          <w:rFonts w:ascii="Times New Roman" w:hAnsi="Times New Roman" w:cs="Times New Roman"/>
          <w:color w:val="auto"/>
        </w:rPr>
        <w:tab/>
        <w:t>AQCM verifies it before signing</w:t>
      </w:r>
      <w:r w:rsidR="00F02A7A">
        <w:rPr>
          <w:rFonts w:ascii="Times New Roman" w:hAnsi="Times New Roman" w:cs="Times New Roman"/>
          <w:color w:val="auto"/>
        </w:rPr>
        <w:t>.</w:t>
      </w:r>
    </w:p>
    <w:p w14:paraId="23BE2DBB"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4.2.</w:t>
      </w:r>
      <w:r w:rsidRPr="001E642A">
        <w:rPr>
          <w:rFonts w:ascii="Times New Roman" w:hAnsi="Times New Roman" w:cs="Times New Roman"/>
          <w:b/>
          <w:bCs/>
          <w:color w:val="auto"/>
          <w:sz w:val="24"/>
          <w:szCs w:val="24"/>
        </w:rPr>
        <w:tab/>
        <w:t>Control Limits</w:t>
      </w:r>
    </w:p>
    <w:p w14:paraId="51ED2537"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Following temperature and humidity limits are considered as a standard in testing areas:</w:t>
      </w:r>
    </w:p>
    <w:p w14:paraId="11B9975C" w14:textId="05DD6A64"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4.2.1.</w:t>
      </w:r>
      <w:r w:rsidRPr="001E642A">
        <w:rPr>
          <w:rFonts w:ascii="Times New Roman" w:hAnsi="Times New Roman" w:cs="Times New Roman"/>
          <w:sz w:val="24"/>
          <w:szCs w:val="24"/>
        </w:rPr>
        <w:tab/>
        <w:t>25±</w:t>
      </w:r>
      <w:r w:rsidR="00F02A7A">
        <w:rPr>
          <w:rFonts w:ascii="Times New Roman" w:hAnsi="Times New Roman" w:cs="Times New Roman"/>
          <w:sz w:val="24"/>
          <w:szCs w:val="24"/>
        </w:rPr>
        <w:t>10</w:t>
      </w:r>
      <w:r w:rsidRPr="001E642A">
        <w:rPr>
          <w:rFonts w:ascii="Times New Roman" w:hAnsi="Times New Roman" w:cs="Times New Roman"/>
          <w:sz w:val="24"/>
          <w:szCs w:val="24"/>
        </w:rPr>
        <w:t xml:space="preserve"> </w:t>
      </w:r>
      <w:r w:rsidRPr="001E642A">
        <w:rPr>
          <w:rFonts w:ascii="Times New Roman" w:hAnsi="Times New Roman" w:cs="Times New Roman"/>
          <w:sz w:val="24"/>
          <w:szCs w:val="24"/>
          <w:vertAlign w:val="superscript"/>
        </w:rPr>
        <w:t>0</w:t>
      </w:r>
      <w:r w:rsidRPr="001E642A">
        <w:rPr>
          <w:rFonts w:ascii="Times New Roman" w:hAnsi="Times New Roman" w:cs="Times New Roman"/>
          <w:sz w:val="24"/>
          <w:szCs w:val="24"/>
        </w:rPr>
        <w:t>C and 50</w:t>
      </w:r>
      <w:r w:rsidRPr="001E642A">
        <w:rPr>
          <w:rFonts w:ascii="Times New Roman" w:hAnsi="Times New Roman" w:cs="Times New Roman"/>
          <w:sz w:val="24"/>
          <w:szCs w:val="24"/>
          <w:u w:val="single"/>
        </w:rPr>
        <w:t>+</w:t>
      </w:r>
      <w:r w:rsidRPr="001E642A">
        <w:rPr>
          <w:rFonts w:ascii="Times New Roman" w:hAnsi="Times New Roman" w:cs="Times New Roman"/>
          <w:sz w:val="24"/>
          <w:szCs w:val="24"/>
        </w:rPr>
        <w:t>20%, respectively</w:t>
      </w:r>
    </w:p>
    <w:p w14:paraId="17F058E0"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4.2.2.</w:t>
      </w:r>
      <w:r w:rsidRPr="001E642A">
        <w:rPr>
          <w:rFonts w:ascii="Times New Roman" w:hAnsi="Times New Roman" w:cs="Times New Roman"/>
          <w:sz w:val="24"/>
          <w:szCs w:val="24"/>
        </w:rPr>
        <w:tab/>
        <w:t>Unless specified in the test method</w:t>
      </w:r>
    </w:p>
    <w:p w14:paraId="7A8E428B"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4.2.3.</w:t>
      </w:r>
      <w:r w:rsidRPr="001E642A">
        <w:rPr>
          <w:rFonts w:ascii="Times New Roman" w:hAnsi="Times New Roman" w:cs="Times New Roman"/>
          <w:sz w:val="24"/>
          <w:szCs w:val="24"/>
        </w:rPr>
        <w:tab/>
        <w:t>If temperature and humidity levels are found below or above the defined limits, respective lab staff immediately informs AQCM who reviews the limits and considers their impact on tests being performed.</w:t>
      </w:r>
    </w:p>
    <w:p w14:paraId="3E9BBF0A" w14:textId="20F88A93"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4.2.4.</w:t>
      </w:r>
      <w:r w:rsidRPr="001E642A">
        <w:rPr>
          <w:rFonts w:ascii="Times New Roman" w:hAnsi="Times New Roman" w:cs="Times New Roman"/>
          <w:sz w:val="24"/>
          <w:szCs w:val="24"/>
        </w:rPr>
        <w:tab/>
        <w:t>In case the v</w:t>
      </w:r>
      <w:r w:rsidR="001E0F1F" w:rsidRPr="001E642A">
        <w:rPr>
          <w:rFonts w:ascii="Times New Roman" w:hAnsi="Times New Roman" w:cs="Times New Roman"/>
          <w:sz w:val="24"/>
          <w:szCs w:val="24"/>
        </w:rPr>
        <w:t>ariation</w:t>
      </w:r>
      <w:r w:rsidRPr="001E642A">
        <w:rPr>
          <w:rFonts w:ascii="Times New Roman" w:hAnsi="Times New Roman" w:cs="Times New Roman"/>
          <w:sz w:val="24"/>
          <w:szCs w:val="24"/>
        </w:rPr>
        <w:t xml:space="preserve"> persists below or above the prescribed limit, it is compulsory to raise the issue using “Procedure for Corrective and Preventive Action”.</w:t>
      </w:r>
    </w:p>
    <w:p w14:paraId="77FCB5E0" w14:textId="77777777" w:rsidR="003B590C" w:rsidRPr="001E642A" w:rsidRDefault="003B590C" w:rsidP="003B590C">
      <w:pPr>
        <w:spacing w:before="120"/>
        <w:ind w:hanging="900"/>
        <w:jc w:val="both"/>
        <w:rPr>
          <w:rFonts w:ascii="Times New Roman" w:hAnsi="Times New Roman" w:cs="Times New Roman"/>
          <w:b/>
          <w:bCs/>
          <w:sz w:val="24"/>
          <w:szCs w:val="24"/>
        </w:rPr>
      </w:pPr>
      <w:r w:rsidRPr="001E642A">
        <w:rPr>
          <w:rFonts w:ascii="Times New Roman" w:hAnsi="Times New Roman" w:cs="Times New Roman"/>
          <w:b/>
          <w:bCs/>
          <w:sz w:val="24"/>
          <w:szCs w:val="24"/>
        </w:rPr>
        <w:t>4.3.</w:t>
      </w:r>
      <w:r w:rsidRPr="001E642A">
        <w:rPr>
          <w:rFonts w:ascii="Times New Roman" w:hAnsi="Times New Roman" w:cs="Times New Roman"/>
          <w:b/>
          <w:bCs/>
          <w:sz w:val="24"/>
          <w:szCs w:val="24"/>
        </w:rPr>
        <w:tab/>
        <w:t>Lab Housekeeping</w:t>
      </w:r>
    </w:p>
    <w:p w14:paraId="34DA4B03" w14:textId="77777777" w:rsidR="003B590C" w:rsidRPr="001E642A" w:rsidRDefault="003B590C" w:rsidP="003B590C">
      <w:pPr>
        <w:spacing w:before="120"/>
        <w:jc w:val="both"/>
        <w:rPr>
          <w:rFonts w:ascii="Times New Roman" w:hAnsi="Times New Roman" w:cs="Times New Roman"/>
          <w:sz w:val="24"/>
          <w:szCs w:val="24"/>
          <w:lang w:val="en-GB"/>
        </w:rPr>
      </w:pPr>
      <w:r w:rsidRPr="001E642A">
        <w:rPr>
          <w:rFonts w:ascii="Times New Roman" w:hAnsi="Times New Roman" w:cs="Times New Roman"/>
          <w:sz w:val="24"/>
          <w:szCs w:val="24"/>
        </w:rPr>
        <w:t>4.3.1.</w:t>
      </w:r>
      <w:r w:rsidRPr="001E642A">
        <w:rPr>
          <w:rFonts w:ascii="Times New Roman" w:hAnsi="Times New Roman" w:cs="Times New Roman"/>
          <w:sz w:val="24"/>
          <w:szCs w:val="24"/>
        </w:rPr>
        <w:tab/>
        <w:t>Housekeeping</w:t>
      </w:r>
      <w:r w:rsidRPr="001E642A">
        <w:rPr>
          <w:rFonts w:ascii="Times New Roman" w:hAnsi="Times New Roman" w:cs="Times New Roman"/>
          <w:sz w:val="24"/>
          <w:szCs w:val="24"/>
          <w:lang w:val="en-GB"/>
        </w:rPr>
        <w:t xml:space="preserve"> in a lab environment is required to ensure the following:</w:t>
      </w:r>
    </w:p>
    <w:p w14:paraId="357C76A6"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4.3.2.</w:t>
      </w:r>
      <w:r w:rsidRPr="001E642A">
        <w:rPr>
          <w:rFonts w:ascii="Times New Roman" w:hAnsi="Times New Roman" w:cs="Times New Roman"/>
          <w:sz w:val="24"/>
          <w:szCs w:val="24"/>
        </w:rPr>
        <w:tab/>
        <w:t>Identification and Labeling of cupboards, racks and shelves to ensure proper placement of items as well as effective lab inventory management</w:t>
      </w:r>
    </w:p>
    <w:p w14:paraId="02E09FDE"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4.3.3.</w:t>
      </w:r>
      <w:r w:rsidRPr="001E642A">
        <w:rPr>
          <w:rFonts w:ascii="Times New Roman" w:hAnsi="Times New Roman" w:cs="Times New Roman"/>
          <w:sz w:val="24"/>
          <w:szCs w:val="24"/>
        </w:rPr>
        <w:tab/>
        <w:t>Regular clean-up of lab to ensure prevention of effects of dust, spillage or any other unrequired item from the lab</w:t>
      </w:r>
    </w:p>
    <w:p w14:paraId="7E61A7CA" w14:textId="77777777" w:rsidR="003B590C" w:rsidRPr="001E642A" w:rsidRDefault="003B590C" w:rsidP="003B590C">
      <w:pPr>
        <w:spacing w:before="120"/>
        <w:jc w:val="both"/>
        <w:rPr>
          <w:rFonts w:ascii="Times New Roman" w:hAnsi="Times New Roman" w:cs="Times New Roman"/>
          <w:sz w:val="24"/>
          <w:szCs w:val="24"/>
          <w:lang w:val="en-GB"/>
        </w:rPr>
      </w:pPr>
      <w:r w:rsidRPr="001E642A">
        <w:rPr>
          <w:rFonts w:ascii="Times New Roman" w:hAnsi="Times New Roman" w:cs="Times New Roman"/>
          <w:sz w:val="24"/>
          <w:szCs w:val="24"/>
        </w:rPr>
        <w:t>4.3.4.</w:t>
      </w:r>
      <w:r w:rsidRPr="001E642A">
        <w:rPr>
          <w:rFonts w:ascii="Times New Roman" w:hAnsi="Times New Roman" w:cs="Times New Roman"/>
          <w:sz w:val="24"/>
          <w:szCs w:val="24"/>
        </w:rPr>
        <w:tab/>
        <w:t>Identification and labeling of areas to avoid cross-contamination and avoiding misplacement of equipment and test items to protect their calibration status and characteristics</w:t>
      </w:r>
      <w:r w:rsidRPr="001E642A">
        <w:rPr>
          <w:rFonts w:ascii="Times New Roman" w:hAnsi="Times New Roman" w:cs="Times New Roman"/>
          <w:sz w:val="24"/>
          <w:szCs w:val="24"/>
          <w:lang w:val="en-GB"/>
        </w:rPr>
        <w:t>, respectively</w:t>
      </w:r>
    </w:p>
    <w:p w14:paraId="036EEDAB" w14:textId="77777777" w:rsidR="003B590C" w:rsidRPr="001E642A" w:rsidRDefault="003B590C" w:rsidP="003B590C">
      <w:pPr>
        <w:spacing w:before="120"/>
        <w:jc w:val="both"/>
        <w:rPr>
          <w:rFonts w:ascii="Times New Roman" w:hAnsi="Times New Roman" w:cs="Times New Roman"/>
          <w:sz w:val="24"/>
          <w:szCs w:val="24"/>
          <w:lang w:val="en-GB"/>
        </w:rPr>
      </w:pPr>
      <w:r w:rsidRPr="001E642A">
        <w:rPr>
          <w:rFonts w:ascii="Times New Roman" w:hAnsi="Times New Roman" w:cs="Times New Roman"/>
          <w:sz w:val="24"/>
          <w:szCs w:val="24"/>
          <w:lang w:val="en-GB"/>
        </w:rPr>
        <w:t>4.3.5.</w:t>
      </w:r>
      <w:r w:rsidRPr="001E642A">
        <w:rPr>
          <w:rFonts w:ascii="Times New Roman" w:hAnsi="Times New Roman" w:cs="Times New Roman"/>
          <w:sz w:val="24"/>
          <w:szCs w:val="24"/>
          <w:lang w:val="en-GB"/>
        </w:rPr>
        <w:tab/>
        <w:t xml:space="preserve">No </w:t>
      </w:r>
      <w:r w:rsidRPr="001E642A">
        <w:rPr>
          <w:rFonts w:ascii="Times New Roman" w:hAnsi="Times New Roman" w:cs="Times New Roman"/>
          <w:sz w:val="24"/>
          <w:szCs w:val="24"/>
        </w:rPr>
        <w:t>eatables</w:t>
      </w:r>
      <w:r w:rsidRPr="001E642A">
        <w:rPr>
          <w:rFonts w:ascii="Times New Roman" w:hAnsi="Times New Roman" w:cs="Times New Roman"/>
          <w:sz w:val="24"/>
          <w:szCs w:val="24"/>
          <w:lang w:val="en-GB"/>
        </w:rPr>
        <w:t xml:space="preserve"> are allowed in the Lab premises</w:t>
      </w:r>
    </w:p>
    <w:p w14:paraId="51A07849"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4.3.6.</w:t>
      </w:r>
      <w:r w:rsidRPr="001E642A">
        <w:rPr>
          <w:rFonts w:ascii="Times New Roman" w:hAnsi="Times New Roman" w:cs="Times New Roman"/>
          <w:sz w:val="24"/>
          <w:szCs w:val="24"/>
        </w:rPr>
        <w:tab/>
        <w:t>Concept</w:t>
      </w:r>
      <w:r w:rsidRPr="001E642A">
        <w:rPr>
          <w:rFonts w:ascii="Times New Roman" w:hAnsi="Times New Roman" w:cs="Times New Roman"/>
          <w:sz w:val="24"/>
          <w:szCs w:val="24"/>
          <w:lang w:val="en-GB"/>
        </w:rPr>
        <w:t xml:space="preserve"> of right thing at right place is encouraged to ensure better housekeeping</w:t>
      </w:r>
    </w:p>
    <w:p w14:paraId="14336715"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4.4.</w:t>
      </w:r>
      <w:r w:rsidRPr="001E642A">
        <w:rPr>
          <w:rFonts w:ascii="Times New Roman" w:hAnsi="Times New Roman" w:cs="Times New Roman"/>
          <w:b/>
          <w:bCs/>
          <w:color w:val="auto"/>
          <w:sz w:val="24"/>
          <w:szCs w:val="24"/>
        </w:rPr>
        <w:tab/>
        <w:t>Labeling of Cupboards, Shelves and Racks</w:t>
      </w:r>
    </w:p>
    <w:p w14:paraId="13064CF3"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4.4.1.</w:t>
      </w:r>
      <w:r w:rsidRPr="001E642A">
        <w:rPr>
          <w:rFonts w:ascii="Times New Roman" w:hAnsi="Times New Roman" w:cs="Times New Roman"/>
          <w:color w:val="auto"/>
        </w:rPr>
        <w:tab/>
        <w:t>Lab staff ensures that all cupboards, shelves and racks are appropriately labeled to express traceability and management of items, equipment and documentation being kept in lab. The racks and cabinets in the lab are labeled as per the following scheme;</w:t>
      </w:r>
    </w:p>
    <w:p w14:paraId="73C2C238"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AN</w:t>
      </w:r>
    </w:p>
    <w:p w14:paraId="11A1C42D"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w:t>
      </w:r>
      <w:r w:rsidRPr="001E642A">
        <w:rPr>
          <w:rFonts w:ascii="Times New Roman" w:hAnsi="Times New Roman" w:cs="Times New Roman"/>
          <w:sz w:val="24"/>
          <w:szCs w:val="24"/>
        </w:rPr>
        <w:tab/>
        <w:t>represents the rack / cabinet like A, B, C and so on</w:t>
      </w:r>
    </w:p>
    <w:p w14:paraId="05EFA022"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N</w:t>
      </w:r>
      <w:r w:rsidRPr="001E642A">
        <w:rPr>
          <w:rFonts w:ascii="Times New Roman" w:hAnsi="Times New Roman" w:cs="Times New Roman"/>
          <w:sz w:val="24"/>
          <w:szCs w:val="24"/>
        </w:rPr>
        <w:tab/>
        <w:t>represents row number of the rack/ cabinet and changes as we move from top to bottom in rack / cabinet sections like 1, 2, 3 and so on</w:t>
      </w:r>
    </w:p>
    <w:p w14:paraId="54DEEB27"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4.4.2.</w:t>
      </w:r>
      <w:r w:rsidRPr="001E642A">
        <w:rPr>
          <w:rFonts w:ascii="Times New Roman" w:hAnsi="Times New Roman" w:cs="Times New Roman"/>
          <w:sz w:val="24"/>
          <w:szCs w:val="24"/>
        </w:rPr>
        <w:tab/>
        <w:t xml:space="preserve">In addition to labeling, list of contents is displayed on of racks / cabinets enlisting items stored in them. </w:t>
      </w:r>
    </w:p>
    <w:p w14:paraId="06F016DB"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4.4.3.</w:t>
      </w:r>
      <w:r w:rsidRPr="001E642A">
        <w:rPr>
          <w:rFonts w:ascii="Times New Roman" w:hAnsi="Times New Roman" w:cs="Times New Roman"/>
          <w:sz w:val="24"/>
          <w:szCs w:val="24"/>
        </w:rPr>
        <w:tab/>
        <w:t>The labeling ensures that all items are kept in their designated areas, and in case an item is taken to perform lab’s operation, it is placed back into its designated spot to ensure its protection and prevention of any damage or loss because of its misplacement.</w:t>
      </w:r>
    </w:p>
    <w:p w14:paraId="43A98150" w14:textId="77777777" w:rsidR="003B590C" w:rsidRPr="001E642A" w:rsidRDefault="003B590C" w:rsidP="003B590C">
      <w:pPr>
        <w:spacing w:before="120"/>
        <w:ind w:hanging="900"/>
        <w:jc w:val="both"/>
        <w:rPr>
          <w:rFonts w:ascii="Times New Roman" w:hAnsi="Times New Roman" w:cs="Times New Roman"/>
          <w:b/>
          <w:bCs/>
          <w:sz w:val="24"/>
          <w:szCs w:val="24"/>
        </w:rPr>
      </w:pPr>
      <w:r w:rsidRPr="001E642A">
        <w:rPr>
          <w:rFonts w:ascii="Times New Roman" w:hAnsi="Times New Roman" w:cs="Times New Roman"/>
          <w:b/>
          <w:bCs/>
          <w:sz w:val="24"/>
          <w:szCs w:val="24"/>
        </w:rPr>
        <w:t>4.5.</w:t>
      </w:r>
      <w:r w:rsidRPr="001E642A">
        <w:rPr>
          <w:rFonts w:ascii="Times New Roman" w:hAnsi="Times New Roman" w:cs="Times New Roman"/>
          <w:b/>
          <w:bCs/>
          <w:sz w:val="24"/>
          <w:szCs w:val="24"/>
        </w:rPr>
        <w:tab/>
        <w:t>Lab Clean-up Status</w:t>
      </w:r>
    </w:p>
    <w:p w14:paraId="58D2A4EA"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4.5.1.</w:t>
      </w:r>
      <w:r w:rsidRPr="001E642A">
        <w:rPr>
          <w:rFonts w:ascii="Times New Roman" w:hAnsi="Times New Roman" w:cs="Times New Roman"/>
          <w:sz w:val="24"/>
          <w:szCs w:val="24"/>
        </w:rPr>
        <w:tab/>
        <w:t xml:space="preserve">Lab’s clean-up status is checked, verified and recorded using Housekeeping sheet on daily basis, before initiation of lab operations. </w:t>
      </w:r>
    </w:p>
    <w:p w14:paraId="240D9075"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4.5.2.</w:t>
      </w:r>
      <w:r w:rsidRPr="001E642A">
        <w:rPr>
          <w:rFonts w:ascii="Times New Roman" w:hAnsi="Times New Roman" w:cs="Times New Roman"/>
          <w:sz w:val="24"/>
          <w:szCs w:val="24"/>
        </w:rPr>
        <w:tab/>
        <w:t>The check-up status is not “checked” until and unless the designated responsible staff member is satisfied with clean-up status of lab’s area, work tables, equipment and apparatus, etc.</w:t>
      </w:r>
    </w:p>
    <w:p w14:paraId="376B9E1D" w14:textId="39EA73D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4.5.3.</w:t>
      </w:r>
      <w:r w:rsidRPr="001E642A">
        <w:rPr>
          <w:rFonts w:ascii="Times New Roman" w:hAnsi="Times New Roman" w:cs="Times New Roman"/>
          <w:sz w:val="24"/>
          <w:szCs w:val="24"/>
        </w:rPr>
        <w:tab/>
        <w:t>During operations, it is ensured by lab staff that all equipment and testing areas are cleaned after performance and completion of test, to avoid contamination of other tests being performed and/or negative effects on personnel.</w:t>
      </w:r>
    </w:p>
    <w:p w14:paraId="02CE278F" w14:textId="3257DE6F" w:rsidR="007E2860" w:rsidRPr="001E642A" w:rsidRDefault="00E01289" w:rsidP="007E2860">
      <w:pPr>
        <w:pStyle w:val="NormalWeb"/>
      </w:pPr>
      <w:r w:rsidRPr="001E642A">
        <w:t xml:space="preserve">4.5.4. </w:t>
      </w:r>
      <w:r w:rsidR="007E2860" w:rsidRPr="001E642A">
        <w:rPr>
          <w:rStyle w:val="Strong"/>
        </w:rPr>
        <w:t>Waste Collection:</w:t>
      </w:r>
      <w:r w:rsidR="007E2860" w:rsidRPr="001E642A">
        <w:t xml:space="preserve"> This involves gathering waste produced during testing and lab activities including hazardous and non-hazardous materials. Hazardous waste materials </w:t>
      </w:r>
      <w:r w:rsidR="001E4AA0" w:rsidRPr="001E642A">
        <w:t>are</w:t>
      </w:r>
      <w:r w:rsidR="007E2860" w:rsidRPr="001E642A">
        <w:t xml:space="preserve"> collected in </w:t>
      </w:r>
      <w:r w:rsidR="001E4AA0">
        <w:t>Red</w:t>
      </w:r>
      <w:r w:rsidR="007E2860" w:rsidRPr="001E642A">
        <w:t xml:space="preserve"> container and non-hazardous waste is collected in </w:t>
      </w:r>
      <w:r w:rsidR="001E4AA0">
        <w:t>W</w:t>
      </w:r>
      <w:r w:rsidR="007E2860" w:rsidRPr="001E642A">
        <w:t xml:space="preserve">hite container </w:t>
      </w:r>
      <w:r w:rsidR="001E4AA0">
        <w:t xml:space="preserve">and Other Waste (Tissues, Papers, Zipper bags etc.) are collected in Yellow container </w:t>
      </w:r>
      <w:r w:rsidR="001E4AA0" w:rsidRPr="001E642A">
        <w:t>respectively</w:t>
      </w:r>
      <w:r w:rsidR="007E2860" w:rsidRPr="001E642A">
        <w:t xml:space="preserve"> provided by AT waste Management (Waste Disposal Partner).</w:t>
      </w:r>
    </w:p>
    <w:p w14:paraId="726ADAAA" w14:textId="181ABAC9" w:rsidR="00E01289" w:rsidRPr="001E642A" w:rsidRDefault="007E2860" w:rsidP="00AE2CD5">
      <w:pPr>
        <w:pStyle w:val="NormalWeb"/>
      </w:pPr>
      <w:r w:rsidRPr="001E642A">
        <w:t xml:space="preserve">4.5.5. </w:t>
      </w:r>
      <w:r w:rsidRPr="001E642A">
        <w:rPr>
          <w:rStyle w:val="Strong"/>
        </w:rPr>
        <w:t>Waste Transport:</w:t>
      </w:r>
      <w:r w:rsidRPr="001E642A">
        <w:t xml:space="preserve"> After collection, waste is handover to AT Waste Management (Waste Disposal Partner</w:t>
      </w:r>
      <w:r w:rsidR="00AE2CD5" w:rsidRPr="001E642A">
        <w:t>/Service Provider) on regular intervals</w:t>
      </w:r>
      <w:r w:rsidRPr="001E642A">
        <w:t>.</w:t>
      </w:r>
    </w:p>
    <w:p w14:paraId="369D8E8F" w14:textId="77777777" w:rsidR="003B590C" w:rsidRPr="001E642A" w:rsidRDefault="003B590C" w:rsidP="003B590C">
      <w:pPr>
        <w:spacing w:before="120"/>
        <w:ind w:hanging="900"/>
        <w:jc w:val="both"/>
        <w:rPr>
          <w:rFonts w:ascii="Times New Roman" w:hAnsi="Times New Roman" w:cs="Times New Roman"/>
          <w:b/>
          <w:bCs/>
          <w:sz w:val="24"/>
          <w:szCs w:val="24"/>
        </w:rPr>
      </w:pPr>
      <w:r w:rsidRPr="001E642A">
        <w:rPr>
          <w:rFonts w:ascii="Times New Roman" w:hAnsi="Times New Roman" w:cs="Times New Roman"/>
          <w:b/>
          <w:bCs/>
          <w:sz w:val="24"/>
          <w:szCs w:val="24"/>
        </w:rPr>
        <w:t>4.6.</w:t>
      </w:r>
      <w:r w:rsidRPr="001E642A">
        <w:rPr>
          <w:rFonts w:ascii="Times New Roman" w:hAnsi="Times New Roman" w:cs="Times New Roman"/>
          <w:b/>
          <w:bCs/>
          <w:sz w:val="24"/>
          <w:szCs w:val="24"/>
        </w:rPr>
        <w:tab/>
        <w:t>Identification of Equipment Areas</w:t>
      </w:r>
    </w:p>
    <w:p w14:paraId="5572DD7D"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4.6.1.</w:t>
      </w:r>
      <w:r w:rsidRPr="001E642A">
        <w:rPr>
          <w:rFonts w:ascii="Times New Roman" w:hAnsi="Times New Roman" w:cs="Times New Roman"/>
          <w:sz w:val="24"/>
          <w:szCs w:val="24"/>
        </w:rPr>
        <w:tab/>
        <w:t>Areas where test equipment is being kept for operations are labeled with their names, equipment code and their location number.</w:t>
      </w:r>
    </w:p>
    <w:p w14:paraId="32A7E093"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4.6.2.</w:t>
      </w:r>
      <w:r w:rsidRPr="001E642A">
        <w:rPr>
          <w:rFonts w:ascii="Times New Roman" w:hAnsi="Times New Roman" w:cs="Times New Roman"/>
          <w:sz w:val="24"/>
          <w:szCs w:val="24"/>
        </w:rPr>
        <w:tab/>
        <w:t>Test equipment is only allowed to be moved from its designated location in cases such as repair, maintenance or calibration requirements.</w:t>
      </w:r>
    </w:p>
    <w:p w14:paraId="6D5F2AE9"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4.6.3.</w:t>
      </w:r>
      <w:r w:rsidRPr="001E642A">
        <w:rPr>
          <w:rFonts w:ascii="Times New Roman" w:hAnsi="Times New Roman" w:cs="Times New Roman"/>
          <w:sz w:val="24"/>
          <w:szCs w:val="24"/>
        </w:rPr>
        <w:tab/>
        <w:t>All critical equipment is provided with backup and spare parts. These are stored at pre-defined locations in Spare Parts store and inventoried on Inventory Movement Record.</w:t>
      </w:r>
    </w:p>
    <w:p w14:paraId="76FE1FBB"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4.6.4.</w:t>
      </w:r>
      <w:r w:rsidRPr="001E642A">
        <w:rPr>
          <w:rFonts w:ascii="Times New Roman" w:hAnsi="Times New Roman" w:cs="Times New Roman"/>
          <w:sz w:val="24"/>
          <w:szCs w:val="24"/>
        </w:rPr>
        <w:tab/>
        <w:t>Similarly, in case of apparatus such glassware, are always placed in their designated areas after performance of test.</w:t>
      </w:r>
    </w:p>
    <w:p w14:paraId="0E144924"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4.7.</w:t>
      </w:r>
      <w:r w:rsidRPr="001E642A">
        <w:rPr>
          <w:rFonts w:ascii="Times New Roman" w:hAnsi="Times New Roman" w:cs="Times New Roman"/>
          <w:b/>
          <w:bCs/>
          <w:color w:val="auto"/>
          <w:sz w:val="24"/>
          <w:szCs w:val="24"/>
        </w:rPr>
        <w:tab/>
        <w:t>Chemical Storage</w:t>
      </w:r>
    </w:p>
    <w:p w14:paraId="3B469576"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4.7.1.</w:t>
      </w:r>
      <w:r w:rsidRPr="001E642A">
        <w:rPr>
          <w:rFonts w:ascii="Times New Roman" w:hAnsi="Times New Roman" w:cs="Times New Roman"/>
          <w:color w:val="auto"/>
        </w:rPr>
        <w:tab/>
        <w:t xml:space="preserve">Chemicals, Reagents and other consumables are also stored in lab under controlled conditions. </w:t>
      </w:r>
    </w:p>
    <w:p w14:paraId="1DE0B03A"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4.7.2.</w:t>
      </w:r>
      <w:r w:rsidRPr="001E642A">
        <w:rPr>
          <w:rFonts w:ascii="Times New Roman" w:hAnsi="Times New Roman" w:cs="Times New Roman"/>
          <w:color w:val="auto"/>
        </w:rPr>
        <w:tab/>
        <w:t xml:space="preserve">All chemicals / consumables are placed in orderly manner in racks with defined coding mentioned in section 4.4 of the procedure and are kept well maintained all the time.  </w:t>
      </w:r>
    </w:p>
    <w:p w14:paraId="4FD56B2C"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4.7.3.</w:t>
      </w:r>
      <w:r w:rsidRPr="001E642A">
        <w:rPr>
          <w:rFonts w:ascii="Times New Roman" w:hAnsi="Times New Roman" w:cs="Times New Roman"/>
          <w:color w:val="auto"/>
        </w:rPr>
        <w:tab/>
        <w:t xml:space="preserve">The list of Inventory (including chemicals and consumables) is maintained and kept updated for balance, expiry dates and location etc. especially of all such chemicals that are critical and required for testing. </w:t>
      </w:r>
    </w:p>
    <w:p w14:paraId="497D6979"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4.8.</w:t>
      </w:r>
      <w:r w:rsidRPr="001E642A">
        <w:rPr>
          <w:rFonts w:ascii="Times New Roman" w:hAnsi="Times New Roman" w:cs="Times New Roman"/>
          <w:b/>
          <w:bCs/>
          <w:color w:val="auto"/>
          <w:sz w:val="24"/>
          <w:szCs w:val="24"/>
        </w:rPr>
        <w:tab/>
        <w:t>Visitor Access Control</w:t>
      </w:r>
    </w:p>
    <w:p w14:paraId="6B4435C6"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No external personnel are allowed in the testing areas, except with authorized lab personnel. External personnel are escorted by nominated lab representative during their visit, details of which are entered and maintained on visitors’ register. Following details are entered in the visitors’ register for a particular visit;</w:t>
      </w:r>
    </w:p>
    <w:p w14:paraId="32CFDF92"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a.</w:t>
      </w:r>
      <w:r w:rsidRPr="001E642A">
        <w:rPr>
          <w:rFonts w:ascii="Times New Roman" w:hAnsi="Times New Roman" w:cs="Times New Roman"/>
          <w:sz w:val="24"/>
          <w:szCs w:val="24"/>
        </w:rPr>
        <w:tab/>
        <w:t>Date</w:t>
      </w:r>
    </w:p>
    <w:p w14:paraId="6BC0BA94"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b.</w:t>
      </w:r>
      <w:r w:rsidRPr="001E642A">
        <w:rPr>
          <w:rFonts w:ascii="Times New Roman" w:hAnsi="Times New Roman" w:cs="Times New Roman"/>
          <w:sz w:val="24"/>
          <w:szCs w:val="24"/>
        </w:rPr>
        <w:tab/>
        <w:t>Name of the person</w:t>
      </w:r>
    </w:p>
    <w:p w14:paraId="5BC2B819"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c.</w:t>
      </w:r>
      <w:r w:rsidRPr="001E642A">
        <w:rPr>
          <w:rFonts w:ascii="Times New Roman" w:hAnsi="Times New Roman" w:cs="Times New Roman"/>
          <w:sz w:val="24"/>
          <w:szCs w:val="24"/>
        </w:rPr>
        <w:tab/>
        <w:t>Time in</w:t>
      </w:r>
    </w:p>
    <w:p w14:paraId="581D8C7E"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d.</w:t>
      </w:r>
      <w:r w:rsidRPr="001E642A">
        <w:rPr>
          <w:rFonts w:ascii="Times New Roman" w:hAnsi="Times New Roman" w:cs="Times New Roman"/>
          <w:sz w:val="24"/>
          <w:szCs w:val="24"/>
        </w:rPr>
        <w:tab/>
        <w:t>Time out</w:t>
      </w:r>
    </w:p>
    <w:p w14:paraId="00A3AFD2"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e.</w:t>
      </w:r>
      <w:r w:rsidRPr="001E642A">
        <w:rPr>
          <w:rFonts w:ascii="Times New Roman" w:hAnsi="Times New Roman" w:cs="Times New Roman"/>
          <w:sz w:val="24"/>
          <w:szCs w:val="24"/>
        </w:rPr>
        <w:tab/>
        <w:t>Purpose of visit</w:t>
      </w:r>
    </w:p>
    <w:p w14:paraId="229CA9F0"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f.</w:t>
      </w:r>
      <w:r w:rsidRPr="001E642A">
        <w:rPr>
          <w:rFonts w:ascii="Times New Roman" w:hAnsi="Times New Roman" w:cs="Times New Roman"/>
          <w:sz w:val="24"/>
          <w:szCs w:val="24"/>
        </w:rPr>
        <w:tab/>
        <w:t>Signature of the visitor</w:t>
      </w:r>
    </w:p>
    <w:p w14:paraId="6F301AD3" w14:textId="77777777" w:rsidR="003B590C" w:rsidRPr="001E642A" w:rsidRDefault="003B590C" w:rsidP="003B590C">
      <w:pPr>
        <w:pStyle w:val="Heading1"/>
        <w:spacing w:before="120" w:line="26" w:lineRule="atLeast"/>
        <w:ind w:hanging="907"/>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5.0</w:t>
      </w:r>
      <w:r w:rsidRPr="001E642A">
        <w:rPr>
          <w:rFonts w:ascii="Times New Roman" w:hAnsi="Times New Roman" w:cs="Times New Roman"/>
          <w:b/>
          <w:bCs/>
          <w:caps/>
          <w:color w:val="auto"/>
          <w:kern w:val="28"/>
          <w:sz w:val="24"/>
          <w:szCs w:val="24"/>
        </w:rPr>
        <w:tab/>
        <w:t>ASSOCIATED DOCUMENTS &amp; FORMATS</w:t>
      </w:r>
    </w:p>
    <w:p w14:paraId="238216AA" w14:textId="35AF6531"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1.</w:t>
      </w:r>
      <w:r w:rsidRPr="001E642A">
        <w:rPr>
          <w:rFonts w:ascii="Times New Roman" w:hAnsi="Times New Roman" w:cs="Times New Roman"/>
          <w:sz w:val="24"/>
          <w:szCs w:val="24"/>
        </w:rPr>
        <w:tab/>
        <w:t>Environmental Conditions Monitoring, Control and Record Form</w:t>
      </w:r>
      <w:r w:rsidR="00B51732" w:rsidRPr="001E642A">
        <w:rPr>
          <w:rFonts w:ascii="Times New Roman" w:hAnsi="Times New Roman" w:cs="Times New Roman"/>
          <w:sz w:val="24"/>
          <w:szCs w:val="24"/>
        </w:rPr>
        <w:t xml:space="preserve"> (QCL/FRM-3.01)</w:t>
      </w:r>
    </w:p>
    <w:p w14:paraId="50AC3952" w14:textId="50AD7D6D"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2.</w:t>
      </w:r>
      <w:r w:rsidRPr="001E642A">
        <w:rPr>
          <w:rFonts w:ascii="Times New Roman" w:hAnsi="Times New Roman" w:cs="Times New Roman"/>
          <w:sz w:val="24"/>
          <w:szCs w:val="24"/>
        </w:rPr>
        <w:tab/>
      </w:r>
      <w:r w:rsidR="00B51732" w:rsidRPr="001E642A">
        <w:rPr>
          <w:rFonts w:ascii="Times New Roman" w:hAnsi="Times New Roman" w:cs="Times New Roman"/>
          <w:sz w:val="24"/>
          <w:szCs w:val="24"/>
        </w:rPr>
        <w:t>Control Chart Form for Humidity (QCL/FRM-3.02)</w:t>
      </w:r>
    </w:p>
    <w:p w14:paraId="7A1FD627" w14:textId="1B3E3914" w:rsidR="003B590C" w:rsidRPr="001E642A" w:rsidRDefault="003B590C" w:rsidP="003B590C">
      <w:pPr>
        <w:spacing w:before="144" w:line="312" w:lineRule="auto"/>
        <w:ind w:left="720" w:hanging="360"/>
        <w:jc w:val="both"/>
        <w:rPr>
          <w:rFonts w:ascii="Times New Roman" w:hAnsi="Times New Roman" w:cs="Times New Roman"/>
          <w:sz w:val="24"/>
          <w:szCs w:val="24"/>
        </w:rPr>
      </w:pPr>
      <w:r w:rsidRPr="001E642A">
        <w:rPr>
          <w:rFonts w:ascii="Times New Roman" w:hAnsi="Times New Roman" w:cs="Times New Roman"/>
          <w:sz w:val="24"/>
          <w:szCs w:val="24"/>
        </w:rPr>
        <w:t>3.</w:t>
      </w:r>
      <w:r w:rsidRPr="001E642A">
        <w:rPr>
          <w:rFonts w:ascii="Times New Roman" w:hAnsi="Times New Roman" w:cs="Times New Roman"/>
          <w:sz w:val="24"/>
          <w:szCs w:val="24"/>
        </w:rPr>
        <w:tab/>
        <w:t>Control Chart Form</w:t>
      </w:r>
      <w:r w:rsidR="00B51732" w:rsidRPr="001E642A">
        <w:rPr>
          <w:rFonts w:ascii="Times New Roman" w:hAnsi="Times New Roman" w:cs="Times New Roman"/>
          <w:sz w:val="24"/>
          <w:szCs w:val="24"/>
        </w:rPr>
        <w:t xml:space="preserve"> for Temperature (QCL/FRM-3.03)</w:t>
      </w:r>
    </w:p>
    <w:p w14:paraId="3082A72B" w14:textId="5004A19F" w:rsidR="00060217" w:rsidRPr="001E642A" w:rsidRDefault="00B51732" w:rsidP="005F3F87">
      <w:pPr>
        <w:spacing w:before="144" w:line="312" w:lineRule="auto"/>
        <w:ind w:left="720" w:hanging="360"/>
        <w:jc w:val="both"/>
        <w:rPr>
          <w:rFonts w:ascii="Times New Roman" w:hAnsi="Times New Roman" w:cs="Times New Roman"/>
          <w:sz w:val="24"/>
          <w:szCs w:val="24"/>
        </w:rPr>
      </w:pPr>
      <w:r w:rsidRPr="001E642A">
        <w:rPr>
          <w:rFonts w:ascii="Times New Roman" w:hAnsi="Times New Roman" w:cs="Times New Roman"/>
          <w:sz w:val="24"/>
          <w:szCs w:val="24"/>
        </w:rPr>
        <w:t>4.    Lab Visiting Register</w:t>
      </w:r>
      <w:r w:rsidR="00E01289" w:rsidRPr="001E642A">
        <w:rPr>
          <w:rFonts w:ascii="Times New Roman" w:hAnsi="Times New Roman" w:cs="Times New Roman"/>
          <w:sz w:val="24"/>
          <w:szCs w:val="24"/>
        </w:rPr>
        <w:t xml:space="preserve"> (QCL-Reg-3.04)</w:t>
      </w:r>
    </w:p>
    <w:sectPr w:rsidR="00060217" w:rsidRPr="001E642A" w:rsidSect="00714C92">
      <w:headerReference w:type="default" r:id="rId7"/>
      <w:footerReference w:type="default" r:id="rId8"/>
      <w:pgSz w:w="12240" w:h="15840"/>
      <w:pgMar w:top="1440" w:right="1440" w:bottom="1440" w:left="1440"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35F4F" w14:textId="77777777" w:rsidR="007C78FA" w:rsidRDefault="007C78FA" w:rsidP="00060217">
      <w:pPr>
        <w:spacing w:after="0" w:line="240" w:lineRule="auto"/>
      </w:pPr>
      <w:r>
        <w:separator/>
      </w:r>
    </w:p>
  </w:endnote>
  <w:endnote w:type="continuationSeparator" w:id="0">
    <w:p w14:paraId="3718685C" w14:textId="77777777" w:rsidR="007C78FA" w:rsidRDefault="007C78FA" w:rsidP="00060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0605745"/>
      <w:docPartObj>
        <w:docPartGallery w:val="Page Numbers (Bottom of Page)"/>
        <w:docPartUnique/>
      </w:docPartObj>
    </w:sdtPr>
    <w:sdtEndPr/>
    <w:sdtContent>
      <w:sdt>
        <w:sdtPr>
          <w:id w:val="1728636285"/>
          <w:docPartObj>
            <w:docPartGallery w:val="Page Numbers (Top of Page)"/>
            <w:docPartUnique/>
          </w:docPartObj>
        </w:sdtPr>
        <w:sdtEndPr/>
        <w:sdtContent>
          <w:p w14:paraId="406888D8" w14:textId="65A47BA3" w:rsidR="001E642A" w:rsidRDefault="001E642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7CE766" w14:textId="77777777" w:rsidR="001E642A" w:rsidRDefault="001E6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CC41E" w14:textId="77777777" w:rsidR="007C78FA" w:rsidRDefault="007C78FA" w:rsidP="00060217">
      <w:pPr>
        <w:spacing w:after="0" w:line="240" w:lineRule="auto"/>
      </w:pPr>
      <w:r>
        <w:separator/>
      </w:r>
    </w:p>
  </w:footnote>
  <w:footnote w:type="continuationSeparator" w:id="0">
    <w:p w14:paraId="5DE2DA0D" w14:textId="77777777" w:rsidR="007C78FA" w:rsidRDefault="007C78FA" w:rsidP="00060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6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5"/>
      <w:gridCol w:w="6045"/>
      <w:gridCol w:w="1171"/>
      <w:gridCol w:w="1469"/>
    </w:tblGrid>
    <w:tr w:rsidR="00642F14" w:rsidRPr="00CF3DF1" w14:paraId="481D6D81" w14:textId="77777777" w:rsidTr="001E642A">
      <w:trPr>
        <w:trHeight w:val="259"/>
        <w:jc w:val="center"/>
      </w:trPr>
      <w:tc>
        <w:tcPr>
          <w:tcW w:w="743" w:type="pct"/>
          <w:vMerge w:val="restart"/>
          <w:vAlign w:val="center"/>
        </w:tcPr>
        <w:p w14:paraId="2DA302D8" w14:textId="77777777" w:rsidR="00642F14" w:rsidRPr="00CF3DF1" w:rsidRDefault="00642F14" w:rsidP="00B51732">
          <w:pPr>
            <w:ind w:left="-450"/>
            <w:jc w:val="center"/>
            <w:rPr>
              <w:rFonts w:ascii="Times New Roman" w:hAnsi="Times New Roman"/>
            </w:rPr>
          </w:pPr>
          <w:r>
            <w:rPr>
              <w:noProof/>
              <w:lang w:val="en-CA" w:eastAsia="en-CA"/>
            </w:rPr>
            <w:drawing>
              <wp:anchor distT="0" distB="0" distL="114300" distR="114300" simplePos="0" relativeHeight="251658240" behindDoc="0" locked="0" layoutInCell="1" allowOverlap="1" wp14:anchorId="3C3967D3" wp14:editId="2C857537">
                <wp:simplePos x="0" y="0"/>
                <wp:positionH relativeFrom="column">
                  <wp:posOffset>115570</wp:posOffset>
                </wp:positionH>
                <wp:positionV relativeFrom="paragraph">
                  <wp:posOffset>-8255</wp:posOffset>
                </wp:positionV>
                <wp:extent cx="584200" cy="527050"/>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200" cy="527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63" w:type="pct"/>
          <w:vMerge w:val="restart"/>
          <w:vAlign w:val="center"/>
        </w:tcPr>
        <w:p w14:paraId="61B0EBCA" w14:textId="74387B29" w:rsidR="00642F14" w:rsidRPr="00FE6300" w:rsidRDefault="00642F14" w:rsidP="00F00C3F">
          <w:pPr>
            <w:pStyle w:val="NoSpacing"/>
            <w:jc w:val="center"/>
            <w:rPr>
              <w:rFonts w:ascii="Times New Roman" w:hAnsi="Times New Roman" w:cs="Times New Roman"/>
              <w:b/>
              <w:bCs/>
              <w:sz w:val="24"/>
              <w:szCs w:val="24"/>
            </w:rPr>
          </w:pPr>
          <w:r w:rsidRPr="00FE6300">
            <w:rPr>
              <w:rFonts w:ascii="Times New Roman" w:hAnsi="Times New Roman" w:cs="Times New Roman"/>
              <w:b/>
              <w:bCs/>
              <w:sz w:val="28"/>
              <w:szCs w:val="24"/>
            </w:rPr>
            <w:t xml:space="preserve">FACILITIES </w:t>
          </w:r>
          <w:r w:rsidR="00F00C3F" w:rsidRPr="00FE6300">
            <w:rPr>
              <w:rFonts w:ascii="Times New Roman" w:hAnsi="Times New Roman" w:cs="Times New Roman"/>
              <w:b/>
              <w:bCs/>
              <w:sz w:val="28"/>
              <w:szCs w:val="24"/>
            </w:rPr>
            <w:t>AND</w:t>
          </w:r>
          <w:r w:rsidRPr="00FE6300">
            <w:rPr>
              <w:rFonts w:ascii="Times New Roman" w:hAnsi="Times New Roman" w:cs="Times New Roman"/>
              <w:b/>
              <w:bCs/>
              <w:sz w:val="28"/>
              <w:szCs w:val="24"/>
            </w:rPr>
            <w:t xml:space="preserve"> E</w:t>
          </w:r>
          <w:r w:rsidR="00F00C3F" w:rsidRPr="00FE6300">
            <w:rPr>
              <w:rFonts w:ascii="Times New Roman" w:hAnsi="Times New Roman" w:cs="Times New Roman"/>
              <w:b/>
              <w:bCs/>
              <w:sz w:val="28"/>
              <w:szCs w:val="24"/>
            </w:rPr>
            <w:t>NVIRONMENTAL</w:t>
          </w:r>
          <w:r w:rsidRPr="00FE6300">
            <w:rPr>
              <w:rFonts w:ascii="Times New Roman" w:hAnsi="Times New Roman" w:cs="Times New Roman"/>
              <w:b/>
              <w:bCs/>
              <w:sz w:val="28"/>
              <w:szCs w:val="24"/>
            </w:rPr>
            <w:t xml:space="preserve"> C</w:t>
          </w:r>
          <w:r w:rsidR="00F00C3F" w:rsidRPr="00FE6300">
            <w:rPr>
              <w:rFonts w:ascii="Times New Roman" w:hAnsi="Times New Roman" w:cs="Times New Roman"/>
              <w:b/>
              <w:bCs/>
              <w:sz w:val="28"/>
              <w:szCs w:val="24"/>
            </w:rPr>
            <w:t>ONDITIONS</w:t>
          </w:r>
        </w:p>
      </w:tc>
      <w:tc>
        <w:tcPr>
          <w:tcW w:w="574" w:type="pct"/>
          <w:vAlign w:val="center"/>
        </w:tcPr>
        <w:p w14:paraId="5B527D9F" w14:textId="77777777" w:rsidR="00642F14" w:rsidRPr="00FE6300" w:rsidRDefault="00642F14" w:rsidP="00642F14">
          <w:pPr>
            <w:spacing w:after="80"/>
            <w:ind w:right="-1260"/>
            <w:rPr>
              <w:rFonts w:ascii="Times New Roman" w:hAnsi="Times New Roman" w:cs="Times New Roman"/>
              <w:szCs w:val="18"/>
            </w:rPr>
          </w:pPr>
          <w:r w:rsidRPr="00FE6300">
            <w:rPr>
              <w:rFonts w:ascii="Times New Roman" w:hAnsi="Times New Roman" w:cs="Times New Roman"/>
              <w:szCs w:val="18"/>
            </w:rPr>
            <w:t>Doc. No.</w:t>
          </w:r>
        </w:p>
      </w:tc>
      <w:tc>
        <w:tcPr>
          <w:tcW w:w="720" w:type="pct"/>
          <w:vAlign w:val="center"/>
        </w:tcPr>
        <w:p w14:paraId="06AA236B" w14:textId="1897807E" w:rsidR="00642F14" w:rsidRPr="00FE6300" w:rsidRDefault="00642F14" w:rsidP="00642F14">
          <w:pPr>
            <w:spacing w:after="80"/>
            <w:ind w:right="-108"/>
            <w:jc w:val="center"/>
            <w:rPr>
              <w:rFonts w:ascii="Times New Roman" w:hAnsi="Times New Roman" w:cs="Times New Roman"/>
              <w:szCs w:val="18"/>
            </w:rPr>
          </w:pPr>
          <w:r w:rsidRPr="00FE6300">
            <w:rPr>
              <w:rFonts w:ascii="Times New Roman" w:hAnsi="Times New Roman" w:cs="Times New Roman"/>
              <w:snapToGrid w:val="0"/>
              <w:color w:val="000000"/>
              <w:szCs w:val="18"/>
            </w:rPr>
            <w:t>QCL-LSP-0</w:t>
          </w:r>
          <w:r w:rsidR="00B51732" w:rsidRPr="00FE6300">
            <w:rPr>
              <w:rFonts w:ascii="Times New Roman" w:hAnsi="Times New Roman" w:cs="Times New Roman"/>
              <w:snapToGrid w:val="0"/>
              <w:color w:val="000000"/>
              <w:szCs w:val="18"/>
            </w:rPr>
            <w:t>3</w:t>
          </w:r>
        </w:p>
      </w:tc>
    </w:tr>
    <w:tr w:rsidR="00642F14" w:rsidRPr="00CF3DF1" w14:paraId="31AAB7C6" w14:textId="77777777" w:rsidTr="001E642A">
      <w:trPr>
        <w:trHeight w:val="160"/>
        <w:jc w:val="center"/>
      </w:trPr>
      <w:tc>
        <w:tcPr>
          <w:tcW w:w="743" w:type="pct"/>
          <w:vMerge/>
          <w:vAlign w:val="center"/>
        </w:tcPr>
        <w:p w14:paraId="2BFEB918" w14:textId="77777777" w:rsidR="00642F14" w:rsidRPr="00CF3DF1" w:rsidRDefault="00642F14" w:rsidP="00642F14">
          <w:pPr>
            <w:ind w:right="-1260"/>
            <w:rPr>
              <w:rFonts w:ascii="Times New Roman" w:hAnsi="Times New Roman"/>
            </w:rPr>
          </w:pPr>
        </w:p>
      </w:tc>
      <w:tc>
        <w:tcPr>
          <w:tcW w:w="2963" w:type="pct"/>
          <w:vMerge/>
          <w:vAlign w:val="center"/>
        </w:tcPr>
        <w:p w14:paraId="660F8F47" w14:textId="77777777" w:rsidR="00642F14" w:rsidRPr="00FE6300" w:rsidRDefault="00642F14" w:rsidP="00642F14">
          <w:pPr>
            <w:pStyle w:val="NoSpacing"/>
            <w:jc w:val="center"/>
            <w:rPr>
              <w:rFonts w:ascii="Times New Roman" w:hAnsi="Times New Roman" w:cs="Times New Roman"/>
              <w:b/>
              <w:sz w:val="32"/>
              <w:szCs w:val="32"/>
            </w:rPr>
          </w:pPr>
        </w:p>
      </w:tc>
      <w:tc>
        <w:tcPr>
          <w:tcW w:w="574" w:type="pct"/>
          <w:vAlign w:val="center"/>
        </w:tcPr>
        <w:p w14:paraId="7DF89485" w14:textId="77777777" w:rsidR="00642F14" w:rsidRPr="00FE6300" w:rsidRDefault="00642F14" w:rsidP="00642F14">
          <w:pPr>
            <w:spacing w:after="80"/>
            <w:ind w:right="-1260"/>
            <w:rPr>
              <w:rFonts w:ascii="Times New Roman" w:hAnsi="Times New Roman" w:cs="Times New Roman"/>
              <w:szCs w:val="18"/>
            </w:rPr>
          </w:pPr>
          <w:r w:rsidRPr="00FE6300">
            <w:rPr>
              <w:rFonts w:ascii="Times New Roman" w:hAnsi="Times New Roman" w:cs="Times New Roman"/>
              <w:szCs w:val="18"/>
            </w:rPr>
            <w:t>Issue Date</w:t>
          </w:r>
        </w:p>
      </w:tc>
      <w:tc>
        <w:tcPr>
          <w:tcW w:w="720" w:type="pct"/>
          <w:vAlign w:val="center"/>
        </w:tcPr>
        <w:p w14:paraId="4466AA94" w14:textId="7B312298" w:rsidR="00642F14" w:rsidRPr="00FE6300" w:rsidRDefault="005D4A2B" w:rsidP="00642F14">
          <w:pPr>
            <w:spacing w:after="80"/>
            <w:ind w:right="-108"/>
            <w:jc w:val="center"/>
            <w:rPr>
              <w:rFonts w:ascii="Times New Roman" w:hAnsi="Times New Roman" w:cs="Times New Roman"/>
              <w:szCs w:val="18"/>
            </w:rPr>
          </w:pPr>
          <w:r>
            <w:rPr>
              <w:rFonts w:ascii="Times New Roman" w:hAnsi="Times New Roman" w:cs="Times New Roman"/>
              <w:szCs w:val="18"/>
            </w:rPr>
            <w:t>01</w:t>
          </w:r>
          <w:r w:rsidR="00642F14" w:rsidRPr="00FE6300">
            <w:rPr>
              <w:rFonts w:ascii="Times New Roman" w:hAnsi="Times New Roman" w:cs="Times New Roman"/>
              <w:szCs w:val="18"/>
            </w:rPr>
            <w:t>-</w:t>
          </w:r>
          <w:r>
            <w:rPr>
              <w:rFonts w:ascii="Times New Roman" w:hAnsi="Times New Roman" w:cs="Times New Roman"/>
              <w:szCs w:val="18"/>
            </w:rPr>
            <w:t>10</w:t>
          </w:r>
          <w:r w:rsidR="00642F14" w:rsidRPr="00FE6300">
            <w:rPr>
              <w:rFonts w:ascii="Times New Roman" w:hAnsi="Times New Roman" w:cs="Times New Roman"/>
              <w:szCs w:val="18"/>
            </w:rPr>
            <w:t>-202</w:t>
          </w:r>
          <w:r>
            <w:rPr>
              <w:rFonts w:ascii="Times New Roman" w:hAnsi="Times New Roman" w:cs="Times New Roman"/>
              <w:szCs w:val="18"/>
            </w:rPr>
            <w:t>4</w:t>
          </w:r>
        </w:p>
      </w:tc>
    </w:tr>
    <w:tr w:rsidR="00642F14" w:rsidRPr="00CF3DF1" w14:paraId="4614A3A9" w14:textId="77777777" w:rsidTr="001E642A">
      <w:trPr>
        <w:trHeight w:val="168"/>
        <w:jc w:val="center"/>
      </w:trPr>
      <w:tc>
        <w:tcPr>
          <w:tcW w:w="743" w:type="pct"/>
          <w:vMerge/>
          <w:vAlign w:val="center"/>
        </w:tcPr>
        <w:p w14:paraId="7D58EFC2" w14:textId="77777777" w:rsidR="00642F14" w:rsidRPr="00CF3DF1" w:rsidRDefault="00642F14" w:rsidP="00642F14">
          <w:pPr>
            <w:ind w:right="-1260"/>
            <w:rPr>
              <w:rFonts w:ascii="Times New Roman" w:hAnsi="Times New Roman"/>
            </w:rPr>
          </w:pPr>
        </w:p>
      </w:tc>
      <w:tc>
        <w:tcPr>
          <w:tcW w:w="2963" w:type="pct"/>
          <w:vMerge/>
          <w:vAlign w:val="center"/>
        </w:tcPr>
        <w:p w14:paraId="57F2D498" w14:textId="77777777" w:rsidR="00642F14" w:rsidRPr="00FE6300" w:rsidRDefault="00642F14" w:rsidP="00642F14">
          <w:pPr>
            <w:pStyle w:val="NoSpacing"/>
            <w:jc w:val="center"/>
            <w:rPr>
              <w:rFonts w:ascii="Times New Roman" w:hAnsi="Times New Roman" w:cs="Times New Roman"/>
            </w:rPr>
          </w:pPr>
        </w:p>
      </w:tc>
      <w:tc>
        <w:tcPr>
          <w:tcW w:w="574" w:type="pct"/>
          <w:vAlign w:val="center"/>
        </w:tcPr>
        <w:p w14:paraId="19D2B372" w14:textId="2D4D122B" w:rsidR="00642F14" w:rsidRPr="00FE6300" w:rsidRDefault="001E642A" w:rsidP="00642F14">
          <w:pPr>
            <w:spacing w:after="80"/>
            <w:ind w:right="-1260"/>
            <w:rPr>
              <w:rFonts w:ascii="Times New Roman" w:hAnsi="Times New Roman" w:cs="Times New Roman"/>
              <w:szCs w:val="18"/>
            </w:rPr>
          </w:pPr>
          <w:r w:rsidRPr="00FE6300">
            <w:rPr>
              <w:rFonts w:ascii="Times New Roman" w:hAnsi="Times New Roman" w:cs="Times New Roman"/>
              <w:szCs w:val="18"/>
            </w:rPr>
            <w:t>Rev</w:t>
          </w:r>
          <w:r w:rsidR="00642F14" w:rsidRPr="00FE6300">
            <w:rPr>
              <w:rFonts w:ascii="Times New Roman" w:hAnsi="Times New Roman" w:cs="Times New Roman"/>
              <w:szCs w:val="18"/>
            </w:rPr>
            <w:t>#</w:t>
          </w:r>
        </w:p>
      </w:tc>
      <w:tc>
        <w:tcPr>
          <w:tcW w:w="720" w:type="pct"/>
          <w:vAlign w:val="center"/>
        </w:tcPr>
        <w:p w14:paraId="433AE94A" w14:textId="77777777" w:rsidR="00642F14" w:rsidRPr="00FE6300" w:rsidRDefault="00642F14" w:rsidP="00642F14">
          <w:pPr>
            <w:spacing w:after="80"/>
            <w:ind w:right="-108"/>
            <w:jc w:val="center"/>
            <w:rPr>
              <w:rFonts w:ascii="Times New Roman" w:hAnsi="Times New Roman" w:cs="Times New Roman"/>
              <w:szCs w:val="18"/>
            </w:rPr>
          </w:pPr>
          <w:r w:rsidRPr="00FE6300">
            <w:rPr>
              <w:rFonts w:ascii="Times New Roman" w:hAnsi="Times New Roman" w:cs="Times New Roman"/>
              <w:szCs w:val="18"/>
            </w:rPr>
            <w:t>01</w:t>
          </w:r>
        </w:p>
      </w:tc>
    </w:tr>
  </w:tbl>
  <w:p w14:paraId="49AB6EF4" w14:textId="77777777" w:rsidR="00060217" w:rsidRDefault="00060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292B"/>
    <w:multiLevelType w:val="hybridMultilevel"/>
    <w:tmpl w:val="FCEA30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014C6"/>
    <w:multiLevelType w:val="hybridMultilevel"/>
    <w:tmpl w:val="5D9CA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B21BB"/>
    <w:multiLevelType w:val="hybridMultilevel"/>
    <w:tmpl w:val="65807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264B9"/>
    <w:multiLevelType w:val="hybridMultilevel"/>
    <w:tmpl w:val="0D04D7C4"/>
    <w:lvl w:ilvl="0" w:tplc="0409000D">
      <w:start w:val="1"/>
      <w:numFmt w:val="bullet"/>
      <w:lvlText w:val=""/>
      <w:lvlJc w:val="left"/>
      <w:pPr>
        <w:ind w:left="720" w:hanging="360"/>
      </w:pPr>
      <w:rPr>
        <w:rFonts w:ascii="Wingdings" w:hAnsi="Wingdings" w:hint="default"/>
      </w:rPr>
    </w:lvl>
    <w:lvl w:ilvl="1" w:tplc="8CDEA4D4">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E7431"/>
    <w:multiLevelType w:val="hybridMultilevel"/>
    <w:tmpl w:val="9BC42AC4"/>
    <w:lvl w:ilvl="0" w:tplc="0409000D">
      <w:start w:val="1"/>
      <w:numFmt w:val="bullet"/>
      <w:lvlText w:val=""/>
      <w:lvlJc w:val="left"/>
      <w:pPr>
        <w:ind w:left="720" w:hanging="360"/>
      </w:pPr>
      <w:rPr>
        <w:rFonts w:ascii="Wingdings" w:hAnsi="Wingdings" w:hint="default"/>
      </w:rPr>
    </w:lvl>
    <w:lvl w:ilvl="1" w:tplc="A1AA9B5C">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C4A4C"/>
    <w:multiLevelType w:val="hybridMultilevel"/>
    <w:tmpl w:val="358C8B90"/>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6"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433F1"/>
    <w:multiLevelType w:val="hybridMultilevel"/>
    <w:tmpl w:val="DD68A1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31490"/>
    <w:multiLevelType w:val="hybridMultilevel"/>
    <w:tmpl w:val="F8103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A0D09"/>
    <w:multiLevelType w:val="hybridMultilevel"/>
    <w:tmpl w:val="A8069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3F4FA1"/>
    <w:multiLevelType w:val="multilevel"/>
    <w:tmpl w:val="6D9A23E8"/>
    <w:lvl w:ilvl="0">
      <w:start w:val="1"/>
      <w:numFmt w:val="decimal"/>
      <w:pStyle w:val="Level1"/>
      <w:lvlText w:val="%1."/>
      <w:lvlJc w:val="left"/>
      <w:pPr>
        <w:tabs>
          <w:tab w:val="num" w:pos="432"/>
        </w:tabs>
        <w:ind w:left="454" w:hanging="454"/>
      </w:pPr>
      <w:rPr>
        <w:rFonts w:ascii="Arial" w:hAnsi="Arial" w:hint="default"/>
        <w:b/>
        <w:i w:val="0"/>
        <w:sz w:val="26"/>
        <w:szCs w:val="26"/>
      </w:rPr>
    </w:lvl>
    <w:lvl w:ilvl="1">
      <w:start w:val="1"/>
      <w:numFmt w:val="decimal"/>
      <w:pStyle w:val="Level2"/>
      <w:suff w:val="space"/>
      <w:lvlText w:val="%1.%2."/>
      <w:lvlJc w:val="left"/>
      <w:pPr>
        <w:ind w:left="1680" w:hanging="510"/>
      </w:pPr>
      <w:rPr>
        <w:rFonts w:hint="default"/>
        <w:b w:val="0"/>
        <w:i w:val="0"/>
        <w:sz w:val="22"/>
        <w:szCs w:val="26"/>
      </w:rPr>
    </w:lvl>
    <w:lvl w:ilvl="2">
      <w:start w:val="1"/>
      <w:numFmt w:val="decimal"/>
      <w:pStyle w:val="Level3"/>
      <w:suff w:val="space"/>
      <w:lvlText w:val="%1.%2.%3."/>
      <w:lvlJc w:val="left"/>
      <w:pPr>
        <w:ind w:left="1701" w:hanging="794"/>
      </w:pPr>
      <w:rPr>
        <w:rFonts w:hint="default"/>
      </w:rPr>
    </w:lvl>
    <w:lvl w:ilvl="3">
      <w:start w:val="1"/>
      <w:numFmt w:val="decimal"/>
      <w:pStyle w:val="Level4"/>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12" w15:restartNumberingAfterBreak="0">
    <w:nsid w:val="24102BBC"/>
    <w:multiLevelType w:val="hybridMultilevel"/>
    <w:tmpl w:val="0AC6CBA8"/>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14BA0"/>
    <w:multiLevelType w:val="hybridMultilevel"/>
    <w:tmpl w:val="1102CDBE"/>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14" w15:restartNumberingAfterBreak="0">
    <w:nsid w:val="2B5F0AB2"/>
    <w:multiLevelType w:val="hybridMultilevel"/>
    <w:tmpl w:val="14E03A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C645D8"/>
    <w:multiLevelType w:val="hybridMultilevel"/>
    <w:tmpl w:val="75E0A7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035B8"/>
    <w:multiLevelType w:val="hybridMultilevel"/>
    <w:tmpl w:val="396A1A1C"/>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17" w15:restartNumberingAfterBreak="0">
    <w:nsid w:val="2EC20B0D"/>
    <w:multiLevelType w:val="hybridMultilevel"/>
    <w:tmpl w:val="3B3CD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E3142"/>
    <w:multiLevelType w:val="hybridMultilevel"/>
    <w:tmpl w:val="F95CC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D0128"/>
    <w:multiLevelType w:val="multilevel"/>
    <w:tmpl w:val="2632B496"/>
    <w:lvl w:ilvl="0">
      <w:start w:val="1"/>
      <w:numFmt w:val="decimal"/>
      <w:lvlText w:val="%1."/>
      <w:lvlJc w:val="left"/>
      <w:pPr>
        <w:tabs>
          <w:tab w:val="num" w:pos="432"/>
        </w:tabs>
        <w:ind w:left="454" w:hanging="454"/>
      </w:pPr>
      <w:rPr>
        <w:rFonts w:ascii="Arial" w:hAnsi="Arial" w:hint="default"/>
        <w:b/>
        <w:i w:val="0"/>
        <w:sz w:val="26"/>
        <w:szCs w:val="26"/>
      </w:rPr>
    </w:lvl>
    <w:lvl w:ilvl="1">
      <w:start w:val="1"/>
      <w:numFmt w:val="decimal"/>
      <w:suff w:val="space"/>
      <w:lvlText w:val="%1.%2."/>
      <w:lvlJc w:val="left"/>
      <w:pPr>
        <w:ind w:left="964" w:hanging="510"/>
      </w:pPr>
      <w:rPr>
        <w:rFonts w:hint="default"/>
        <w:b w:val="0"/>
        <w:i w:val="0"/>
        <w:sz w:val="22"/>
        <w:szCs w:val="26"/>
      </w:rPr>
    </w:lvl>
    <w:lvl w:ilvl="2">
      <w:start w:val="1"/>
      <w:numFmt w:val="bullet"/>
      <w:lvlText w:val=""/>
      <w:lvlJc w:val="left"/>
      <w:pPr>
        <w:tabs>
          <w:tab w:val="num" w:pos="1267"/>
        </w:tabs>
        <w:ind w:left="1267" w:hanging="360"/>
      </w:pPr>
      <w:rPr>
        <w:rFonts w:ascii="Symbol" w:hAnsi="Symbol" w:hint="default"/>
        <w:b/>
        <w:i w:val="0"/>
        <w:sz w:val="26"/>
        <w:szCs w:val="26"/>
      </w:rPr>
    </w:lvl>
    <w:lvl w:ilvl="3">
      <w:start w:val="1"/>
      <w:numFmt w:val="decimal"/>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20" w15:restartNumberingAfterBreak="0">
    <w:nsid w:val="3254726F"/>
    <w:multiLevelType w:val="multilevel"/>
    <w:tmpl w:val="D25EE6D4"/>
    <w:lvl w:ilvl="0">
      <w:start w:val="1"/>
      <w:numFmt w:val="decimal"/>
      <w:lvlText w:val="%1."/>
      <w:lvlJc w:val="left"/>
      <w:pPr>
        <w:tabs>
          <w:tab w:val="num" w:pos="432"/>
        </w:tabs>
        <w:ind w:left="454" w:hanging="454"/>
      </w:pPr>
      <w:rPr>
        <w:rFonts w:ascii="Arial" w:hAnsi="Arial" w:hint="default"/>
        <w:b/>
        <w:i w:val="0"/>
        <w:sz w:val="26"/>
        <w:szCs w:val="26"/>
      </w:rPr>
    </w:lvl>
    <w:lvl w:ilvl="1">
      <w:start w:val="1"/>
      <w:numFmt w:val="decimal"/>
      <w:suff w:val="space"/>
      <w:lvlText w:val="%1.%2."/>
      <w:lvlJc w:val="left"/>
      <w:pPr>
        <w:ind w:left="964" w:hanging="510"/>
      </w:pPr>
      <w:rPr>
        <w:rFonts w:hint="default"/>
        <w:b w:val="0"/>
        <w:i w:val="0"/>
        <w:sz w:val="22"/>
        <w:szCs w:val="26"/>
      </w:rPr>
    </w:lvl>
    <w:lvl w:ilvl="2">
      <w:start w:val="1"/>
      <w:numFmt w:val="bullet"/>
      <w:lvlText w:val=""/>
      <w:lvlJc w:val="left"/>
      <w:pPr>
        <w:tabs>
          <w:tab w:val="num" w:pos="1267"/>
        </w:tabs>
        <w:ind w:left="1267" w:hanging="360"/>
      </w:pPr>
      <w:rPr>
        <w:rFonts w:ascii="Symbol" w:hAnsi="Symbol" w:hint="default"/>
        <w:b/>
        <w:i w:val="0"/>
        <w:sz w:val="26"/>
        <w:szCs w:val="26"/>
      </w:rPr>
    </w:lvl>
    <w:lvl w:ilvl="3">
      <w:start w:val="1"/>
      <w:numFmt w:val="decimal"/>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21" w15:restartNumberingAfterBreak="0">
    <w:nsid w:val="47560156"/>
    <w:multiLevelType w:val="hybridMultilevel"/>
    <w:tmpl w:val="F58EEF2E"/>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22" w15:restartNumberingAfterBreak="0">
    <w:nsid w:val="49773057"/>
    <w:multiLevelType w:val="hybridMultilevel"/>
    <w:tmpl w:val="51B606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3D546D"/>
    <w:multiLevelType w:val="hybridMultilevel"/>
    <w:tmpl w:val="38E4E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420CF9"/>
    <w:multiLevelType w:val="hybridMultilevel"/>
    <w:tmpl w:val="F7D8CF04"/>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5" w15:restartNumberingAfterBreak="0">
    <w:nsid w:val="5BE82FF5"/>
    <w:multiLevelType w:val="hybridMultilevel"/>
    <w:tmpl w:val="20B41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13F5C"/>
    <w:multiLevelType w:val="hybridMultilevel"/>
    <w:tmpl w:val="B598242A"/>
    <w:lvl w:ilvl="0" w:tplc="5E2E9A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8905D7"/>
    <w:multiLevelType w:val="hybridMultilevel"/>
    <w:tmpl w:val="7D1E599E"/>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60613A8F"/>
    <w:multiLevelType w:val="hybridMultilevel"/>
    <w:tmpl w:val="481820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1E30E1"/>
    <w:multiLevelType w:val="hybridMultilevel"/>
    <w:tmpl w:val="C5B0A12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6447523A"/>
    <w:multiLevelType w:val="multilevel"/>
    <w:tmpl w:val="725A890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87F1A0B"/>
    <w:multiLevelType w:val="hybridMultilevel"/>
    <w:tmpl w:val="72B4EFAA"/>
    <w:lvl w:ilvl="0" w:tplc="046E36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32D17"/>
    <w:multiLevelType w:val="hybridMultilevel"/>
    <w:tmpl w:val="4140C8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43DC8"/>
    <w:multiLevelType w:val="hybridMultilevel"/>
    <w:tmpl w:val="49049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21C9E"/>
    <w:multiLevelType w:val="hybridMultilevel"/>
    <w:tmpl w:val="00122D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20"/>
  </w:num>
  <w:num w:numId="4">
    <w:abstractNumId w:val="5"/>
  </w:num>
  <w:num w:numId="5">
    <w:abstractNumId w:val="13"/>
  </w:num>
  <w:num w:numId="6">
    <w:abstractNumId w:val="21"/>
  </w:num>
  <w:num w:numId="7">
    <w:abstractNumId w:val="16"/>
  </w:num>
  <w:num w:numId="8">
    <w:abstractNumId w:val="22"/>
  </w:num>
  <w:num w:numId="9">
    <w:abstractNumId w:val="34"/>
  </w:num>
  <w:num w:numId="10">
    <w:abstractNumId w:val="25"/>
  </w:num>
  <w:num w:numId="11">
    <w:abstractNumId w:val="35"/>
  </w:num>
  <w:num w:numId="12">
    <w:abstractNumId w:val="1"/>
  </w:num>
  <w:num w:numId="13">
    <w:abstractNumId w:val="9"/>
  </w:num>
  <w:num w:numId="14">
    <w:abstractNumId w:val="28"/>
  </w:num>
  <w:num w:numId="15">
    <w:abstractNumId w:val="14"/>
  </w:num>
  <w:num w:numId="16">
    <w:abstractNumId w:val="27"/>
  </w:num>
  <w:num w:numId="17">
    <w:abstractNumId w:val="29"/>
  </w:num>
  <w:num w:numId="18">
    <w:abstractNumId w:val="32"/>
  </w:num>
  <w:num w:numId="19">
    <w:abstractNumId w:val="24"/>
  </w:num>
  <w:num w:numId="20">
    <w:abstractNumId w:val="23"/>
  </w:num>
  <w:num w:numId="21">
    <w:abstractNumId w:val="17"/>
  </w:num>
  <w:num w:numId="22">
    <w:abstractNumId w:val="18"/>
  </w:num>
  <w:num w:numId="23">
    <w:abstractNumId w:val="8"/>
  </w:num>
  <w:num w:numId="24">
    <w:abstractNumId w:val="4"/>
  </w:num>
  <w:num w:numId="25">
    <w:abstractNumId w:val="31"/>
  </w:num>
  <w:num w:numId="26">
    <w:abstractNumId w:val="15"/>
  </w:num>
  <w:num w:numId="27">
    <w:abstractNumId w:val="7"/>
  </w:num>
  <w:num w:numId="28">
    <w:abstractNumId w:val="12"/>
  </w:num>
  <w:num w:numId="29">
    <w:abstractNumId w:val="2"/>
  </w:num>
  <w:num w:numId="30">
    <w:abstractNumId w:val="3"/>
  </w:num>
  <w:num w:numId="31">
    <w:abstractNumId w:val="26"/>
  </w:num>
  <w:num w:numId="32">
    <w:abstractNumId w:val="0"/>
  </w:num>
  <w:num w:numId="33">
    <w:abstractNumId w:val="10"/>
  </w:num>
  <w:num w:numId="34">
    <w:abstractNumId w:val="33"/>
  </w:num>
  <w:num w:numId="35">
    <w:abstractNumId w:val="6"/>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577"/>
    <w:rsid w:val="00003EF3"/>
    <w:rsid w:val="00013FFC"/>
    <w:rsid w:val="00060217"/>
    <w:rsid w:val="00095C63"/>
    <w:rsid w:val="000B278B"/>
    <w:rsid w:val="001147F3"/>
    <w:rsid w:val="0012508E"/>
    <w:rsid w:val="001515BC"/>
    <w:rsid w:val="00170A7B"/>
    <w:rsid w:val="00171711"/>
    <w:rsid w:val="00195C9C"/>
    <w:rsid w:val="001A2761"/>
    <w:rsid w:val="001E0F1F"/>
    <w:rsid w:val="001E4AA0"/>
    <w:rsid w:val="001E642A"/>
    <w:rsid w:val="001F049F"/>
    <w:rsid w:val="0021467D"/>
    <w:rsid w:val="00223243"/>
    <w:rsid w:val="00226485"/>
    <w:rsid w:val="00253850"/>
    <w:rsid w:val="00285D93"/>
    <w:rsid w:val="002B3739"/>
    <w:rsid w:val="00392DA1"/>
    <w:rsid w:val="003A0982"/>
    <w:rsid w:val="003B590C"/>
    <w:rsid w:val="004262FD"/>
    <w:rsid w:val="00441C8C"/>
    <w:rsid w:val="0046459F"/>
    <w:rsid w:val="004B7129"/>
    <w:rsid w:val="0055377F"/>
    <w:rsid w:val="005D4A2B"/>
    <w:rsid w:val="005E5200"/>
    <w:rsid w:val="005F3F87"/>
    <w:rsid w:val="006041B8"/>
    <w:rsid w:val="00605EA7"/>
    <w:rsid w:val="00642F14"/>
    <w:rsid w:val="00671937"/>
    <w:rsid w:val="00682513"/>
    <w:rsid w:val="00714C92"/>
    <w:rsid w:val="00715EA7"/>
    <w:rsid w:val="00735085"/>
    <w:rsid w:val="007530AD"/>
    <w:rsid w:val="007B6EC8"/>
    <w:rsid w:val="007C78FA"/>
    <w:rsid w:val="007E2860"/>
    <w:rsid w:val="007F1C7E"/>
    <w:rsid w:val="00830059"/>
    <w:rsid w:val="008C6967"/>
    <w:rsid w:val="00962AFE"/>
    <w:rsid w:val="009D4E22"/>
    <w:rsid w:val="00A04D5C"/>
    <w:rsid w:val="00AA5C55"/>
    <w:rsid w:val="00AE2CD5"/>
    <w:rsid w:val="00B51732"/>
    <w:rsid w:val="00B5386B"/>
    <w:rsid w:val="00BB124C"/>
    <w:rsid w:val="00BC0D9A"/>
    <w:rsid w:val="00BF0C5E"/>
    <w:rsid w:val="00C0558B"/>
    <w:rsid w:val="00C20EE4"/>
    <w:rsid w:val="00C34A53"/>
    <w:rsid w:val="00C94F74"/>
    <w:rsid w:val="00CB3577"/>
    <w:rsid w:val="00D12C05"/>
    <w:rsid w:val="00D43083"/>
    <w:rsid w:val="00D466FC"/>
    <w:rsid w:val="00D52BD0"/>
    <w:rsid w:val="00D827B2"/>
    <w:rsid w:val="00DA3428"/>
    <w:rsid w:val="00DF5507"/>
    <w:rsid w:val="00E01289"/>
    <w:rsid w:val="00E35DB1"/>
    <w:rsid w:val="00E60151"/>
    <w:rsid w:val="00E97248"/>
    <w:rsid w:val="00EA0182"/>
    <w:rsid w:val="00F00C3F"/>
    <w:rsid w:val="00F02A7A"/>
    <w:rsid w:val="00F055F3"/>
    <w:rsid w:val="00F31B24"/>
    <w:rsid w:val="00F36512"/>
    <w:rsid w:val="00FA3B17"/>
    <w:rsid w:val="00FE63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B3A87"/>
  <w15:chartTrackingRefBased/>
  <w15:docId w15:val="{3F174E57-DFBF-45B8-895A-615544D6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B59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59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1147F3"/>
    <w:pPr>
      <w:keepNext/>
      <w:widowControl w:val="0"/>
      <w:snapToGrid w:val="0"/>
      <w:spacing w:before="120" w:after="0" w:line="240" w:lineRule="auto"/>
      <w:outlineLvl w:val="3"/>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217"/>
  </w:style>
  <w:style w:type="paragraph" w:styleId="Footer">
    <w:name w:val="footer"/>
    <w:basedOn w:val="Normal"/>
    <w:link w:val="FooterChar"/>
    <w:uiPriority w:val="99"/>
    <w:unhideWhenUsed/>
    <w:rsid w:val="00060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217"/>
  </w:style>
  <w:style w:type="character" w:styleId="Hyperlink">
    <w:name w:val="Hyperlink"/>
    <w:uiPriority w:val="99"/>
    <w:rsid w:val="00060217"/>
    <w:rPr>
      <w:color w:val="0000FF"/>
      <w:u w:val="single"/>
    </w:rPr>
  </w:style>
  <w:style w:type="paragraph" w:customStyle="1" w:styleId="Level1">
    <w:name w:val="Level 1"/>
    <w:basedOn w:val="Normal"/>
    <w:rsid w:val="00060217"/>
    <w:pPr>
      <w:numPr>
        <w:numId w:val="1"/>
      </w:numPr>
      <w:spacing w:before="600" w:after="240" w:line="240" w:lineRule="auto"/>
    </w:pPr>
    <w:rPr>
      <w:rFonts w:ascii="Arial" w:eastAsia="Times New Roman" w:hAnsi="Arial" w:cs="Arial"/>
      <w:b/>
      <w:sz w:val="26"/>
    </w:rPr>
  </w:style>
  <w:style w:type="paragraph" w:customStyle="1" w:styleId="Level2">
    <w:name w:val="Level 2"/>
    <w:basedOn w:val="Normal"/>
    <w:rsid w:val="00060217"/>
    <w:pPr>
      <w:numPr>
        <w:ilvl w:val="1"/>
        <w:numId w:val="1"/>
      </w:numPr>
      <w:spacing w:before="180" w:after="120" w:line="240" w:lineRule="auto"/>
    </w:pPr>
    <w:rPr>
      <w:rFonts w:ascii="Arial" w:eastAsia="Times New Roman" w:hAnsi="Arial" w:cs="Arial"/>
      <w:sz w:val="24"/>
    </w:rPr>
  </w:style>
  <w:style w:type="paragraph" w:customStyle="1" w:styleId="Level3">
    <w:name w:val="Level 3"/>
    <w:basedOn w:val="Normal"/>
    <w:rsid w:val="00060217"/>
    <w:pPr>
      <w:numPr>
        <w:ilvl w:val="2"/>
        <w:numId w:val="1"/>
      </w:numPr>
      <w:spacing w:before="120" w:after="120" w:line="240" w:lineRule="auto"/>
      <w:ind w:left="1587" w:hanging="680"/>
    </w:pPr>
    <w:rPr>
      <w:rFonts w:ascii="Arial" w:eastAsia="Times New Roman" w:hAnsi="Arial" w:cs="Arial"/>
      <w:sz w:val="24"/>
    </w:rPr>
  </w:style>
  <w:style w:type="paragraph" w:customStyle="1" w:styleId="Level4">
    <w:name w:val="Level 4"/>
    <w:basedOn w:val="Normal"/>
    <w:rsid w:val="00060217"/>
    <w:pPr>
      <w:numPr>
        <w:ilvl w:val="3"/>
        <w:numId w:val="1"/>
      </w:numPr>
      <w:spacing w:before="120" w:after="120" w:line="240" w:lineRule="auto"/>
    </w:pPr>
    <w:rPr>
      <w:rFonts w:ascii="Arial" w:eastAsia="Times New Roman" w:hAnsi="Arial" w:cs="Arial"/>
    </w:rPr>
  </w:style>
  <w:style w:type="paragraph" w:customStyle="1" w:styleId="Text1">
    <w:name w:val="Text1"/>
    <w:basedOn w:val="Normal"/>
    <w:rsid w:val="00060217"/>
    <w:pPr>
      <w:spacing w:after="240" w:line="240" w:lineRule="auto"/>
      <w:ind w:left="454"/>
    </w:pPr>
    <w:rPr>
      <w:rFonts w:ascii="Arial" w:eastAsia="Times New Roman" w:hAnsi="Arial" w:cs="Times New Roman"/>
      <w:sz w:val="24"/>
      <w:szCs w:val="20"/>
    </w:rPr>
  </w:style>
  <w:style w:type="paragraph" w:styleId="ListParagraph">
    <w:name w:val="List Paragraph"/>
    <w:basedOn w:val="Normal"/>
    <w:uiPriority w:val="34"/>
    <w:qFormat/>
    <w:rsid w:val="00682513"/>
    <w:pPr>
      <w:ind w:left="720"/>
      <w:contextualSpacing/>
    </w:pPr>
  </w:style>
  <w:style w:type="table" w:styleId="TableGrid">
    <w:name w:val="Table Grid"/>
    <w:basedOn w:val="TableNormal"/>
    <w:uiPriority w:val="39"/>
    <w:rsid w:val="004B7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1467D"/>
    <w:pPr>
      <w:spacing w:after="0" w:line="240" w:lineRule="auto"/>
    </w:pPr>
  </w:style>
  <w:style w:type="character" w:customStyle="1" w:styleId="Heading4Char">
    <w:name w:val="Heading 4 Char"/>
    <w:basedOn w:val="DefaultParagraphFont"/>
    <w:link w:val="Heading4"/>
    <w:rsid w:val="001147F3"/>
    <w:rPr>
      <w:rFonts w:ascii="Times New Roman" w:eastAsia="Times New Roman" w:hAnsi="Times New Roman" w:cs="Times New Roman"/>
      <w:b/>
      <w:szCs w:val="20"/>
    </w:rPr>
  </w:style>
  <w:style w:type="character" w:customStyle="1" w:styleId="NoSpacingChar">
    <w:name w:val="No Spacing Char"/>
    <w:basedOn w:val="DefaultParagraphFont"/>
    <w:link w:val="NoSpacing"/>
    <w:uiPriority w:val="1"/>
    <w:rsid w:val="00642F14"/>
  </w:style>
  <w:style w:type="paragraph" w:styleId="BodyText">
    <w:name w:val="Body Text"/>
    <w:basedOn w:val="Normal"/>
    <w:link w:val="BodyTextChar"/>
    <w:uiPriority w:val="1"/>
    <w:qFormat/>
    <w:rsid w:val="0012508E"/>
    <w:pPr>
      <w:widowControl w:val="0"/>
      <w:spacing w:before="52" w:after="0" w:line="240" w:lineRule="auto"/>
      <w:ind w:left="147"/>
    </w:pPr>
    <w:rPr>
      <w:rFonts w:ascii="Calibri" w:eastAsia="Calibri" w:hAnsi="Calibri"/>
      <w:sz w:val="23"/>
      <w:szCs w:val="23"/>
      <w:u w:val="single"/>
    </w:rPr>
  </w:style>
  <w:style w:type="character" w:customStyle="1" w:styleId="BodyTextChar">
    <w:name w:val="Body Text Char"/>
    <w:basedOn w:val="DefaultParagraphFont"/>
    <w:link w:val="BodyText"/>
    <w:uiPriority w:val="1"/>
    <w:rsid w:val="0012508E"/>
    <w:rPr>
      <w:rFonts w:ascii="Calibri" w:eastAsia="Calibri" w:hAnsi="Calibri"/>
      <w:sz w:val="23"/>
      <w:szCs w:val="23"/>
      <w:u w:val="single"/>
    </w:rPr>
  </w:style>
  <w:style w:type="character" w:customStyle="1" w:styleId="Heading1Char">
    <w:name w:val="Heading 1 Char"/>
    <w:basedOn w:val="DefaultParagraphFont"/>
    <w:link w:val="Heading1"/>
    <w:uiPriority w:val="9"/>
    <w:rsid w:val="003B590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B590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B590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7E28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2860"/>
    <w:rPr>
      <w:b/>
      <w:bCs/>
    </w:rPr>
  </w:style>
  <w:style w:type="paragraph" w:styleId="BalloonText">
    <w:name w:val="Balloon Text"/>
    <w:basedOn w:val="Normal"/>
    <w:link w:val="BalloonTextChar"/>
    <w:uiPriority w:val="99"/>
    <w:semiHidden/>
    <w:unhideWhenUsed/>
    <w:rsid w:val="001E4A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A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050032">
      <w:bodyDiv w:val="1"/>
      <w:marLeft w:val="0"/>
      <w:marRight w:val="0"/>
      <w:marTop w:val="0"/>
      <w:marBottom w:val="0"/>
      <w:divBdr>
        <w:top w:val="none" w:sz="0" w:space="0" w:color="auto"/>
        <w:left w:val="none" w:sz="0" w:space="0" w:color="auto"/>
        <w:bottom w:val="none" w:sz="0" w:space="0" w:color="auto"/>
        <w:right w:val="none" w:sz="0" w:space="0" w:color="auto"/>
      </w:divBdr>
    </w:div>
    <w:div w:id="1764834173">
      <w:bodyDiv w:val="1"/>
      <w:marLeft w:val="0"/>
      <w:marRight w:val="0"/>
      <w:marTop w:val="0"/>
      <w:marBottom w:val="0"/>
      <w:divBdr>
        <w:top w:val="none" w:sz="0" w:space="0" w:color="auto"/>
        <w:left w:val="none" w:sz="0" w:space="0" w:color="auto"/>
        <w:bottom w:val="none" w:sz="0" w:space="0" w:color="auto"/>
        <w:right w:val="none" w:sz="0" w:space="0" w:color="auto"/>
      </w:divBdr>
    </w:div>
    <w:div w:id="205005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1323</Words>
  <Characters>7546</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1.0     PURPOSE</vt:lpstr>
      <vt:lpstr>2.0	SCOPE</vt:lpstr>
      <vt:lpstr>3.0	RESPONSIBILITY</vt:lpstr>
      <vt:lpstr>    3.1.	QCM </vt:lpstr>
      <vt:lpstr>        3.1.1.	Laboratory facilities meet the required environmental conditions, includi</vt:lpstr>
      <vt:lpstr>        3.1.2.	Additional resources needed are identified and facilitate procurement.</vt:lpstr>
      <vt:lpstr>    3.2.	AQCM</vt:lpstr>
      <vt:lpstr>        4.1.1.	Daily temperature and humidity readings are recorded from hygrometer inst</vt:lpstr>
      <vt:lpstr>        4.1.2.	Entries are recorded in “Environment Monitoring Form” by Analyst/Assistan</vt:lpstr>
      <vt:lpstr>        4.1.3.	Tests are only performed when the environmental conditions are compliant </vt:lpstr>
      <vt:lpstr>        4.1.4.	Analyst/Assistant Analyst and Lab Assistant compiles monthly summary in m</vt:lpstr>
      <vt:lpstr>        4.1.5.	AQCM verifies it before signing.</vt:lpstr>
      <vt:lpstr>    4.2.	Control Limits</vt:lpstr>
      <vt:lpstr>    4.4.	Labeling of Cupboards, Shelves and Racks</vt:lpstr>
      <vt:lpstr>        4.4.1.	Lab staff ensures that all cupboards, shelves and racks are appropriately</vt:lpstr>
      <vt:lpstr>    4.7.	Chemical Storage</vt:lpstr>
      <vt:lpstr>        4.7.1.	Chemicals, Reagents and other consumables are also stored in lab under co</vt:lpstr>
      <vt:lpstr>        4.7.2.	All chemicals / consumables are placed in orderly manner in racks with de</vt:lpstr>
      <vt:lpstr>        4.7.3.	The list of Inventory (including chemicals and consumables) is maintained</vt:lpstr>
      <vt:lpstr>    4.8.	Visitor Access Control</vt:lpstr>
      <vt:lpstr>5.0	ASSOCIATED DOCUMENTS &amp; FORMATS</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Curium247Lab</dc:creator>
  <cp:keywords/>
  <dc:description/>
  <cp:lastModifiedBy>dell e5440</cp:lastModifiedBy>
  <cp:revision>26</cp:revision>
  <cp:lastPrinted>2024-11-01T10:43:00Z</cp:lastPrinted>
  <dcterms:created xsi:type="dcterms:W3CDTF">2023-12-20T07:58:00Z</dcterms:created>
  <dcterms:modified xsi:type="dcterms:W3CDTF">2025-02-27T07:52:00Z</dcterms:modified>
</cp:coreProperties>
</file>