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i w:val="1"/>
          <w:iCs w:val="1"/>
          <w:color w:val="000000"/>
          <w:sz w:val="24"/>
          <w:szCs w:val="24"/>
        </w:rPr>
      </w:pPr>
      <w:r w:rsidDel="00000000" w:rsidR="00000000" w:rsidRPr="00000000">
        <w:rPr>
          <w:rFonts w:ascii="Garamond" w:cs="Garamond" w:eastAsia="Garamond" w:hAnsi="Garamond"/>
          <w:b w:val="1"/>
          <w:bCs w:val="1"/>
          <w:color w:val="000000"/>
          <w:sz w:val="28"/>
          <w:szCs w:val="28"/>
          <w:rtl w:val="0"/>
        </w:rPr>
        <w:t xml:space="preserve">Judul Artikel Bahasa Indonesia </w:t>
      </w:r>
      <w:r w:rsidDel="00000000" w:rsidR="00000000" w:rsidRPr="00000000">
        <w:rPr>
          <w:rFonts w:ascii="Garamond" w:cs="Garamond" w:eastAsia="Garamond" w:hAnsi="Garamond"/>
          <w:b w:val="1"/>
          <w:bCs w:val="1"/>
          <w:sz w:val="28"/>
          <w:szCs w:val="28"/>
          <w:rtl w:val="0"/>
        </w:rPr>
        <w:t xml:space="preserve">Maksimum 15 Kata atau 150 Karakter </w:t>
      </w:r>
      <w:r w:rsidDel="00000000" w:rsidR="00000000" w:rsidRPr="00000000">
        <w:rPr>
          <w:rFonts w:ascii="Garamond" w:cs="Garamond" w:eastAsia="Garamond" w:hAnsi="Garamond"/>
          <w:b w:val="1"/>
          <w:bCs w:val="1"/>
          <w:color w:val="000000"/>
          <w:sz w:val="28"/>
          <w:szCs w:val="28"/>
          <w:rtl w:val="0"/>
        </w:rPr>
        <w:t xml:space="preserve">Ditulis dengan Font Garamond 14, Bold</w:t>
      </w:r>
      <w:r w:rsidDel="00000000" w:rsidR="00000000" w:rsidRPr="00000000">
        <w:rPr>
          <w:rFonts w:ascii="Times New Roman" w:cs="Times New Roman" w:eastAsia="Times New Roman" w:hAnsi="Times New Roman"/>
          <w:b w:val="1"/>
          <w:bCs w:val="1"/>
          <w:color w:val="000000"/>
          <w:sz w:val="24"/>
          <w:szCs w:val="24"/>
          <w:rtl w:val="0"/>
        </w:rPr>
        <w:t xml:space="preserve"> </w:t>
        <w:br w:type="textWrapping"/>
      </w:r>
      <w:r w:rsidDel="00000000" w:rsidR="00000000" w:rsidRPr="00000000">
        <w:rPr>
          <w:rFonts w:ascii="Garamond" w:cs="Garamond" w:eastAsia="Garamond" w:hAnsi="Garamond"/>
          <w:i w:val="1"/>
          <w:iCs w:val="1"/>
          <w:sz w:val="24"/>
          <w:szCs w:val="24"/>
          <w:rtl w:val="0"/>
        </w:rPr>
        <w:t xml:space="preserve">Title in</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sz w:val="24"/>
          <w:szCs w:val="24"/>
          <w:rtl w:val="0"/>
        </w:rPr>
        <w:t xml:space="preserve">English</w:t>
      </w:r>
      <w:r w:rsidDel="00000000" w:rsidR="00000000" w:rsidRPr="00000000">
        <w:rPr>
          <w:rFonts w:ascii="Garamond" w:cs="Garamond" w:eastAsia="Garamond" w:hAnsi="Garamond"/>
          <w:i w:val="1"/>
          <w:iCs w:val="1"/>
          <w:color w:val="000000"/>
          <w:sz w:val="24"/>
          <w:szCs w:val="24"/>
          <w:rtl w:val="0"/>
        </w:rPr>
        <w:t xml:space="preserve">, Garamond 12, Italic</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color w:val="000000"/>
          <w:sz w:val="24"/>
          <w:szCs w:val="24"/>
          <w:rtl w:val="0"/>
        </w:rPr>
        <w:t xml:space="preserve">Nama Penulis</w:t>
      </w:r>
      <w:r w:rsidDel="00000000" w:rsidR="00000000" w:rsidRPr="00000000">
        <w:rPr>
          <w:rFonts w:ascii="Garamond" w:cs="Garamond" w:eastAsia="Garamond" w:hAnsi="Garamond"/>
          <w:b w:val="1"/>
          <w:bCs w:val="1"/>
          <w:color w:val="000000"/>
          <w:sz w:val="24"/>
          <w:szCs w:val="24"/>
          <w:vertAlign w:val="superscript"/>
          <w:rtl w:val="0"/>
        </w:rPr>
        <w:t xml:space="preserve">1*</w:t>
      </w:r>
      <w:r w:rsidDel="00000000" w:rsidR="00000000" w:rsidRPr="00000000">
        <w:rPr>
          <w:rFonts w:ascii="Garamond" w:cs="Garamond" w:eastAsia="Garamond" w:hAnsi="Garamond"/>
          <w:b w:val="1"/>
          <w:bCs w:val="1"/>
          <w:color w:val="000000"/>
          <w:sz w:val="24"/>
          <w:szCs w:val="24"/>
          <w:rtl w:val="0"/>
        </w:rPr>
        <w:t xml:space="preserve">, Nama Penulis</w:t>
      </w:r>
      <w:r w:rsidDel="00000000" w:rsidR="00000000" w:rsidRPr="00000000">
        <w:rPr>
          <w:rFonts w:ascii="Garamond" w:cs="Garamond" w:eastAsia="Garamond" w:hAnsi="Garamond"/>
          <w:b w:val="1"/>
          <w:bCs w:val="1"/>
          <w:color w:val="000000"/>
          <w:sz w:val="24"/>
          <w:szCs w:val="24"/>
          <w:vertAlign w:val="superscript"/>
          <w:rtl w:val="0"/>
        </w:rPr>
        <w:t xml:space="preserve">2</w:t>
      </w:r>
      <w:r w:rsidDel="00000000" w:rsidR="00000000" w:rsidRPr="00000000">
        <w:rPr>
          <w:rFonts w:ascii="Garamond" w:cs="Garamond" w:eastAsia="Garamond" w:hAnsi="Garamond"/>
          <w:b w:val="1"/>
          <w:bCs w:val="1"/>
          <w:color w:val="000000"/>
          <w:sz w:val="24"/>
          <w:szCs w:val="24"/>
          <w:rtl w:val="0"/>
        </w:rPr>
        <w:t xml:space="preserve">, Nama </w:t>
      </w:r>
      <w:r w:rsidDel="00000000" w:rsidR="00000000" w:rsidRPr="00000000">
        <w:rPr>
          <w:rFonts w:ascii="Garamond" w:cs="Garamond" w:eastAsia="Garamond" w:hAnsi="Garamond"/>
          <w:b w:val="1"/>
          <w:bCs w:val="1"/>
          <w:sz w:val="24"/>
          <w:szCs w:val="24"/>
          <w:rtl w:val="0"/>
        </w:rPr>
        <w:t xml:space="preserve">P</w:t>
      </w:r>
      <w:r w:rsidDel="00000000" w:rsidR="00000000" w:rsidRPr="00000000">
        <w:rPr>
          <w:rFonts w:ascii="Garamond" w:cs="Garamond" w:eastAsia="Garamond" w:hAnsi="Garamond"/>
          <w:b w:val="1"/>
          <w:bCs w:val="1"/>
          <w:color w:val="000000"/>
          <w:sz w:val="24"/>
          <w:szCs w:val="24"/>
          <w:rtl w:val="0"/>
        </w:rPr>
        <w:t xml:space="preserve">enulis</w:t>
      </w:r>
      <w:r w:rsidDel="00000000" w:rsidR="00000000" w:rsidRPr="00000000">
        <w:rPr>
          <w:rFonts w:ascii="Garamond" w:cs="Garamond" w:eastAsia="Garamond" w:hAnsi="Garamond"/>
          <w:b w:val="1"/>
          <w:bCs w:val="1"/>
          <w:color w:val="000000"/>
          <w:sz w:val="24"/>
          <w:szCs w:val="24"/>
          <w:vertAlign w:val="superscript"/>
          <w:rtl w:val="0"/>
        </w:rPr>
        <w:t xml:space="preserve">3</w:t>
      </w:r>
      <w:r w:rsidDel="00000000" w:rsidR="00000000" w:rsidRPr="00000000">
        <w:rPr>
          <w:rFonts w:ascii="Garamond" w:cs="Garamond" w:eastAsia="Garamond" w:hAnsi="Garamond"/>
          <w:b w:val="1"/>
          <w:bCs w:val="1"/>
          <w:color w:val="000000"/>
          <w:sz w:val="24"/>
          <w:szCs w:val="24"/>
          <w:rtl w:val="0"/>
        </w:rPr>
        <w:t xml:space="preserve"> (Garamond 12, Bold, Spasi 1, Tanpa Gelar Akademik dan Tidak Boleh Disingkat)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before="40" w:line="240" w:lineRule="auto"/>
        <w:jc w:val="center"/>
        <w:rPr>
          <w:rFonts w:ascii="Garamond" w:cs="Garamond" w:eastAsia="Garamond" w:hAnsi="Garamond"/>
          <w:color w:val="ff0000"/>
          <w:sz w:val="20"/>
          <w:szCs w:val="20"/>
        </w:rPr>
      </w:pPr>
      <w:r w:rsidDel="00000000" w:rsidR="00000000" w:rsidRPr="00000000">
        <w:rPr>
          <w:rFonts w:ascii="Garamond" w:cs="Garamond" w:eastAsia="Garamond" w:hAnsi="Garamond"/>
          <w:color w:val="000000"/>
          <w:sz w:val="20"/>
          <w:szCs w:val="20"/>
          <w:rtl w:val="0"/>
        </w:rPr>
        <w:t xml:space="preserve">Program Studi, Fakultas, Universitas, Kota, Negara</w:t>
      </w:r>
      <w:r w:rsidDel="00000000" w:rsidR="00000000" w:rsidRPr="00000000">
        <w:rPr>
          <w:rFonts w:ascii="Garamond" w:cs="Garamond" w:eastAsia="Garamond" w:hAnsi="Garamond"/>
          <w:sz w:val="20"/>
          <w:szCs w:val="20"/>
          <w:vertAlign w:val="superscript"/>
          <w:rtl w:val="0"/>
        </w:rPr>
        <w:t xml:space="preserve">1,2,3</w:t>
      </w:r>
      <w:r w:rsidDel="00000000" w:rsidR="00000000" w:rsidRPr="00000000">
        <w:rPr>
          <w:rFonts w:ascii="Garamond" w:cs="Garamond" w:eastAsia="Garamond" w:hAnsi="Garamond"/>
          <w:color w:val="000000"/>
          <w:sz w:val="20"/>
          <w:szCs w:val="20"/>
          <w:rtl w:val="0"/>
        </w:rPr>
        <w:t xml:space="preserve"> </w:t>
      </w:r>
      <w:r w:rsidDel="00000000" w:rsidR="00000000" w:rsidRPr="00000000">
        <w:rPr>
          <w:rFonts w:ascii="Garamond" w:cs="Garamond" w:eastAsia="Garamond" w:hAnsi="Garamond"/>
          <w:color w:val="ff0000"/>
          <w:sz w:val="20"/>
          <w:szCs w:val="20"/>
          <w:rtl w:val="0"/>
        </w:rPr>
        <w:t xml:space="preserve">(Garamond 10)</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color w:val="ff0000"/>
          <w:sz w:val="20"/>
          <w:szCs w:val="20"/>
        </w:rPr>
      </w:pPr>
      <w:r w:rsidDel="00000000" w:rsidR="00000000" w:rsidRPr="00000000">
        <w:rPr>
          <w:rFonts w:ascii="Garamond" w:cs="Garamond" w:eastAsia="Garamond" w:hAnsi="Garamond"/>
          <w:i w:val="1"/>
          <w:iCs w:val="1"/>
          <w:sz w:val="20"/>
          <w:szCs w:val="20"/>
          <w:rtl w:val="0"/>
        </w:rPr>
        <w:t xml:space="preserve">*Corresponding author: </w:t>
      </w:r>
      <w:r w:rsidDel="00000000" w:rsidR="00000000" w:rsidRPr="00000000">
        <w:rPr>
          <w:rFonts w:ascii="Garamond" w:cs="Garamond" w:eastAsia="Garamond" w:hAnsi="Garamond"/>
          <w:sz w:val="20"/>
          <w:szCs w:val="20"/>
          <w:rtl w:val="0"/>
        </w:rPr>
        <w:t xml:space="preserve">email</w:t>
      </w:r>
      <w:r w:rsidDel="00000000" w:rsidR="00000000" w:rsidRPr="00000000">
        <w:rPr>
          <w:rFonts w:ascii="Garamond" w:cs="Garamond" w:eastAsia="Garamond" w:hAnsi="Garamond"/>
          <w:color w:val="000000"/>
          <w:sz w:val="20"/>
          <w:szCs w:val="20"/>
          <w:rtl w:val="0"/>
        </w:rPr>
        <w:t xml:space="preserve">@abc.ac.id </w:t>
      </w:r>
      <w:r w:rsidDel="00000000" w:rsidR="00000000" w:rsidRPr="00000000">
        <w:rPr>
          <w:rFonts w:ascii="Garamond" w:cs="Garamond" w:eastAsia="Garamond" w:hAnsi="Garamond"/>
          <w:color w:val="ff0000"/>
          <w:sz w:val="20"/>
          <w:szCs w:val="20"/>
          <w:rtl w:val="0"/>
        </w:rPr>
        <w:t xml:space="preserve">(Garamond 10)</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7">
      <w:pPr>
        <w:pBdr>
          <w:top w:color="403152" w:space="1" w:sz="12" w:val="single"/>
          <w:left w:space="0" w:sz="0" w:val="nil"/>
          <w:bottom w:color="403152" w:space="1" w:sz="12" w:val="single"/>
          <w:right w:space="0" w:sz="0" w:val="nil"/>
          <w:between w:space="0" w:sz="0" w:val="nil"/>
        </w:pBdr>
        <w:shd w:fill="e5dfec" w:val="clear"/>
        <w:tabs>
          <w:tab w:val="left" w:leader="none" w:pos="1701"/>
          <w:tab w:val="left" w:leader="none" w:pos="4253"/>
          <w:tab w:val="left" w:leader="none" w:pos="6663"/>
        </w:tabs>
        <w:spacing w:after="0" w:line="240" w:lineRule="auto"/>
        <w:ind w:right="274"/>
        <w:rPr>
          <w:rFonts w:ascii="Garamond" w:cs="Garamond" w:eastAsia="Garamond" w:hAnsi="Garamond"/>
          <w:b w:val="1"/>
          <w:bCs w:val="1"/>
          <w:color w:val="000000"/>
          <w:sz w:val="18"/>
          <w:szCs w:val="18"/>
        </w:rPr>
      </w:pPr>
      <w:r w:rsidDel="00000000" w:rsidR="00000000" w:rsidRPr="00000000">
        <w:rPr>
          <w:rFonts w:ascii="Garamond" w:cs="Garamond" w:eastAsia="Garamond" w:hAnsi="Garamond"/>
          <w:b w:val="1"/>
          <w:bCs w:val="1"/>
          <w:color w:val="000000"/>
          <w:sz w:val="18"/>
          <w:szCs w:val="18"/>
          <w:rtl w:val="0"/>
        </w:rPr>
        <w:t xml:space="preserve">History</w:t>
      </w:r>
      <w:r w:rsidDel="00000000" w:rsidR="00000000" w:rsidRPr="00000000">
        <w:rPr>
          <w:rFonts w:ascii="Garamond" w:cs="Garamond" w:eastAsia="Garamond" w:hAnsi="Garamond"/>
          <w:b w:val="1"/>
          <w:bCs w:val="1"/>
          <w:sz w:val="18"/>
          <w:szCs w:val="18"/>
          <w:rtl w:val="0"/>
        </w:rPr>
        <w:t xml:space="preserve">: </w:t>
      </w:r>
      <w:r w:rsidDel="00000000" w:rsidR="00000000" w:rsidRPr="00000000">
        <w:rPr>
          <w:rFonts w:ascii="Garamond" w:cs="Garamond" w:eastAsia="Garamond" w:hAnsi="Garamond"/>
          <w:b w:val="1"/>
          <w:bCs w:val="1"/>
          <w:color w:val="000000"/>
          <w:sz w:val="18"/>
          <w:szCs w:val="18"/>
          <w:rtl w:val="0"/>
        </w:rPr>
        <w:t xml:space="preserve">Upload: …</w:t>
      </w:r>
      <w:r w:rsidDel="00000000" w:rsidR="00000000" w:rsidRPr="00000000">
        <w:rPr>
          <w:rFonts w:ascii="Garamond" w:cs="Garamond" w:eastAsia="Garamond" w:hAnsi="Garamond"/>
          <w:b w:val="1"/>
          <w:bCs w:val="1"/>
          <w:sz w:val="18"/>
          <w:szCs w:val="18"/>
          <w:rtl w:val="0"/>
        </w:rPr>
        <w:t xml:space="preserve">  </w:t>
      </w:r>
      <w:r w:rsidDel="00000000" w:rsidR="00000000" w:rsidRPr="00000000">
        <w:rPr>
          <w:rFonts w:ascii="Garamond" w:cs="Garamond" w:eastAsia="Garamond" w:hAnsi="Garamond"/>
          <w:b w:val="1"/>
          <w:bCs w:val="1"/>
          <w:color w:val="000000"/>
          <w:sz w:val="18"/>
          <w:szCs w:val="18"/>
          <w:rtl w:val="0"/>
        </w:rPr>
        <w:t xml:space="preserve">Revision: …</w:t>
      </w:r>
      <w:r w:rsidDel="00000000" w:rsidR="00000000" w:rsidRPr="00000000">
        <w:rPr>
          <w:rFonts w:ascii="Garamond" w:cs="Garamond" w:eastAsia="Garamond" w:hAnsi="Garamond"/>
          <w:b w:val="1"/>
          <w:bCs w:val="1"/>
          <w:sz w:val="18"/>
          <w:szCs w:val="18"/>
          <w:rtl w:val="0"/>
        </w:rPr>
        <w:t xml:space="preserve"> Accepted: … </w:t>
      </w:r>
      <w:r w:rsidDel="00000000" w:rsidR="00000000" w:rsidRPr="00000000">
        <w:rPr>
          <w:rFonts w:ascii="Garamond" w:cs="Garamond" w:eastAsia="Garamond" w:hAnsi="Garamond"/>
          <w:b w:val="1"/>
          <w:bCs w:val="1"/>
          <w:color w:val="000000"/>
          <w:sz w:val="18"/>
          <w:szCs w:val="18"/>
          <w:rtl w:val="0"/>
        </w:rPr>
        <w:t xml:space="preserve">Publish:</w:t>
      </w:r>
      <w:r w:rsidDel="00000000" w:rsidR="00000000" w:rsidRPr="00000000">
        <w:rPr>
          <w:rFonts w:ascii="Garamond" w:cs="Garamond" w:eastAsia="Garamond" w:hAnsi="Garamond"/>
          <w:b w:val="1"/>
          <w:bCs w:val="1"/>
          <w:sz w:val="18"/>
          <w:szCs w:val="18"/>
          <w:rtl w:val="0"/>
        </w:rPr>
        <w:t xml:space="preserve"> …</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ind w:right="283"/>
        <w:rPr>
          <w:rFonts w:ascii="Garamond" w:cs="Garamond" w:eastAsia="Garamond" w:hAnsi="Garamond"/>
          <w:b w:val="1"/>
          <w:bCs w:val="1"/>
          <w:color w:val="ff0000"/>
          <w:sz w:val="20"/>
          <w:szCs w:val="20"/>
        </w:rPr>
      </w:pPr>
      <w:r w:rsidDel="00000000" w:rsidR="00000000" w:rsidRPr="00000000">
        <w:rPr>
          <w:rFonts w:ascii="Garamond" w:cs="Garamond" w:eastAsia="Garamond" w:hAnsi="Garamond"/>
          <w:b w:val="1"/>
          <w:bCs w:val="1"/>
          <w:color w:val="000000"/>
          <w:sz w:val="20"/>
          <w:szCs w:val="20"/>
          <w:rtl w:val="0"/>
        </w:rPr>
        <w:t xml:space="preserve">Abstrak </w:t>
      </w:r>
      <w:r w:rsidDel="00000000" w:rsidR="00000000" w:rsidRPr="00000000">
        <w:rPr>
          <w:rFonts w:ascii="Garamond" w:cs="Garamond" w:eastAsia="Garamond" w:hAnsi="Garamond"/>
          <w:b w:val="1"/>
          <w:bCs w:val="1"/>
          <w:color w:val="ff0000"/>
          <w:sz w:val="20"/>
          <w:szCs w:val="20"/>
          <w:rtl w:val="0"/>
        </w:rPr>
        <w:t xml:space="preserve">(Garamond 10, Bold, spasi 1)</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ind w:right="283"/>
        <w:jc w:val="both"/>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Abstrak dalam bahasa Indonesia memuat uraian singkat mengenai masalah dan tujuan pengabdian, metode/pendekatan pengabdian dan hasil pengabdian. Kata kunci perlu dicantumkan untuk menggambarkan ranah masalah yang diteliti dan istilah-istilah pokok yang mendasari pelaksanaan pengabdian. Minimal 150 (</w:t>
      </w:r>
      <w:r w:rsidDel="00000000" w:rsidR="00000000" w:rsidRPr="00000000">
        <w:rPr>
          <w:rFonts w:ascii="Garamond" w:cs="Garamond" w:eastAsia="Garamond" w:hAnsi="Garamond"/>
          <w:sz w:val="20"/>
          <w:szCs w:val="20"/>
          <w:rtl w:val="0"/>
        </w:rPr>
        <w:t xml:space="preserve">seratus lima puluh)</w:t>
      </w:r>
      <w:r w:rsidDel="00000000" w:rsidR="00000000" w:rsidRPr="00000000">
        <w:rPr>
          <w:rFonts w:ascii="Garamond" w:cs="Garamond" w:eastAsia="Garamond" w:hAnsi="Garamond"/>
          <w:color w:val="000000"/>
          <w:sz w:val="20"/>
          <w:szCs w:val="20"/>
          <w:rtl w:val="0"/>
        </w:rPr>
        <w:t xml:space="preserve"> kata dan maksimal 200 (</w:t>
      </w:r>
      <w:r w:rsidDel="00000000" w:rsidR="00000000" w:rsidRPr="00000000">
        <w:rPr>
          <w:rFonts w:ascii="Garamond" w:cs="Garamond" w:eastAsia="Garamond" w:hAnsi="Garamond"/>
          <w:sz w:val="20"/>
          <w:szCs w:val="20"/>
          <w:rtl w:val="0"/>
        </w:rPr>
        <w:t xml:space="preserve">dua ratus)</w:t>
      </w:r>
      <w:r w:rsidDel="00000000" w:rsidR="00000000" w:rsidRPr="00000000">
        <w:rPr>
          <w:rFonts w:ascii="Garamond" w:cs="Garamond" w:eastAsia="Garamond" w:hAnsi="Garamond"/>
          <w:color w:val="000000"/>
          <w:sz w:val="20"/>
          <w:szCs w:val="20"/>
          <w:rtl w:val="0"/>
        </w:rPr>
        <w:t xml:space="preserve"> kata. Kata kunci dapat berupa kata tunggal atau gabungan kata, jumlah kata kunci minimal </w:t>
      </w:r>
      <w:r w:rsidDel="00000000" w:rsidR="00000000" w:rsidRPr="00000000">
        <w:rPr>
          <w:rFonts w:ascii="Garamond" w:cs="Garamond" w:eastAsia="Garamond" w:hAnsi="Garamond"/>
          <w:sz w:val="20"/>
          <w:szCs w:val="20"/>
          <w:rtl w:val="0"/>
        </w:rPr>
        <w:t xml:space="preserve">tiga s.d. enam</w:t>
      </w:r>
      <w:r w:rsidDel="00000000" w:rsidR="00000000" w:rsidRPr="00000000">
        <w:rPr>
          <w:rFonts w:ascii="Garamond" w:cs="Garamond" w:eastAsia="Garamond" w:hAnsi="Garamond"/>
          <w:color w:val="000000"/>
          <w:sz w:val="20"/>
          <w:szCs w:val="20"/>
          <w:rtl w:val="0"/>
        </w:rPr>
        <w:t xml:space="preserve"> kata. Tidak </w:t>
      </w:r>
      <w:r w:rsidDel="00000000" w:rsidR="00000000" w:rsidRPr="00000000">
        <w:rPr>
          <w:rFonts w:ascii="Garamond" w:cs="Garamond" w:eastAsia="Garamond" w:hAnsi="Garamond"/>
          <w:sz w:val="20"/>
          <w:szCs w:val="20"/>
          <w:rtl w:val="0"/>
        </w:rPr>
        <w:t xml:space="preserve">menyajikan data berupa</w:t>
      </w:r>
      <w:r w:rsidDel="00000000" w:rsidR="00000000" w:rsidRPr="00000000">
        <w:rPr>
          <w:rFonts w:ascii="Garamond" w:cs="Garamond" w:eastAsia="Garamond" w:hAnsi="Garamond"/>
          <w:color w:val="000000"/>
          <w:sz w:val="20"/>
          <w:szCs w:val="20"/>
          <w:rtl w:val="0"/>
        </w:rPr>
        <w:t xml:space="preserve"> angka. </w:t>
      </w:r>
    </w:p>
    <w:p w:rsidR="00000000" w:rsidDel="00000000" w:rsidP="00000000" w:rsidRDefault="00000000" w:rsidRPr="00000000" w14:paraId="0000000A">
      <w:pPr>
        <w:pBdr>
          <w:top w:space="0" w:sz="0" w:val="nil"/>
          <w:left w:space="0" w:sz="0" w:val="nil"/>
          <w:bottom w:color="403152" w:space="1" w:sz="12" w:val="single"/>
          <w:right w:space="0" w:sz="0" w:val="nil"/>
          <w:between w:space="0" w:sz="0" w:val="nil"/>
        </w:pBdr>
        <w:spacing w:after="0" w:line="240" w:lineRule="auto"/>
        <w:ind w:right="283"/>
        <w:jc w:val="both"/>
        <w:rPr>
          <w:rFonts w:ascii="Garamond" w:cs="Garamond" w:eastAsia="Garamond" w:hAnsi="Garamond"/>
          <w:color w:val="000000"/>
          <w:sz w:val="20"/>
          <w:szCs w:val="20"/>
        </w:rPr>
      </w:pPr>
      <w:r w:rsidDel="00000000" w:rsidR="00000000" w:rsidRPr="00000000">
        <w:rPr>
          <w:rFonts w:ascii="Garamond" w:cs="Garamond" w:eastAsia="Garamond" w:hAnsi="Garamond"/>
          <w:b w:val="1"/>
          <w:bCs w:val="1"/>
          <w:color w:val="000000"/>
          <w:sz w:val="20"/>
          <w:szCs w:val="20"/>
          <w:rtl w:val="0"/>
        </w:rPr>
        <w:t xml:space="preserve">Kata Kunci: </w:t>
      </w:r>
      <w:r w:rsidDel="00000000" w:rsidR="00000000" w:rsidRPr="00000000">
        <w:rPr>
          <w:rFonts w:ascii="Garamond" w:cs="Garamond" w:eastAsia="Garamond" w:hAnsi="Garamond"/>
          <w:sz w:val="20"/>
          <w:szCs w:val="20"/>
          <w:rtl w:val="0"/>
        </w:rPr>
        <w:t xml:space="preserve">artikel, format, </w:t>
      </w:r>
      <w:r w:rsidDel="00000000" w:rsidR="00000000" w:rsidRPr="00000000">
        <w:rPr>
          <w:rFonts w:ascii="Garamond" w:cs="Garamond" w:eastAsia="Garamond" w:hAnsi="Garamond"/>
          <w:color w:val="000000"/>
          <w:sz w:val="20"/>
          <w:szCs w:val="20"/>
          <w:rtl w:val="0"/>
        </w:rPr>
        <w:t xml:space="preserve">isi</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right="283"/>
        <w:rPr>
          <w:rFonts w:ascii="Garamond" w:cs="Garamond" w:eastAsia="Garamond" w:hAnsi="Garamond"/>
          <w:b w:val="1"/>
          <w:bCs w:val="1"/>
          <w:color w:val="000000"/>
          <w:sz w:val="20"/>
          <w:szCs w:val="20"/>
        </w:rPr>
      </w:pPr>
      <w:r w:rsidDel="00000000" w:rsidR="00000000" w:rsidRPr="00000000">
        <w:rPr>
          <w:rFonts w:ascii="Garamond" w:cs="Garamond" w:eastAsia="Garamond" w:hAnsi="Garamond"/>
          <w:b w:val="1"/>
          <w:bCs w:val="1"/>
          <w:color w:val="000000"/>
          <w:sz w:val="20"/>
          <w:szCs w:val="20"/>
          <w:rtl w:val="0"/>
        </w:rPr>
        <w:t xml:space="preserve">Abstract</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ind w:right="283"/>
        <w:jc w:val="both"/>
        <w:rPr>
          <w:rFonts w:ascii="Garamond" w:cs="Garamond" w:eastAsia="Garamond" w:hAnsi="Garamond"/>
          <w:color w:val="000000"/>
          <w:sz w:val="20"/>
          <w:szCs w:val="20"/>
        </w:rPr>
      </w:pPr>
      <w:r w:rsidDel="00000000" w:rsidR="00000000" w:rsidRPr="00000000">
        <w:rPr>
          <w:rFonts w:ascii="Garamond" w:cs="Garamond" w:eastAsia="Garamond" w:hAnsi="Garamond"/>
          <w:sz w:val="20"/>
          <w:szCs w:val="20"/>
          <w:rtl w:val="0"/>
        </w:rPr>
        <w:t xml:space="preserve">The English abstract contains a brief description of the research problem and objectives, research method/approach, and research results. Keywords need to be included to describe the domain of the researched problem and the key terms underlying the research implementation. It should consist of a minimum of 150 (one hundred fifty) words and a maximum of 200 (two hundred) words. Keywords can be single words or combinations of words, with a minimum of three to six keywords.</w:t>
      </w:r>
      <w:r w:rsidDel="00000000" w:rsidR="00000000" w:rsidRPr="00000000">
        <w:rPr>
          <w:rFonts w:ascii="Garamond" w:cs="Garamond" w:eastAsia="Garamond" w:hAnsi="Garamond"/>
          <w:color w:val="000000"/>
          <w:sz w:val="20"/>
          <w:szCs w:val="20"/>
          <w:rtl w:val="0"/>
        </w:rPr>
        <w:t xml:space="preserve"> Not presenting data in the form of numbers.</w:t>
      </w:r>
    </w:p>
    <w:p w:rsidR="00000000" w:rsidDel="00000000" w:rsidP="00000000" w:rsidRDefault="00000000" w:rsidRPr="00000000" w14:paraId="0000000D">
      <w:pPr>
        <w:pBdr>
          <w:top w:space="0" w:sz="0" w:val="nil"/>
          <w:left w:space="0" w:sz="0" w:val="nil"/>
          <w:bottom w:color="403152" w:space="1" w:sz="12" w:val="single"/>
          <w:right w:space="0" w:sz="0" w:val="nil"/>
          <w:between w:space="0" w:sz="0" w:val="nil"/>
        </w:pBdr>
        <w:spacing w:after="40" w:before="40" w:line="240" w:lineRule="auto"/>
        <w:ind w:right="283"/>
        <w:rPr>
          <w:rFonts w:ascii="Garamond" w:cs="Garamond" w:eastAsia="Garamond" w:hAnsi="Garamond"/>
          <w:color w:val="000000"/>
          <w:sz w:val="20"/>
          <w:szCs w:val="20"/>
        </w:rPr>
        <w:sectPr>
          <w:headerReference r:id="rId7" w:type="first"/>
          <w:footerReference r:id="rId8" w:type="default"/>
          <w:footerReference r:id="rId9" w:type="first"/>
          <w:pgSz w:h="16839" w:w="11907" w:orient="portrait"/>
          <w:pgMar w:bottom="1701" w:top="1134" w:left="1418" w:right="1134" w:header="284" w:footer="720"/>
          <w:pgNumType w:start="1"/>
          <w:titlePg w:val="1"/>
        </w:sectPr>
      </w:pPr>
      <w:r w:rsidDel="00000000" w:rsidR="00000000" w:rsidRPr="00000000">
        <w:rPr>
          <w:rFonts w:ascii="Garamond" w:cs="Garamond" w:eastAsia="Garamond" w:hAnsi="Garamond"/>
          <w:b w:val="1"/>
          <w:bCs w:val="1"/>
          <w:color w:val="000000"/>
          <w:sz w:val="20"/>
          <w:szCs w:val="20"/>
          <w:rtl w:val="0"/>
        </w:rPr>
        <w:t xml:space="preserve">Keywords:</w:t>
      </w:r>
      <w:r w:rsidDel="00000000" w:rsidR="00000000" w:rsidRPr="00000000">
        <w:rPr>
          <w:rFonts w:ascii="Garamond" w:cs="Garamond" w:eastAsia="Garamond" w:hAnsi="Garamond"/>
          <w:color w:val="000000"/>
          <w:sz w:val="20"/>
          <w:szCs w:val="20"/>
          <w:rtl w:val="0"/>
        </w:rPr>
        <w:t xml:space="preserve"> </w:t>
      </w:r>
      <w:r w:rsidDel="00000000" w:rsidR="00000000" w:rsidRPr="00000000">
        <w:rPr>
          <w:rFonts w:ascii="Garamond" w:cs="Garamond" w:eastAsia="Garamond" w:hAnsi="Garamond"/>
          <w:sz w:val="20"/>
          <w:szCs w:val="20"/>
          <w:rtl w:val="0"/>
        </w:rPr>
        <w:t xml:space="preserve">article, </w:t>
      </w:r>
      <w:r w:rsidDel="00000000" w:rsidR="00000000" w:rsidRPr="00000000">
        <w:rPr>
          <w:rFonts w:ascii="Garamond" w:cs="Garamond" w:eastAsia="Garamond" w:hAnsi="Garamond"/>
          <w:color w:val="000000"/>
          <w:sz w:val="20"/>
          <w:szCs w:val="20"/>
          <w:rtl w:val="0"/>
        </w:rPr>
        <w:t xml:space="preserve">content, formatting </w:t>
      </w:r>
    </w:p>
    <w:p w:rsidR="00000000" w:rsidDel="00000000" w:rsidP="00000000" w:rsidRDefault="00000000" w:rsidRPr="00000000" w14:paraId="0000000E">
      <w:pPr>
        <w:spacing w:after="0" w:lineRule="auto"/>
        <w:jc w:val="both"/>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0F">
      <w:pPr>
        <w:spacing w:after="0" w:lineRule="auto"/>
        <w:jc w:val="both"/>
        <w:rPr>
          <w:rFonts w:ascii="Garamond" w:cs="Garamond" w:eastAsia="Garamond" w:hAnsi="Garamond"/>
          <w:b w:val="1"/>
          <w:bCs w:val="1"/>
          <w:color w:val="ff0000"/>
          <w:sz w:val="24"/>
          <w:szCs w:val="24"/>
        </w:rPr>
      </w:pPr>
      <w:r w:rsidDel="00000000" w:rsidR="00000000" w:rsidRPr="00000000">
        <w:rPr>
          <w:rFonts w:ascii="Garamond" w:cs="Garamond" w:eastAsia="Garamond" w:hAnsi="Garamond"/>
          <w:b w:val="1"/>
          <w:bCs w:val="1"/>
          <w:sz w:val="24"/>
          <w:szCs w:val="24"/>
          <w:rtl w:val="0"/>
        </w:rPr>
        <w:t xml:space="preserve">PENDAHULUAN </w:t>
      </w:r>
      <w:r w:rsidDel="00000000" w:rsidR="00000000" w:rsidRPr="00000000">
        <w:rPr>
          <w:rFonts w:ascii="Garamond" w:cs="Garamond" w:eastAsia="Garamond" w:hAnsi="Garamond"/>
          <w:b w:val="1"/>
          <w:bCs w:val="1"/>
          <w:color w:val="ff0000"/>
          <w:sz w:val="24"/>
          <w:szCs w:val="24"/>
          <w:rtl w:val="0"/>
        </w:rPr>
        <w:t xml:space="preserve">(Garamond 12, Bold)</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ind w:firstLine="72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Bagian pendahuluan berisi: latar belakang/isu/permasalahan/urgensi dan rasionalisasi pengabdian. Tujuan kegiatan dan rencana pemecahan masalah disajikan dalam bagian ini. Kajian teoritik yang berkaitan dengan masalah yang diteliti dan pengembangan hipotesis (jika ada) dimasukkan dalam bagian pendahuluan. Contoh pengutipan (Crosley, 2021).</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Bagian pendahuluan hanya diperbolehkan berisi 10 s.d. 25% dari total keseluruhan porsi artikel. Menggunakan spasi 1,15.</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jc w:val="both"/>
        <w:rPr>
          <w:rFonts w:ascii="Garamond" w:cs="Garamond" w:eastAsia="Garamond" w:hAnsi="Garamond"/>
          <w:b w:val="1"/>
          <w:bCs w:val="1"/>
          <w:color w:val="ff0000"/>
          <w:sz w:val="24"/>
          <w:szCs w:val="24"/>
        </w:rPr>
      </w:pPr>
      <w:r w:rsidDel="00000000" w:rsidR="00000000" w:rsidRPr="00000000">
        <w:rPr>
          <w:rFonts w:ascii="Garamond" w:cs="Garamond" w:eastAsia="Garamond" w:hAnsi="Garamond"/>
          <w:b w:val="1"/>
          <w:bCs w:val="1"/>
          <w:color w:val="000000"/>
          <w:sz w:val="24"/>
          <w:szCs w:val="24"/>
          <w:rtl w:val="0"/>
        </w:rPr>
        <w:t xml:space="preserve">METODE dan STRATEGI </w:t>
      </w:r>
      <w:r w:rsidDel="00000000" w:rsidR="00000000" w:rsidRPr="00000000">
        <w:rPr>
          <w:rFonts w:ascii="Garamond" w:cs="Garamond" w:eastAsia="Garamond" w:hAnsi="Garamond"/>
          <w:b w:val="1"/>
          <w:bCs w:val="1"/>
          <w:color w:val="ff0000"/>
          <w:sz w:val="24"/>
          <w:szCs w:val="24"/>
          <w:rtl w:val="0"/>
        </w:rPr>
        <w:t xml:space="preserve">(Garamond 12, Bold)</w:t>
      </w:r>
    </w:p>
    <w:p w:rsidR="00000000" w:rsidDel="00000000" w:rsidP="00000000" w:rsidRDefault="00000000" w:rsidRPr="00000000" w14:paraId="00000014">
      <w:pPr>
        <w:spacing w:after="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Bagian ini menjelaskan bagaimana pengabdian itu dilakukan. Metode diuraikan dengan jelas dan terperinci, tahapan pelaksanaan secara jelas dan terperinci. Isi dari bagian ini adalah: rancangan pengabdian, mitra pengabdian, lokasi kegiatan, peserta yang terlibat dan uraikan analisis terhadap metode mengukur keberhasilan pengabdian secara kuantitatif yang mengandung nilai saintifik.</w:t>
      </w:r>
    </w:p>
    <w:p w:rsidR="00000000" w:rsidDel="00000000" w:rsidP="00000000" w:rsidRDefault="00000000" w:rsidRPr="00000000" w14:paraId="00000015">
      <w:pPr>
        <w:spacing w:after="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Bagian metode hanya diperbolehkan berisi 20 s.d. 25% dari total keseluruhan porsi artikel.</w:t>
      </w:r>
    </w:p>
    <w:p w:rsidR="00000000" w:rsidDel="00000000" w:rsidP="00000000" w:rsidRDefault="00000000" w:rsidRPr="00000000" w14:paraId="00000016">
      <w:pPr>
        <w:spacing w:after="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color w:val="000000"/>
          <w:sz w:val="24"/>
          <w:szCs w:val="24"/>
          <w:rtl w:val="0"/>
        </w:rPr>
        <w:t xml:space="preserve">PROGRAM</w:t>
      </w:r>
      <w:r w:rsidDel="00000000" w:rsidR="00000000" w:rsidRPr="00000000">
        <w:rPr>
          <w:rFonts w:ascii="Garamond" w:cs="Garamond" w:eastAsia="Garamond" w:hAnsi="Garamond"/>
          <w:b w:val="1"/>
          <w:bCs w:val="1"/>
          <w:sz w:val="24"/>
          <w:szCs w:val="24"/>
          <w:rtl w:val="0"/>
        </w:rPr>
        <w:t xml:space="preserve"> UNGGULAN</w:t>
      </w:r>
    </w:p>
    <w:p w:rsidR="00000000" w:rsidDel="00000000" w:rsidP="00000000" w:rsidRDefault="00000000" w:rsidRPr="00000000" w14:paraId="00000018">
      <w:pPr>
        <w:spacing w:after="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Kegiatan yang menjadi program ungulan yang memiliki manfaat untuk masyarakat dan kelompok. Penjelasan diuraikan dengan jelas, apabila dibutuhkan gambar maka perlu diletakkan dalam arikel</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jc w:val="both"/>
        <w:rPr>
          <w:rFonts w:ascii="Garamond" w:cs="Garamond" w:eastAsia="Garamond" w:hAnsi="Garamond"/>
          <w:b w:val="1"/>
          <w:bCs w:val="1"/>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jc w:val="both"/>
        <w:rPr>
          <w:rFonts w:ascii="Garamond" w:cs="Garamond" w:eastAsia="Garamond" w:hAnsi="Garamond"/>
          <w:b w:val="1"/>
          <w:bCs w:val="1"/>
          <w:color w:val="ff0000"/>
          <w:sz w:val="24"/>
          <w:szCs w:val="24"/>
        </w:rPr>
      </w:pPr>
      <w:r w:rsidDel="00000000" w:rsidR="00000000" w:rsidRPr="00000000">
        <w:rPr>
          <w:rFonts w:ascii="Garamond" w:cs="Garamond" w:eastAsia="Garamond" w:hAnsi="Garamond"/>
          <w:b w:val="1"/>
          <w:bCs w:val="1"/>
          <w:color w:val="000000"/>
          <w:sz w:val="24"/>
          <w:szCs w:val="24"/>
          <w:rtl w:val="0"/>
        </w:rPr>
        <w:t xml:space="preserve">HASIL </w:t>
      </w:r>
      <w:r w:rsidDel="00000000" w:rsidR="00000000" w:rsidRPr="00000000">
        <w:rPr>
          <w:rFonts w:ascii="Garamond" w:cs="Garamond" w:eastAsia="Garamond" w:hAnsi="Garamond"/>
          <w:b w:val="1"/>
          <w:bCs w:val="1"/>
          <w:sz w:val="24"/>
          <w:szCs w:val="24"/>
          <w:rtl w:val="0"/>
        </w:rPr>
        <w:t xml:space="preserve">dan</w:t>
      </w:r>
      <w:r w:rsidDel="00000000" w:rsidR="00000000" w:rsidRPr="00000000">
        <w:rPr>
          <w:rFonts w:ascii="Garamond" w:cs="Garamond" w:eastAsia="Garamond" w:hAnsi="Garamond"/>
          <w:b w:val="1"/>
          <w:bCs w:val="1"/>
          <w:color w:val="000000"/>
          <w:sz w:val="24"/>
          <w:szCs w:val="24"/>
          <w:rtl w:val="0"/>
        </w:rPr>
        <w:t xml:space="preserve"> PEMBAHASAN </w:t>
      </w:r>
      <w:r w:rsidDel="00000000" w:rsidR="00000000" w:rsidRPr="00000000">
        <w:rPr>
          <w:rFonts w:ascii="Garamond" w:cs="Garamond" w:eastAsia="Garamond" w:hAnsi="Garamond"/>
          <w:b w:val="1"/>
          <w:bCs w:val="1"/>
          <w:color w:val="ff0000"/>
          <w:sz w:val="24"/>
          <w:szCs w:val="24"/>
          <w:rtl w:val="0"/>
        </w:rPr>
        <w:t xml:space="preserve">(Garamond 12, Bold)</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ind w:firstLine="72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Bagian ini menyajikan hasil pengabdian yang berkaitan dengan tujuan. Hasil pengabdian dapat dilengkapi dengan tabel, grafik (gambar), dan/atau bagan. Bagian pembahasan memaparkan hasil atau luaran pengabdian dapat berupa peningkatan keterampilan atau berupa produk, mengaitkan dengan sumber rujukan yang relevan, baik yang konsisten dengan hasil maupun yang kontra. Hasil juga mengemukakan tingkat ketercapaian target kegiatan. Jika berupa benda, perlu dibuatkan penjelasan spesifikasi produk, keunggulan, dan kelemahan. Pembahasan berurut sesuai dengan urutan dalam tujuan dan sudah dijelaskan terlebih dahulu. Pembahasan disertai argumentasi yang logis dengan mengaitkan hasil pengabdian dengan teori, hasil pengabdian yang lain dan atau hasil penelitian. Kemungkinan </w:t>
      </w:r>
      <w:r w:rsidDel="00000000" w:rsidR="00000000" w:rsidRPr="00000000">
        <w:rPr>
          <w:rFonts w:ascii="Garamond" w:cs="Garamond" w:eastAsia="Garamond" w:hAnsi="Garamond"/>
          <w:sz w:val="24"/>
          <w:szCs w:val="24"/>
          <w:rtl w:val="0"/>
        </w:rPr>
        <w:t xml:space="preserve">tindak lanjut</w:t>
      </w:r>
      <w:r w:rsidDel="00000000" w:rsidR="00000000" w:rsidRPr="00000000">
        <w:rPr>
          <w:rFonts w:ascii="Garamond" w:cs="Garamond" w:eastAsia="Garamond" w:hAnsi="Garamond"/>
          <w:color w:val="000000"/>
          <w:sz w:val="24"/>
          <w:szCs w:val="24"/>
          <w:rtl w:val="0"/>
        </w:rPr>
        <w:t xml:space="preserve"> kegiatan dapat juga disampaikan pada bagian ini.</w:t>
      </w:r>
    </w:p>
    <w:p w:rsidR="00000000" w:rsidDel="00000000" w:rsidP="00000000" w:rsidRDefault="00000000" w:rsidRPr="00000000" w14:paraId="0000001C">
      <w:pPr>
        <w:spacing w:after="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Bagian hasil dan pembahasan berisi 55 s.d. 65% dari total keseluruhan porsi artikel.</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firstLine="72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 </w:t>
      </w:r>
    </w:p>
    <w:p w:rsidR="00000000" w:rsidDel="00000000" w:rsidP="00000000" w:rsidRDefault="00000000" w:rsidRPr="00000000" w14:paraId="0000001E">
      <w:pPr>
        <w:pStyle w:val="Heading2"/>
        <w:spacing w:line="276" w:lineRule="auto"/>
        <w:jc w:val="both"/>
        <w:rPr>
          <w:rFonts w:ascii="Garamond" w:cs="Garamond" w:eastAsia="Garamond" w:hAnsi="Garamond"/>
          <w:b w:val="1"/>
          <w:bCs w:val="1"/>
          <w:i w:val="0"/>
          <w:iCs w:val="0"/>
          <w:sz w:val="24"/>
          <w:szCs w:val="24"/>
        </w:rPr>
      </w:pPr>
      <w:r w:rsidDel="00000000" w:rsidR="00000000" w:rsidRPr="00000000">
        <w:rPr>
          <w:rFonts w:ascii="Garamond" w:cs="Garamond" w:eastAsia="Garamond" w:hAnsi="Garamond"/>
          <w:b w:val="1"/>
          <w:bCs w:val="1"/>
          <w:i w:val="0"/>
          <w:iCs w:val="0"/>
          <w:sz w:val="24"/>
          <w:szCs w:val="24"/>
          <w:rtl w:val="0"/>
        </w:rPr>
        <w:t xml:space="preserve">Gambar dan Tabel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Tempatkan label tabel di atas tabel, sedangkan label gambar di bagian bawah tabel. Tuliskan tabel tertentu secara spesifik, misalnya Tabel 1, saat merujuk suatu tabel. Contoh penulisan tabel dan keterangan gambar adalah sebagai berikut</w:t>
      </w:r>
      <w:r w:rsidDel="00000000" w:rsidR="00000000" w:rsidRPr="00000000">
        <w:rPr>
          <w:rFonts w:ascii="Garamond" w:cs="Garamond" w:eastAsia="Garamond" w:hAnsi="Garamond"/>
          <w:sz w:val="24"/>
          <w:szCs w:val="24"/>
          <w:rtl w:val="0"/>
        </w:rPr>
        <w:t xml:space="preserve">.</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lineRule="auto"/>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Tabel 1. Nama Tabel (Garamond 1</w:t>
      </w:r>
      <w:r w:rsidDel="00000000" w:rsidR="00000000" w:rsidRPr="00000000">
        <w:rPr>
          <w:rFonts w:ascii="Garamond" w:cs="Garamond" w:eastAsia="Garamond" w:hAnsi="Garamond"/>
          <w:rtl w:val="0"/>
        </w:rPr>
        <w:t xml:space="preserve">1</w:t>
      </w:r>
      <w:r w:rsidDel="00000000" w:rsidR="00000000" w:rsidRPr="00000000">
        <w:rPr>
          <w:rFonts w:ascii="Garamond" w:cs="Garamond" w:eastAsia="Garamond" w:hAnsi="Garamond"/>
          <w:color w:val="000000"/>
          <w:rtl w:val="0"/>
        </w:rPr>
        <w:t xml:space="preserve">)</w:t>
      </w:r>
      <w:r w:rsidDel="00000000" w:rsidR="00000000" w:rsidRPr="00000000">
        <w:rPr>
          <w:rFonts w:ascii="Garamond" w:cs="Garamond" w:eastAsia="Garamond" w:hAnsi="Garamond"/>
          <w:rtl w:val="0"/>
        </w:rPr>
        <w:t xml:space="preserve"> tanpa garis vertikal</w:t>
      </w:r>
      <w:r w:rsidDel="00000000" w:rsidR="00000000" w:rsidRPr="00000000">
        <w:rPr>
          <w:rtl w:val="0"/>
        </w:rPr>
      </w:r>
    </w:p>
    <w:tbl>
      <w:tblPr>
        <w:tblStyle w:val="Table1"/>
        <w:tblW w:w="45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485"/>
        <w:gridCol w:w="1800"/>
        <w:tblGridChange w:id="0">
          <w:tblGrid>
            <w:gridCol w:w="1305"/>
            <w:gridCol w:w="1485"/>
            <w:gridCol w:w="1800"/>
          </w:tblGrid>
        </w:tblGridChange>
      </w:tblGrid>
      <w:tr>
        <w:trPr>
          <w:cantSplit w:val="1"/>
          <w:trHeight w:val="-15" w:hRule="atLeast"/>
          <w:tblHeader w:val="1"/>
        </w:trPr>
        <w:tc>
          <w:tcPr>
            <w:vMerge w:val="restart"/>
            <w:tcBorders>
              <w:left w:color="ffffff" w:space="0" w:sz="4" w:val="single"/>
              <w:right w:color="000000" w:space="0" w:sz="0" w:val="nil"/>
            </w:tcBorders>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b w:val="1"/>
                <w:bCs w:val="1"/>
                <w:color w:val="000000"/>
              </w:rPr>
            </w:pPr>
            <w:r w:rsidDel="00000000" w:rsidR="00000000" w:rsidRPr="00000000">
              <w:rPr>
                <w:rFonts w:ascii="Garamond" w:cs="Garamond" w:eastAsia="Garamond" w:hAnsi="Garamond"/>
                <w:b w:val="1"/>
                <w:bCs w:val="1"/>
                <w:color w:val="000000"/>
                <w:rtl w:val="0"/>
              </w:rPr>
              <w:t xml:space="preserve">Kepala Tabel</w:t>
            </w:r>
          </w:p>
        </w:tc>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22">
            <w:pPr>
              <w:spacing w:after="0" w:line="240" w:lineRule="auto"/>
              <w:jc w:val="center"/>
              <w:rPr>
                <w:rFonts w:ascii="Garamond" w:cs="Garamond" w:eastAsia="Garamond" w:hAnsi="Garamond"/>
                <w:b w:val="1"/>
                <w:bCs w:val="1"/>
                <w:color w:val="000000"/>
              </w:rPr>
            </w:pPr>
            <w:r w:rsidDel="00000000" w:rsidR="00000000" w:rsidRPr="00000000">
              <w:rPr>
                <w:rFonts w:ascii="Garamond" w:cs="Garamond" w:eastAsia="Garamond" w:hAnsi="Garamond"/>
                <w:b w:val="1"/>
                <w:bCs w:val="1"/>
                <w:color w:val="000000"/>
                <w:rtl w:val="0"/>
              </w:rPr>
              <w:t xml:space="preserve">Kepala Kolom Tabel</w:t>
            </w:r>
          </w:p>
        </w:tc>
      </w:tr>
      <w:tr>
        <w:trPr>
          <w:cantSplit w:val="1"/>
          <w:trHeight w:val="-30" w:hRule="atLeast"/>
          <w:tblHeader w:val="1"/>
        </w:trPr>
        <w:tc>
          <w:tcPr>
            <w:vMerge w:val="continue"/>
            <w:tcBorders>
              <w:left w:color="ffffff" w:space="0" w:sz="4" w:val="single"/>
              <w:right w:color="000000" w:space="0" w:sz="0" w:val="nil"/>
            </w:tcBorders>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bCs w:val="1"/>
                <w:color w:val="000000"/>
              </w:rPr>
            </w:pPr>
            <w:r w:rsidDel="00000000" w:rsidR="00000000" w:rsidRPr="00000000">
              <w:rPr>
                <w:rtl w:val="0"/>
              </w:rPr>
            </w:r>
          </w:p>
        </w:tc>
        <w:tc>
          <w:tcPr>
            <w:tcBorders>
              <w:top w:color="000000" w:space="0" w:sz="4" w:val="single"/>
              <w:left w:color="ffffff" w:space="0" w:sz="4" w:val="single"/>
              <w:right w:color="ffffff" w:space="0" w:sz="4" w:val="single"/>
            </w:tcBorders>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b w:val="1"/>
                <w:bCs w:val="1"/>
                <w:color w:val="000000"/>
              </w:rPr>
            </w:pPr>
            <w:r w:rsidDel="00000000" w:rsidR="00000000" w:rsidRPr="00000000">
              <w:rPr>
                <w:rFonts w:ascii="Garamond" w:cs="Garamond" w:eastAsia="Garamond" w:hAnsi="Garamond"/>
                <w:b w:val="1"/>
                <w:bCs w:val="1"/>
                <w:color w:val="000000"/>
                <w:rtl w:val="0"/>
              </w:rPr>
              <w:t xml:space="preserve">Sub-kepala Kolom</w:t>
            </w:r>
          </w:p>
        </w:tc>
        <w:tc>
          <w:tcPr>
            <w:tcBorders>
              <w:top w:color="000000" w:space="0" w:sz="4" w:val="single"/>
              <w:left w:color="ffffff" w:space="0" w:sz="4" w:val="single"/>
              <w:right w:color="ffffff" w:space="0" w:sz="4" w:val="single"/>
            </w:tcBorders>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b w:val="1"/>
                <w:bCs w:val="1"/>
                <w:color w:val="000000"/>
              </w:rPr>
            </w:pPr>
            <w:r w:rsidDel="00000000" w:rsidR="00000000" w:rsidRPr="00000000">
              <w:rPr>
                <w:rFonts w:ascii="Garamond" w:cs="Garamond" w:eastAsia="Garamond" w:hAnsi="Garamond"/>
                <w:b w:val="1"/>
                <w:bCs w:val="1"/>
                <w:color w:val="000000"/>
                <w:rtl w:val="0"/>
              </w:rPr>
              <w:t xml:space="preserve">Sub-kepala Kolom</w:t>
            </w:r>
          </w:p>
        </w:tc>
      </w:tr>
      <w:tr>
        <w:trPr>
          <w:cantSplit w:val="0"/>
          <w:trHeight w:val="-19.090909090909093" w:hRule="atLeast"/>
          <w:tblHeader w:val="0"/>
        </w:trPr>
        <w:tc>
          <w:tcPr>
            <w:tcBorders>
              <w:left w:color="ffffff" w:space="0" w:sz="4" w:val="single"/>
              <w:bottom w:color="ffffff" w:space="0" w:sz="4" w:val="single"/>
              <w:right w:color="ffffff" w:space="0" w:sz="4" w:val="single"/>
            </w:tcBorders>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color w:val="000000"/>
              </w:rPr>
            </w:pPr>
            <w:r w:rsidDel="00000000" w:rsidR="00000000" w:rsidRPr="00000000">
              <w:rPr>
                <w:rFonts w:ascii="Garamond" w:cs="Garamond" w:eastAsia="Garamond" w:hAnsi="Garamond"/>
                <w:rtl w:val="0"/>
              </w:rPr>
              <w:t xml:space="preserve">Baris1</w:t>
            </w:r>
            <w:r w:rsidDel="00000000" w:rsidR="00000000" w:rsidRPr="00000000">
              <w:rPr>
                <w:rtl w:val="0"/>
              </w:rPr>
            </w:r>
          </w:p>
        </w:tc>
        <w:tc>
          <w:tcPr>
            <w:tcBorders>
              <w:left w:color="ffffff" w:space="0" w:sz="4" w:val="single"/>
              <w:bottom w:color="ffffff" w:space="0" w:sz="4" w:val="single"/>
              <w:right w:color="ffffff" w:space="0" w:sz="4" w:val="single"/>
            </w:tcBorders>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Isi </w:t>
            </w:r>
            <w:r w:rsidDel="00000000" w:rsidR="00000000" w:rsidRPr="00000000">
              <w:rPr>
                <w:rFonts w:ascii="Garamond" w:cs="Garamond" w:eastAsia="Garamond" w:hAnsi="Garamond"/>
                <w:rtl w:val="0"/>
              </w:rPr>
              <w:t xml:space="preserve">baris1</w:t>
            </w:r>
            <w:r w:rsidDel="00000000" w:rsidR="00000000" w:rsidRPr="00000000">
              <w:rPr>
                <w:rtl w:val="0"/>
              </w:rPr>
            </w:r>
          </w:p>
        </w:tc>
        <w:tc>
          <w:tcPr>
            <w:tcBorders>
              <w:left w:color="ffffff" w:space="0" w:sz="4" w:val="single"/>
              <w:bottom w:color="ffffff" w:space="0" w:sz="4" w:val="single"/>
              <w:right w:color="ffffff" w:space="0" w:sz="4" w:val="single"/>
            </w:tcBorders>
            <w:vAlign w:val="center"/>
          </w:tcPr>
          <w:p w:rsidR="00000000" w:rsidDel="00000000" w:rsidP="00000000" w:rsidRDefault="00000000" w:rsidRPr="00000000" w14:paraId="00000029">
            <w:pPr>
              <w:spacing w:after="0" w:line="240" w:lineRule="auto"/>
              <w:jc w:val="center"/>
              <w:rPr>
                <w:rFonts w:ascii="Garamond" w:cs="Garamond" w:eastAsia="Garamond" w:hAnsi="Garamond"/>
              </w:rPr>
            </w:pPr>
            <w:r w:rsidDel="00000000" w:rsidR="00000000" w:rsidRPr="00000000">
              <w:rPr>
                <w:rFonts w:ascii="Garamond" w:cs="Garamond" w:eastAsia="Garamond" w:hAnsi="Garamond"/>
                <w:rtl w:val="0"/>
              </w:rPr>
              <w:t xml:space="preserve">Isi baris1</w:t>
            </w:r>
          </w:p>
        </w:tc>
      </w:tr>
      <w:tr>
        <w:trPr>
          <w:cantSplit w:val="0"/>
          <w:trHeight w:val="-19.090909090909093" w:hRule="atLeast"/>
          <w:tblHeader w:val="0"/>
        </w:trPr>
        <w:tc>
          <w:tcPr>
            <w:tcBorders>
              <w:top w:color="ffffff" w:space="0" w:sz="4" w:val="single"/>
              <w:left w:color="ffffff" w:space="0" w:sz="4" w:val="single"/>
              <w:right w:color="ffffff" w:space="0" w:sz="4" w:val="single"/>
            </w:tcBorders>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color w:val="000000"/>
              </w:rPr>
            </w:pPr>
            <w:r w:rsidDel="00000000" w:rsidR="00000000" w:rsidRPr="00000000">
              <w:rPr>
                <w:rFonts w:ascii="Garamond" w:cs="Garamond" w:eastAsia="Garamond" w:hAnsi="Garamond"/>
                <w:rtl w:val="0"/>
              </w:rPr>
              <w:t xml:space="preserve">Baris2</w:t>
            </w:r>
            <w:r w:rsidDel="00000000" w:rsidR="00000000" w:rsidRPr="00000000">
              <w:rPr>
                <w:rtl w:val="0"/>
              </w:rPr>
            </w:r>
          </w:p>
        </w:tc>
        <w:tc>
          <w:tcPr>
            <w:tcBorders>
              <w:top w:color="ffffff" w:space="0" w:sz="4" w:val="single"/>
              <w:left w:color="ffffff" w:space="0" w:sz="4" w:val="single"/>
              <w:right w:color="ffffff" w:space="0" w:sz="4" w:val="single"/>
            </w:tcBorders>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color w:val="000000"/>
              </w:rPr>
            </w:pPr>
            <w:r w:rsidDel="00000000" w:rsidR="00000000" w:rsidRPr="00000000">
              <w:rPr>
                <w:rFonts w:ascii="Garamond" w:cs="Garamond" w:eastAsia="Garamond" w:hAnsi="Garamond"/>
                <w:rtl w:val="0"/>
              </w:rPr>
              <w:t xml:space="preserve">Isi baris2</w:t>
            </w:r>
            <w:r w:rsidDel="00000000" w:rsidR="00000000" w:rsidRPr="00000000">
              <w:rPr>
                <w:rtl w:val="0"/>
              </w:rPr>
            </w:r>
          </w:p>
        </w:tc>
        <w:tc>
          <w:tcPr>
            <w:tcBorders>
              <w:top w:color="ffffff" w:space="0" w:sz="4" w:val="single"/>
              <w:left w:color="ffffff" w:space="0" w:sz="4" w:val="single"/>
              <w:right w:color="ffffff" w:space="0" w:sz="4" w:val="single"/>
            </w:tcBorders>
            <w:vAlign w:val="center"/>
          </w:tcPr>
          <w:p w:rsidR="00000000" w:rsidDel="00000000" w:rsidP="00000000" w:rsidRDefault="00000000" w:rsidRPr="00000000" w14:paraId="0000002C">
            <w:pPr>
              <w:spacing w:after="0" w:line="240" w:lineRule="auto"/>
              <w:jc w:val="center"/>
              <w:rPr>
                <w:rFonts w:ascii="Garamond" w:cs="Garamond" w:eastAsia="Garamond" w:hAnsi="Garamond"/>
              </w:rPr>
            </w:pPr>
            <w:r w:rsidDel="00000000" w:rsidR="00000000" w:rsidRPr="00000000">
              <w:rPr>
                <w:rFonts w:ascii="Garamond" w:cs="Garamond" w:eastAsia="Garamond" w:hAnsi="Garamond"/>
                <w:rtl w:val="0"/>
              </w:rPr>
              <w:t xml:space="preserve">Isi baris2</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Pr>
        <w:drawing>
          <wp:inline distB="0" distT="0" distL="0" distR="0">
            <wp:extent cx="2651760" cy="1668780"/>
            <wp:effectExtent b="0" l="0" r="0" t="0"/>
            <wp:docPr descr="figure" id="9" name="image1.png"/>
            <a:graphic>
              <a:graphicData uri="http://schemas.openxmlformats.org/drawingml/2006/picture">
                <pic:pic>
                  <pic:nvPicPr>
                    <pic:cNvPr descr="figure" id="0" name="image1.png"/>
                    <pic:cNvPicPr preferRelativeResize="0"/>
                  </pic:nvPicPr>
                  <pic:blipFill>
                    <a:blip r:embed="rId10"/>
                    <a:srcRect b="0" l="0" r="0" t="0"/>
                    <a:stretch>
                      <a:fillRect/>
                    </a:stretch>
                  </pic:blipFill>
                  <pic:spPr>
                    <a:xfrm>
                      <a:off x="0" y="0"/>
                      <a:ext cx="265176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Gambar 1. Nama Gambar (Garamond 12) res</w:t>
      </w:r>
      <w:r w:rsidDel="00000000" w:rsidR="00000000" w:rsidRPr="00000000">
        <w:rPr>
          <w:rFonts w:ascii="Garamond" w:cs="Garamond" w:eastAsia="Garamond" w:hAnsi="Garamond"/>
          <w:rtl w:val="0"/>
        </w:rPr>
        <w:t xml:space="preserve">olusi </w:t>
      </w:r>
      <w:r w:rsidDel="00000000" w:rsidR="00000000" w:rsidRPr="00000000">
        <w:rPr>
          <w:rFonts w:ascii="Garamond" w:cs="Garamond" w:eastAsia="Garamond" w:hAnsi="Garamond"/>
          <w:color w:val="000000"/>
          <w:rtl w:val="0"/>
        </w:rPr>
        <w:t xml:space="preserve">gambar </w:t>
      </w:r>
      <w:r w:rsidDel="00000000" w:rsidR="00000000" w:rsidRPr="00000000">
        <w:rPr>
          <w:rFonts w:ascii="Garamond" w:cs="Garamond" w:eastAsia="Garamond" w:hAnsi="Garamond"/>
          <w:rtl w:val="0"/>
        </w:rPr>
        <w:t xml:space="preserve">harus jelas</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31">
      <w:pPr>
        <w:pStyle w:val="Heading2"/>
        <w:spacing w:line="276" w:lineRule="auto"/>
        <w:jc w:val="both"/>
        <w:rPr>
          <w:rFonts w:ascii="Garamond" w:cs="Garamond" w:eastAsia="Garamond" w:hAnsi="Garamond"/>
          <w:b w:val="1"/>
          <w:bCs w:val="1"/>
          <w:i w:val="0"/>
          <w:iCs w:val="0"/>
          <w:sz w:val="24"/>
          <w:szCs w:val="24"/>
        </w:rPr>
      </w:pPr>
      <w:r w:rsidDel="00000000" w:rsidR="00000000" w:rsidRPr="00000000">
        <w:rPr>
          <w:rFonts w:ascii="Garamond" w:cs="Garamond" w:eastAsia="Garamond" w:hAnsi="Garamond"/>
          <w:b w:val="1"/>
          <w:bCs w:val="1"/>
          <w:i w:val="0"/>
          <w:iCs w:val="0"/>
          <w:sz w:val="24"/>
          <w:szCs w:val="24"/>
          <w:rtl w:val="0"/>
        </w:rPr>
        <w:t xml:space="preserve">Singkatan dan Akronim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Rule="auto"/>
        <w:ind w:firstLine="72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Singkatan yang sudah umum seperti seperti CBSA, KS, SI, MKS, tidak perlu diberi keterangan kepanjangannya. Akan tetapi, akronim yang tidak terlalu dikenal atau akronim bikinan penulis perlu diberi keterangan kepanjangannya. Sebagai contoh: Model pembelajaran S</w:t>
      </w:r>
      <w:r w:rsidDel="00000000" w:rsidR="00000000" w:rsidRPr="00000000">
        <w:rPr>
          <w:rFonts w:ascii="Garamond" w:cs="Garamond" w:eastAsia="Garamond" w:hAnsi="Garamond"/>
          <w:sz w:val="24"/>
          <w:szCs w:val="24"/>
          <w:rtl w:val="0"/>
        </w:rPr>
        <w:t xml:space="preserve">A</w:t>
      </w:r>
      <w:r w:rsidDel="00000000" w:rsidR="00000000" w:rsidRPr="00000000">
        <w:rPr>
          <w:rFonts w:ascii="Garamond" w:cs="Garamond" w:eastAsia="Garamond" w:hAnsi="Garamond"/>
          <w:color w:val="000000"/>
          <w:sz w:val="24"/>
          <w:szCs w:val="24"/>
          <w:rtl w:val="0"/>
        </w:rPr>
        <w:t xml:space="preserve">TE (</w:t>
      </w:r>
      <w:r w:rsidDel="00000000" w:rsidR="00000000" w:rsidRPr="00000000">
        <w:rPr>
          <w:rFonts w:ascii="Garamond" w:cs="Garamond" w:eastAsia="Garamond" w:hAnsi="Garamond"/>
          <w:sz w:val="24"/>
          <w:szCs w:val="24"/>
          <w:rtl w:val="0"/>
        </w:rPr>
        <w:t xml:space="preserve">Santai, Aktif, Terbimbing, Efektif</w:t>
      </w:r>
      <w:r w:rsidDel="00000000" w:rsidR="00000000" w:rsidRPr="00000000">
        <w:rPr>
          <w:rFonts w:ascii="Garamond" w:cs="Garamond" w:eastAsia="Garamond" w:hAnsi="Garamond"/>
          <w:color w:val="000000"/>
          <w:sz w:val="24"/>
          <w:szCs w:val="24"/>
          <w:rtl w:val="0"/>
        </w:rPr>
        <w:t xml:space="preserve">) sebagai upaya peningkatan kreativitas ber</w:t>
      </w:r>
      <w:r w:rsidDel="00000000" w:rsidR="00000000" w:rsidRPr="00000000">
        <w:rPr>
          <w:rFonts w:ascii="Garamond" w:cs="Garamond" w:eastAsia="Garamond" w:hAnsi="Garamond"/>
          <w:sz w:val="24"/>
          <w:szCs w:val="24"/>
          <w:rtl w:val="0"/>
        </w:rPr>
        <w:t xml:space="preserve">puisi</w:t>
      </w:r>
      <w:r w:rsidDel="00000000" w:rsidR="00000000" w:rsidRPr="00000000">
        <w:rPr>
          <w:rFonts w:ascii="Garamond" w:cs="Garamond" w:eastAsia="Garamond" w:hAnsi="Garamond"/>
          <w:color w:val="000000"/>
          <w:sz w:val="24"/>
          <w:szCs w:val="24"/>
          <w:rtl w:val="0"/>
        </w:rPr>
        <w:t xml:space="preserve"> siswa. </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Rule="auto"/>
        <w:jc w:val="both"/>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color w:val="000000"/>
          <w:sz w:val="24"/>
          <w:szCs w:val="24"/>
          <w:rtl w:val="0"/>
        </w:rPr>
        <w:t xml:space="preserve">TAHAPAN EVALUASI dan MONITORING</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Rule="auto"/>
        <w:ind w:firstLine="72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Setelah semua rangkaian tahap dijalani, maka langkah terakhir adalah melakukan evaluasi dan monitoring. Evaluasi ini perlu dilakukan supaya kegiatan kedepannya akan lebih baik. Selain itu, pengawasan atau monitoring pasca kegiatan pelatihan juga penting untuk dilakukan. Pengawasan ini dilakukan dengan sistem koordinasi antara tutor ahli dan pelaksana pengabdian.</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lineRule="auto"/>
        <w:ind w:firstLine="720"/>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jc w:val="both"/>
        <w:rPr>
          <w:rFonts w:ascii="Garamond" w:cs="Garamond" w:eastAsia="Garamond" w:hAnsi="Garamond"/>
          <w:b w:val="1"/>
          <w:bCs w:val="1"/>
          <w:color w:val="ff0000"/>
          <w:sz w:val="24"/>
          <w:szCs w:val="24"/>
        </w:rPr>
      </w:pPr>
      <w:r w:rsidDel="00000000" w:rsidR="00000000" w:rsidRPr="00000000">
        <w:rPr>
          <w:rFonts w:ascii="Garamond" w:cs="Garamond" w:eastAsia="Garamond" w:hAnsi="Garamond"/>
          <w:b w:val="1"/>
          <w:bCs w:val="1"/>
          <w:color w:val="000000"/>
          <w:sz w:val="24"/>
          <w:szCs w:val="24"/>
          <w:rtl w:val="0"/>
        </w:rPr>
        <w:t xml:space="preserve">SIMPULAN dan SARAN </w:t>
      </w:r>
      <w:r w:rsidDel="00000000" w:rsidR="00000000" w:rsidRPr="00000000">
        <w:rPr>
          <w:rFonts w:ascii="Garamond" w:cs="Garamond" w:eastAsia="Garamond" w:hAnsi="Garamond"/>
          <w:b w:val="1"/>
          <w:bCs w:val="1"/>
          <w:color w:val="ff0000"/>
          <w:sz w:val="24"/>
          <w:szCs w:val="24"/>
          <w:rtl w:val="0"/>
        </w:rPr>
        <w:t xml:space="preserve">(Garamond 12, Bold)</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Rule="auto"/>
        <w:ind w:firstLine="72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Simpulan menyajikan ringkasan dari uraian mengenai hasil dan pembahasan, mengacu pada tujuan pengabdian. Saran dapat disampaikan pada bagian ini. </w:t>
      </w:r>
      <w:r w:rsidDel="00000000" w:rsidR="00000000" w:rsidRPr="00000000">
        <w:rPr>
          <w:rFonts w:ascii="Garamond" w:cs="Garamond" w:eastAsia="Garamond" w:hAnsi="Garamond"/>
          <w:sz w:val="24"/>
          <w:szCs w:val="24"/>
          <w:rtl w:val="0"/>
        </w:rPr>
        <w:t xml:space="preserve">Bagian simpulan hanya diperbolehkan berisi 5 s.d. 10% dari total keseluruhan porsi artikel.</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Rule="auto"/>
        <w:ind w:firstLine="720"/>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Rule="auto"/>
        <w:jc w:val="both"/>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color w:val="000000"/>
          <w:sz w:val="24"/>
          <w:szCs w:val="24"/>
          <w:rtl w:val="0"/>
        </w:rPr>
        <w:t xml:space="preserve">DAFTAR PUSTAKA</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firstLine="72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Daftar Pustaka merupakan daftar karya tulis yang dibaca penulis dalam mempersiapkan artikelnya dan kemudian digunakan sebagai acuan. Sumber acuan primer dapat berupa jurnal nasional/internasional, prosiding nasio</w:t>
      </w:r>
      <w:r w:rsidDel="00000000" w:rsidR="00000000" w:rsidRPr="00000000">
        <w:rPr>
          <w:rFonts w:ascii="Garamond" w:cs="Garamond" w:eastAsia="Garamond" w:hAnsi="Garamond"/>
          <w:sz w:val="24"/>
          <w:szCs w:val="24"/>
          <w:rtl w:val="0"/>
        </w:rPr>
        <w:t xml:space="preserve">nal/internasional, dan buku. </w:t>
      </w:r>
      <w:r w:rsidDel="00000000" w:rsidR="00000000" w:rsidRPr="00000000">
        <w:rPr>
          <w:rFonts w:ascii="Garamond" w:cs="Garamond" w:eastAsia="Garamond" w:hAnsi="Garamond"/>
          <w:color w:val="000000"/>
          <w:sz w:val="24"/>
          <w:szCs w:val="24"/>
          <w:rtl w:val="0"/>
        </w:rPr>
        <w:t xml:space="preserve">Penulisan pustaka hanya yang disitasi dalam naskah ini dan diurutkan secara alfabetis dan kronologis. </w:t>
      </w:r>
      <w:r w:rsidDel="00000000" w:rsidR="00000000" w:rsidRPr="00000000">
        <w:rPr>
          <w:rFonts w:ascii="Garamond" w:cs="Garamond" w:eastAsia="Garamond" w:hAnsi="Garamond"/>
          <w:sz w:val="24"/>
          <w:szCs w:val="24"/>
          <w:rtl w:val="0"/>
        </w:rPr>
        <w:t xml:space="preserve">Wajib d</w:t>
      </w:r>
      <w:r w:rsidDel="00000000" w:rsidR="00000000" w:rsidRPr="00000000">
        <w:rPr>
          <w:rFonts w:ascii="Garamond" w:cs="Garamond" w:eastAsia="Garamond" w:hAnsi="Garamond"/>
          <w:color w:val="000000"/>
          <w:sz w:val="24"/>
          <w:szCs w:val="24"/>
          <w:rtl w:val="0"/>
        </w:rPr>
        <w:t xml:space="preserve">ibuat menggunakan aplikasi Zotero atau Mendeley dengan gaya American Psychological Ass</w:t>
      </w:r>
      <w:r w:rsidDel="00000000" w:rsidR="00000000" w:rsidRPr="00000000">
        <w:rPr>
          <w:rFonts w:ascii="Garamond" w:cs="Garamond" w:eastAsia="Garamond" w:hAnsi="Garamond"/>
          <w:sz w:val="24"/>
          <w:szCs w:val="24"/>
          <w:rtl w:val="0"/>
        </w:rPr>
        <w:t xml:space="preserve">ociation 7th edition</w:t>
      </w:r>
      <w:r w:rsidDel="00000000" w:rsidR="00000000" w:rsidRPr="00000000">
        <w:rPr>
          <w:rFonts w:ascii="Garamond" w:cs="Garamond" w:eastAsia="Garamond" w:hAnsi="Garamond"/>
          <w:color w:val="000000"/>
          <w:sz w:val="24"/>
          <w:szCs w:val="24"/>
          <w:rtl w:val="0"/>
        </w:rPr>
        <w:t xml:space="preserve">. Referensi yang digunakan dalam rentang maksimal sepuluh tahun terakhir. Jumlah sitasi minimal yang harus digunakan </w:t>
      </w:r>
      <w:r w:rsidDel="00000000" w:rsidR="00000000" w:rsidRPr="00000000">
        <w:rPr>
          <w:rFonts w:ascii="Garamond" w:cs="Garamond" w:eastAsia="Garamond" w:hAnsi="Garamond"/>
          <w:sz w:val="24"/>
          <w:szCs w:val="24"/>
          <w:rtl w:val="0"/>
        </w:rPr>
        <w:t xml:space="preserve">sejumlah</w:t>
      </w:r>
      <w:r w:rsidDel="00000000" w:rsidR="00000000" w:rsidRPr="00000000">
        <w:rPr>
          <w:rFonts w:ascii="Garamond" w:cs="Garamond" w:eastAsia="Garamond" w:hAnsi="Garamond"/>
          <w:color w:val="000000"/>
          <w:sz w:val="24"/>
          <w:szCs w:val="24"/>
          <w:rtl w:val="0"/>
        </w:rPr>
        <w:t xml:space="preserve"> 25 (</w:t>
      </w:r>
      <w:r w:rsidDel="00000000" w:rsidR="00000000" w:rsidRPr="00000000">
        <w:rPr>
          <w:rFonts w:ascii="Garamond" w:cs="Garamond" w:eastAsia="Garamond" w:hAnsi="Garamond"/>
          <w:sz w:val="24"/>
          <w:szCs w:val="24"/>
          <w:rtl w:val="0"/>
        </w:rPr>
        <w:t xml:space="preserve">dua puluh lima)</w:t>
      </w:r>
      <w:r w:rsidDel="00000000" w:rsidR="00000000" w:rsidRPr="00000000">
        <w:rPr>
          <w:rFonts w:ascii="Garamond" w:cs="Garamond" w:eastAsia="Garamond" w:hAnsi="Garamond"/>
          <w:color w:val="000000"/>
          <w:sz w:val="24"/>
          <w:szCs w:val="24"/>
          <w:rtl w:val="0"/>
        </w:rPr>
        <w:t xml:space="preserve"> sitasi. Keseluruhan halaman termasuk daftar pustaka harus berjumlah minimal </w:t>
      </w:r>
      <w:r w:rsidDel="00000000" w:rsidR="00000000" w:rsidRPr="00000000">
        <w:rPr>
          <w:rFonts w:ascii="Garamond" w:cs="Garamond" w:eastAsia="Garamond" w:hAnsi="Garamond"/>
          <w:sz w:val="24"/>
          <w:szCs w:val="24"/>
          <w:rtl w:val="0"/>
        </w:rPr>
        <w:t xml:space="preserve">sepuluh halaman.</w:t>
      </w:r>
      <w:r w:rsidDel="00000000" w:rsidR="00000000" w:rsidRPr="00000000">
        <w:rPr>
          <w:rtl w:val="0"/>
        </w:rPr>
      </w:r>
    </w:p>
    <w:p w:rsidR="00000000" w:rsidDel="00000000" w:rsidP="00000000" w:rsidRDefault="00000000" w:rsidRPr="00000000" w14:paraId="0000003C">
      <w:pPr>
        <w:spacing w:after="0" w:line="240" w:lineRule="auto"/>
        <w:ind w:left="425.19685039370086" w:hanging="425.19685039370086"/>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Crosley. (2021). </w:t>
      </w:r>
      <w:r w:rsidDel="00000000" w:rsidR="00000000" w:rsidRPr="00000000">
        <w:rPr>
          <w:rFonts w:ascii="Garamond" w:cs="Garamond" w:eastAsia="Garamond" w:hAnsi="Garamond"/>
          <w:i w:val="1"/>
          <w:iCs w:val="1"/>
          <w:sz w:val="24"/>
          <w:szCs w:val="24"/>
          <w:rtl w:val="0"/>
        </w:rPr>
        <w:t xml:space="preserve">Apa (sebenarnya) analisis wacana itu? Penjelasan &amp; definisi bahasa biasa (dengan contoh)</w:t>
      </w:r>
      <w:r w:rsidDel="00000000" w:rsidR="00000000" w:rsidRPr="00000000">
        <w:rPr>
          <w:rFonts w:ascii="Garamond" w:cs="Garamond" w:eastAsia="Garamond" w:hAnsi="Garamond"/>
          <w:sz w:val="24"/>
          <w:szCs w:val="24"/>
          <w:rtl w:val="0"/>
        </w:rPr>
        <w:t xml:space="preserve"> (Rautenbach, Ed.). Gradcoach. Retrieved March 15, 2024, from </w:t>
      </w:r>
      <w:hyperlink r:id="rId11">
        <w:r w:rsidDel="00000000" w:rsidR="00000000" w:rsidRPr="00000000">
          <w:rPr>
            <w:rFonts w:ascii="Garamond" w:cs="Garamond" w:eastAsia="Garamond" w:hAnsi="Garamond"/>
            <w:color w:val="1155cc"/>
            <w:sz w:val="24"/>
            <w:szCs w:val="24"/>
            <w:u w:val="single"/>
            <w:rtl w:val="0"/>
          </w:rPr>
          <w:t xml:space="preserve">https://gradcoach.com/discourse-analysis-101/</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3D">
      <w:pPr>
        <w:spacing w:after="0" w:line="240" w:lineRule="auto"/>
        <w:ind w:left="425.19685039370086" w:hanging="425.19685039370086"/>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Fujishin, R. (2020). </w:t>
      </w:r>
      <w:r w:rsidDel="00000000" w:rsidR="00000000" w:rsidRPr="00000000">
        <w:rPr>
          <w:rFonts w:ascii="Garamond" w:cs="Garamond" w:eastAsia="Garamond" w:hAnsi="Garamond"/>
          <w:i w:val="1"/>
          <w:iCs w:val="1"/>
          <w:sz w:val="24"/>
          <w:szCs w:val="24"/>
          <w:highlight w:val="white"/>
          <w:rtl w:val="0"/>
        </w:rPr>
        <w:t xml:space="preserve">Natural bridges: A guide to interpersonal communication</w:t>
      </w:r>
      <w:r w:rsidDel="00000000" w:rsidR="00000000" w:rsidRPr="00000000">
        <w:rPr>
          <w:rFonts w:ascii="Garamond" w:cs="Garamond" w:eastAsia="Garamond" w:hAnsi="Garamond"/>
          <w:sz w:val="24"/>
          <w:szCs w:val="24"/>
          <w:highlight w:val="white"/>
          <w:rtl w:val="0"/>
        </w:rPr>
        <w:t xml:space="preserve"> (2nd ed.). Routledge.</w:t>
      </w:r>
    </w:p>
    <w:p w:rsidR="00000000" w:rsidDel="00000000" w:rsidP="00000000" w:rsidRDefault="00000000" w:rsidRPr="00000000" w14:paraId="0000003E">
      <w:pPr>
        <w:spacing w:after="0" w:line="240" w:lineRule="auto"/>
        <w:ind w:left="425.19685039370086" w:hanging="425.19685039370086"/>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Kristina, D. (2020). </w:t>
      </w:r>
      <w:r w:rsidDel="00000000" w:rsidR="00000000" w:rsidRPr="00000000">
        <w:rPr>
          <w:rFonts w:ascii="Garamond" w:cs="Garamond" w:eastAsia="Garamond" w:hAnsi="Garamond"/>
          <w:i w:val="1"/>
          <w:iCs w:val="1"/>
          <w:sz w:val="24"/>
          <w:szCs w:val="24"/>
          <w:highlight w:val="white"/>
          <w:rtl w:val="0"/>
        </w:rPr>
        <w:t xml:space="preserve">Analisis wacana dan pengajarannya</w:t>
      </w:r>
      <w:r w:rsidDel="00000000" w:rsidR="00000000" w:rsidRPr="00000000">
        <w:rPr>
          <w:rFonts w:ascii="Garamond" w:cs="Garamond" w:eastAsia="Garamond" w:hAnsi="Garamond"/>
          <w:sz w:val="24"/>
          <w:szCs w:val="24"/>
          <w:highlight w:val="white"/>
          <w:rtl w:val="0"/>
        </w:rPr>
        <w:t xml:space="preserve">. Pustaka Pelajar.</w:t>
      </w:r>
    </w:p>
    <w:p w:rsidR="00000000" w:rsidDel="00000000" w:rsidP="00000000" w:rsidRDefault="00000000" w:rsidRPr="00000000" w14:paraId="0000003F">
      <w:pPr>
        <w:spacing w:after="0" w:line="240" w:lineRule="auto"/>
        <w:ind w:left="425.19685039370086" w:hanging="425.19685039370086"/>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Mahmud, M. (2022). </w:t>
      </w:r>
      <w:r w:rsidDel="00000000" w:rsidR="00000000" w:rsidRPr="00000000">
        <w:rPr>
          <w:rFonts w:ascii="Garamond" w:cs="Garamond" w:eastAsia="Garamond" w:hAnsi="Garamond"/>
          <w:i w:val="1"/>
          <w:iCs w:val="1"/>
          <w:sz w:val="24"/>
          <w:szCs w:val="24"/>
          <w:rtl w:val="0"/>
        </w:rPr>
        <w:t xml:space="preserve">Politeness : How teachers and students act politely in the classroom interaction</w:t>
      </w:r>
      <w:r w:rsidDel="00000000" w:rsidR="00000000" w:rsidRPr="00000000">
        <w:rPr>
          <w:rFonts w:ascii="Garamond" w:cs="Garamond" w:eastAsia="Garamond" w:hAnsi="Garamond"/>
          <w:sz w:val="24"/>
          <w:szCs w:val="24"/>
          <w:rtl w:val="0"/>
        </w:rPr>
        <w:t xml:space="preserve">. Badan Penerbit UNM.</w:t>
      </w:r>
    </w:p>
    <w:p w:rsidR="00000000" w:rsidDel="00000000" w:rsidP="00000000" w:rsidRDefault="00000000" w:rsidRPr="00000000" w14:paraId="00000040">
      <w:pPr>
        <w:spacing w:after="0" w:line="240" w:lineRule="auto"/>
        <w:ind w:left="425.19685039370086" w:hanging="425.19685039370086"/>
        <w:jc w:val="both"/>
        <w:rPr>
          <w:rFonts w:ascii="Garamond" w:cs="Garamond" w:eastAsia="Garamond" w:hAnsi="Garamond"/>
          <w:color w:val="1155cc"/>
          <w:sz w:val="24"/>
          <w:szCs w:val="24"/>
        </w:rPr>
      </w:pPr>
      <w:r w:rsidDel="00000000" w:rsidR="00000000" w:rsidRPr="00000000">
        <w:rPr>
          <w:rFonts w:ascii="Garamond" w:cs="Garamond" w:eastAsia="Garamond" w:hAnsi="Garamond"/>
          <w:sz w:val="24"/>
          <w:szCs w:val="24"/>
          <w:rtl w:val="0"/>
        </w:rPr>
        <w:t xml:space="preserve">Ningsih, T. B. C., &amp; Pitoyo, A. (2021). Media film animasi dalam pembelajaran daring keterampilan menulis teks eksposisi siswa kelas x SMAN 6 Kediri. </w:t>
      </w:r>
      <w:r w:rsidDel="00000000" w:rsidR="00000000" w:rsidRPr="00000000">
        <w:rPr>
          <w:rFonts w:ascii="Garamond" w:cs="Garamond" w:eastAsia="Garamond" w:hAnsi="Garamond"/>
          <w:i w:val="1"/>
          <w:iCs w:val="1"/>
          <w:sz w:val="24"/>
          <w:szCs w:val="24"/>
          <w:rtl w:val="0"/>
        </w:rPr>
        <w:t xml:space="preserve">Wacana : Jurnal Bahasa, Seni, Dan Pengajaran</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5</w:t>
      </w:r>
      <w:r w:rsidDel="00000000" w:rsidR="00000000" w:rsidRPr="00000000">
        <w:rPr>
          <w:rFonts w:ascii="Garamond" w:cs="Garamond" w:eastAsia="Garamond" w:hAnsi="Garamond"/>
          <w:sz w:val="24"/>
          <w:szCs w:val="24"/>
          <w:rtl w:val="0"/>
        </w:rPr>
        <w:t xml:space="preserve">(1), 42–46. </w:t>
      </w:r>
      <w:hyperlink r:id="rId12">
        <w:r w:rsidDel="00000000" w:rsidR="00000000" w:rsidRPr="00000000">
          <w:rPr>
            <w:rFonts w:ascii="Garamond" w:cs="Garamond" w:eastAsia="Garamond" w:hAnsi="Garamond"/>
            <w:color w:val="1155cc"/>
            <w:sz w:val="24"/>
            <w:szCs w:val="24"/>
            <w:u w:val="single"/>
            <w:rtl w:val="0"/>
          </w:rPr>
          <w:t xml:space="preserve">https://doi.org/10.29407/jbsp.v5i1.17630</w:t>
        </w:r>
      </w:hyperlink>
      <w:r w:rsidDel="00000000" w:rsidR="00000000" w:rsidRPr="00000000">
        <w:rPr>
          <w:rtl w:val="0"/>
        </w:rPr>
      </w:r>
    </w:p>
    <w:p w:rsidR="00000000" w:rsidDel="00000000" w:rsidP="00000000" w:rsidRDefault="00000000" w:rsidRPr="00000000" w14:paraId="00000041">
      <w:pPr>
        <w:spacing w:after="0" w:line="240" w:lineRule="auto"/>
        <w:ind w:left="425.19685039370086" w:hanging="425.19685039370086"/>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Oktafia, S., Puspitoningrum, E., &amp; Waryanti, E. (2023). Moral lingkungan pada novel dari rahim ombak karya Tison Sahabuddin Bungin (kajian ekologi sastra). In M. P. P. Aji, D. D. N. Weda, R. Ningsih, W. Sasmita, G. G. Sasmita, M. A. Hajuan, L. Dwiyanti, E. K. Wati, A. T. R. Sari, A. Budianto, A. Wicaksono, M. D. Rahmayantis, I. Y. D. P., E. Puspitoningrum, A. Laila, &amp; F. A. Wiguna (Eds.), </w:t>
      </w:r>
      <w:r w:rsidDel="00000000" w:rsidR="00000000" w:rsidRPr="00000000">
        <w:rPr>
          <w:rFonts w:ascii="Garamond" w:cs="Garamond" w:eastAsia="Garamond" w:hAnsi="Garamond"/>
          <w:i w:val="1"/>
          <w:iCs w:val="1"/>
          <w:sz w:val="24"/>
          <w:szCs w:val="24"/>
          <w:rtl w:val="0"/>
        </w:rPr>
        <w:t xml:space="preserve">Prosiding SEMDIKJAR (Seminar Nasional Pendidikan dan Pembelajaran)</w:t>
      </w:r>
      <w:r w:rsidDel="00000000" w:rsidR="00000000" w:rsidRPr="00000000">
        <w:rPr>
          <w:rFonts w:ascii="Garamond" w:cs="Garamond" w:eastAsia="Garamond" w:hAnsi="Garamond"/>
          <w:sz w:val="24"/>
          <w:szCs w:val="24"/>
          <w:rtl w:val="0"/>
        </w:rPr>
        <w:t xml:space="preserve"> (Vol. 6, pp. 158–183). Universitas Nusantara PGRI Kediri. </w:t>
      </w:r>
      <w:hyperlink r:id="rId13">
        <w:r w:rsidDel="00000000" w:rsidR="00000000" w:rsidRPr="00000000">
          <w:rPr>
            <w:rFonts w:ascii="Garamond" w:cs="Garamond" w:eastAsia="Garamond" w:hAnsi="Garamond"/>
            <w:color w:val="1155cc"/>
            <w:sz w:val="24"/>
            <w:szCs w:val="24"/>
            <w:u w:val="single"/>
            <w:rtl w:val="0"/>
          </w:rPr>
          <w:t xml:space="preserve">https://proceeding.unpkediri.ac.id/index.php/semdikjar/article/view/3635</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42">
      <w:pPr>
        <w:spacing w:after="0" w:line="240" w:lineRule="auto"/>
        <w:ind w:left="425.19685039370086" w:hanging="425.19685039370086"/>
        <w:jc w:val="both"/>
        <w:rPr>
          <w:rFonts w:ascii="Garamond" w:cs="Garamond" w:eastAsia="Garamond" w:hAnsi="Garamond"/>
        </w:rPr>
      </w:pPr>
      <w:r w:rsidDel="00000000" w:rsidR="00000000" w:rsidRPr="00000000">
        <w:rPr>
          <w:rFonts w:ascii="Garamond" w:cs="Garamond" w:eastAsia="Garamond" w:hAnsi="Garamond"/>
          <w:sz w:val="24"/>
          <w:szCs w:val="24"/>
          <w:rtl w:val="0"/>
        </w:rPr>
        <w:t xml:space="preserve">Putra, F. S., Sujarwoko, S., &amp; Puspitoningrum, E. (2022). Aspek filsafat pada novel tegar di atas cahaya karangan Moch. Nur Arifin. </w:t>
      </w:r>
      <w:r w:rsidDel="00000000" w:rsidR="00000000" w:rsidRPr="00000000">
        <w:rPr>
          <w:rFonts w:ascii="Garamond" w:cs="Garamond" w:eastAsia="Garamond" w:hAnsi="Garamond"/>
          <w:i w:val="1"/>
          <w:iCs w:val="1"/>
          <w:sz w:val="24"/>
          <w:szCs w:val="24"/>
          <w:rtl w:val="0"/>
        </w:rPr>
        <w:t xml:space="preserve">Wacana : Jurnal Bahasa, Seni, Dan Pengajaran</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6</w:t>
      </w:r>
      <w:r w:rsidDel="00000000" w:rsidR="00000000" w:rsidRPr="00000000">
        <w:rPr>
          <w:rFonts w:ascii="Garamond" w:cs="Garamond" w:eastAsia="Garamond" w:hAnsi="Garamond"/>
          <w:sz w:val="24"/>
          <w:szCs w:val="24"/>
          <w:rtl w:val="0"/>
        </w:rPr>
        <w:t xml:space="preserve">(2), 1–22. </w:t>
      </w:r>
      <w:hyperlink r:id="rId14">
        <w:r w:rsidDel="00000000" w:rsidR="00000000" w:rsidRPr="00000000">
          <w:rPr>
            <w:rFonts w:ascii="Garamond" w:cs="Garamond" w:eastAsia="Garamond" w:hAnsi="Garamond"/>
            <w:color w:val="1155cc"/>
            <w:sz w:val="24"/>
            <w:szCs w:val="24"/>
            <w:u w:val="single"/>
            <w:rtl w:val="0"/>
          </w:rPr>
          <w:t xml:space="preserve">https://doi.org/10.29407/jbsp.v6i2.19191</w:t>
        </w:r>
      </w:hyperlink>
      <w:r w:rsidDel="00000000" w:rsidR="00000000" w:rsidRPr="00000000">
        <w:rPr>
          <w:rtl w:val="0"/>
        </w:rPr>
      </w:r>
    </w:p>
    <w:p w:rsidR="00000000" w:rsidDel="00000000" w:rsidP="00000000" w:rsidRDefault="00000000" w:rsidRPr="00000000" w14:paraId="00000043">
      <w:pPr>
        <w:spacing w:after="0" w:line="240" w:lineRule="auto"/>
        <w:ind w:left="425.19685039370086" w:hanging="425.19685039370086"/>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4">
      <w:pPr>
        <w:spacing w:after="0" w:line="240" w:lineRule="auto"/>
        <w:ind w:left="425.19685039370086" w:hanging="425.19685039370086"/>
        <w:jc w:val="both"/>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Mohon hapus semua bagian teks yang berwarna merah.</w:t>
      </w:r>
    </w:p>
    <w:sectPr>
      <w:headerReference r:id="rId15" w:type="default"/>
      <w:headerReference r:id="rId16" w:type="even"/>
      <w:footerReference r:id="rId17" w:type="default"/>
      <w:footerReference r:id="rId18" w:type="even"/>
      <w:type w:val="continuous"/>
      <w:pgSz w:h="16839" w:w="11907" w:orient="portrait"/>
      <w:pgMar w:bottom="1440" w:top="1440" w:left="1440" w:right="1440" w:header="426" w:footer="5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142" w:firstLine="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right="283"/>
      <w:jc w:val="right"/>
      <w:rPr>
        <w:rFonts w:ascii="Garamond" w:cs="Garamond" w:eastAsia="Garamond" w:hAnsi="Garamond"/>
        <w:color w:val="000000"/>
      </w:rPr>
    </w:pPr>
    <w:r w:rsidDel="00000000" w:rsidR="00000000" w:rsidRPr="00000000">
      <w:rPr>
        <w:rFonts w:ascii="Garamond" w:cs="Garamond" w:eastAsia="Garamond" w:hAnsi="Garamond"/>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-81912</wp:posOffset>
          </wp:positionH>
          <wp:positionV relativeFrom="paragraph">
            <wp:posOffset>-103501</wp:posOffset>
          </wp:positionV>
          <wp:extent cx="807720" cy="282575"/>
          <wp:effectExtent b="0" l="0" r="0" t="0"/>
          <wp:wrapNone/>
          <wp:docPr descr="A picture containing symbol, circle, screenshot, graphicsDescription automatically generated" id="8" name="image2.png"/>
          <a:graphic>
            <a:graphicData uri="http://schemas.openxmlformats.org/drawingml/2006/picture">
              <pic:pic>
                <pic:nvPicPr>
                  <pic:cNvPr descr="A picture containing symbol, circle, screenshot, graphicsDescription automatically generated" id="0" name="image2.png"/>
                  <pic:cNvPicPr preferRelativeResize="0"/>
                </pic:nvPicPr>
                <pic:blipFill>
                  <a:blip r:embed="rId1"/>
                  <a:srcRect b="0" l="0" r="0" t="0"/>
                  <a:stretch>
                    <a:fillRect/>
                  </a:stretch>
                </pic:blipFill>
                <pic:spPr>
                  <a:xfrm>
                    <a:off x="0" y="0"/>
                    <a:ext cx="807720" cy="282575"/>
                  </a:xfrm>
                  <a:prstGeom prst="rect"/>
                  <a:ln/>
                </pic:spPr>
              </pic:pic>
            </a:graphicData>
          </a:graphic>
        </wp:anchor>
      </w:drawing>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142" w:firstLine="0"/>
      <w:rPr>
        <w:rFonts w:ascii="Garamond" w:cs="Garamond" w:eastAsia="Garamond" w:hAnsi="Garamond"/>
        <w:sz w:val="18"/>
        <w:szCs w:val="18"/>
      </w:rPr>
    </w:pPr>
    <w:r w:rsidDel="00000000" w:rsidR="00000000" w:rsidRPr="00000000">
      <w:rPr>
        <w:rFonts w:ascii="Garamond" w:cs="Garamond" w:eastAsia="Garamond" w:hAnsi="Garamond"/>
        <w:color w:val="000000"/>
        <w:sz w:val="18"/>
        <w:szCs w:val="18"/>
        <w:rtl w:val="0"/>
      </w:rPr>
      <w:t xml:space="preserve">Li</w:t>
    </w:r>
    <w:r w:rsidDel="00000000" w:rsidR="00000000" w:rsidRPr="00000000">
      <w:rPr>
        <w:rFonts w:ascii="Garamond" w:cs="Garamond" w:eastAsia="Garamond" w:hAnsi="Garamond"/>
        <w:sz w:val="18"/>
        <w:szCs w:val="18"/>
        <w:rtl w:val="0"/>
      </w:rPr>
      <w:t xml:space="preserve">censed under</w:t>
    </w:r>
    <w:r w:rsidDel="00000000" w:rsidR="00000000" w:rsidRPr="00000000">
      <w:rPr>
        <w:rFonts w:ascii="Garamond" w:cs="Garamond" w:eastAsia="Garamond" w:hAnsi="Garamond"/>
        <w:color w:val="000000"/>
        <w:sz w:val="18"/>
        <w:szCs w:val="18"/>
        <w:rtl w:val="0"/>
      </w:rPr>
      <w:t xml:space="preserve"> </w:t>
    </w:r>
    <w:hyperlink r:id="rId2">
      <w:r w:rsidDel="00000000" w:rsidR="00000000" w:rsidRPr="00000000">
        <w:rPr>
          <w:rFonts w:ascii="Garamond" w:cs="Garamond" w:eastAsia="Garamond" w:hAnsi="Garamond"/>
          <w:color w:val="0000ff"/>
          <w:sz w:val="18"/>
          <w:szCs w:val="18"/>
          <w:rtl w:val="0"/>
        </w:rPr>
        <w:t xml:space="preserve">Creative Commons Attribution-ShareAlike 4.0 International License</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142" w:firstLine="0"/>
      <w:rPr>
        <w:rFonts w:ascii="Garamond" w:cs="Garamond" w:eastAsia="Garamond" w:hAnsi="Garamond"/>
        <w:sz w:val="18"/>
        <w:szCs w:val="18"/>
      </w:rPr>
    </w:pPr>
    <w:r w:rsidDel="00000000" w:rsidR="00000000" w:rsidRPr="00000000">
      <w:rPr>
        <w:rFonts w:ascii="Garamond" w:cs="Garamond" w:eastAsia="Garamond" w:hAnsi="Garamond"/>
        <w:sz w:val="18"/>
        <w:szCs w:val="18"/>
        <w:rtl w:val="0"/>
      </w:rPr>
      <w:t xml:space="preserve">Copyright © 2025 Author(s)</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Garamond" w:cs="Garamond" w:eastAsia="Garamond" w:hAnsi="Garamond"/>
        <w:b w:val="1"/>
        <w:bCs w:val="1"/>
        <w:rtl w:val="0"/>
      </w:rPr>
      <w:t xml:space="preserve">imar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Jurnal Pengabdian Masyarakat</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rFonts w:ascii="Garamond" w:cs="Garamond" w:eastAsia="Garamond" w:hAnsi="Garamond"/>
        <w:color w:val="000000"/>
      </w:rPr>
    </w:pPr>
    <w:r w:rsidDel="00000000" w:rsidR="00000000" w:rsidRPr="00000000">
      <w:rPr>
        <w:rFonts w:ascii="Garamond" w:cs="Garamond" w:eastAsia="Garamond" w:hAnsi="Garamond"/>
        <w:b w:val="1"/>
        <w:bCs w:val="1"/>
        <w:color w:val="000000"/>
        <w:rtl w:val="0"/>
      </w:rPr>
      <w:t xml:space="preserve">D</w:t>
    </w:r>
    <w:r w:rsidDel="00000000" w:rsidR="00000000" w:rsidRPr="00000000">
      <w:rPr>
        <w:rFonts w:ascii="Garamond" w:cs="Garamond" w:eastAsia="Garamond" w:hAnsi="Garamond"/>
        <w:b w:val="1"/>
        <w:bCs w:val="1"/>
        <w:rtl w:val="0"/>
      </w:rPr>
      <w:t xml:space="preserve">imar :</w:t>
    </w:r>
    <w:r w:rsidDel="00000000" w:rsidR="00000000" w:rsidRPr="00000000">
      <w:rPr>
        <w:rFonts w:ascii="Garamond" w:cs="Garamond" w:eastAsia="Garamond" w:hAnsi="Garamond"/>
        <w:b w:val="1"/>
        <w:bCs w:val="1"/>
        <w:color w:val="000000"/>
        <w:rtl w:val="0"/>
      </w:rPr>
      <w:t xml:space="preserve"> Jurnal Pengabdian Masyarakat</w:t>
    </w:r>
    <w:r w:rsidDel="00000000" w:rsidR="00000000" w:rsidRPr="00000000">
      <w:rPr>
        <w:rFonts w:ascii="Garamond" w:cs="Garamond" w:eastAsia="Garamond" w:hAnsi="Garamond"/>
        <w:color w:val="000000"/>
        <w:rtl w:val="0"/>
      </w:rPr>
      <w:t xml:space="preserve"> | </w:t>
    </w:r>
    <w:r w:rsidDel="00000000" w:rsidR="00000000" w:rsidRPr="00000000">
      <w:rPr>
        <w:rFonts w:ascii="Garamond" w:cs="Garamond" w:eastAsia="Garamond" w:hAnsi="Garamond"/>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Garamond" w:cs="Garamond" w:eastAsia="Garamond" w:hAnsi="Garamond"/>
        <w:color w:val="000000"/>
        <w:sz w:val="20"/>
        <w:szCs w:val="20"/>
      </w:rPr>
    </w:pPr>
    <w:r w:rsidDel="00000000" w:rsidR="00000000" w:rsidRPr="00000000">
      <w:rPr>
        <w:rFonts w:ascii="Garamond" w:cs="Garamond" w:eastAsia="Garamond" w:hAnsi="Garamond"/>
        <w:b w:val="1"/>
        <w:bCs w:val="1"/>
        <w:color w:val="000000"/>
        <w:sz w:val="20"/>
        <w:szCs w:val="20"/>
        <w:rtl w:val="0"/>
      </w:rPr>
      <w:t xml:space="preserve">D</w:t>
    </w:r>
    <w:r w:rsidDel="00000000" w:rsidR="00000000" w:rsidRPr="00000000">
      <w:rPr>
        <w:rFonts w:ascii="Garamond" w:cs="Garamond" w:eastAsia="Garamond" w:hAnsi="Garamond"/>
        <w:b w:val="1"/>
        <w:bCs w:val="1"/>
        <w:sz w:val="20"/>
        <w:szCs w:val="20"/>
        <w:rtl w:val="0"/>
      </w:rPr>
      <w:t xml:space="preserve">imar :</w:t>
    </w:r>
    <w:r w:rsidDel="00000000" w:rsidR="00000000" w:rsidRPr="00000000">
      <w:rPr>
        <w:rFonts w:ascii="Garamond" w:cs="Garamond" w:eastAsia="Garamond" w:hAnsi="Garamond"/>
        <w:b w:val="1"/>
        <w:bCs w:val="1"/>
        <w:color w:val="000000"/>
        <w:sz w:val="20"/>
        <w:szCs w:val="20"/>
        <w:rtl w:val="0"/>
      </w:rPr>
      <w:t xml:space="preserve"> Jurnal Pengabdian Masyarakat</w:t>
    </w:r>
    <w:r w:rsidDel="00000000" w:rsidR="00000000" w:rsidRPr="00000000">
      <w:rPr>
        <w:rFonts w:ascii="Garamond" w:cs="Garamond" w:eastAsia="Garamond" w:hAnsi="Garamond"/>
        <w:color w:val="ffffff"/>
        <w:sz w:val="10"/>
        <w:szCs w:val="10"/>
        <w:rtl w:val="0"/>
      </w:rPr>
      <w:t xml:space="preserve"> i</w:t>
    </w:r>
    <w:r w:rsidDel="00000000" w:rsidR="00000000" w:rsidRPr="00000000">
      <w:rPr>
        <w:rFonts w:ascii="Garamond" w:cs="Garamond" w:eastAsia="Garamond" w:hAnsi="Garamond"/>
        <w:color w:val="000000"/>
        <w:sz w:val="20"/>
        <w:szCs w:val="20"/>
        <w:rtl w:val="0"/>
      </w:rPr>
      <w:tab/>
      <w:tab/>
      <w:t xml:space="preserve">email:</w:t>
    </w:r>
    <w:r w:rsidDel="00000000" w:rsidR="00000000" w:rsidRPr="00000000">
      <w:rPr>
        <w:rFonts w:ascii="Garamond" w:cs="Garamond" w:eastAsia="Garamond" w:hAnsi="Garamond"/>
        <w:color w:val="ffffff"/>
        <w:sz w:val="10"/>
        <w:szCs w:val="10"/>
        <w:rtl w:val="0"/>
      </w:rPr>
      <w:t xml:space="preserve"> i</w:t>
    </w:r>
    <w:r w:rsidDel="00000000" w:rsidR="00000000" w:rsidRPr="00000000">
      <w:rPr>
        <w:rFonts w:ascii="Garamond" w:cs="Garamond" w:eastAsia="Garamond" w:hAnsi="Garamond"/>
        <w:color w:val="000000"/>
        <w:sz w:val="20"/>
        <w:szCs w:val="20"/>
        <w:rtl w:val="0"/>
      </w:rPr>
      <w:t xml:space="preserve">dimar@srikandikreatif.my.id</w:t>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Garamond" w:cs="Garamond" w:eastAsia="Garamond" w:hAnsi="Garamond"/>
        <w:color w:val="000000"/>
        <w:sz w:val="20"/>
        <w:szCs w:val="20"/>
      </w:rPr>
    </w:pPr>
    <w:r w:rsidDel="00000000" w:rsidR="00000000" w:rsidRPr="00000000">
      <w:rPr>
        <w:rFonts w:ascii="Garamond" w:cs="Garamond" w:eastAsia="Garamond" w:hAnsi="Garamond"/>
        <w:sz w:val="20"/>
        <w:szCs w:val="20"/>
        <w:rtl w:val="0"/>
      </w:rPr>
      <w:t xml:space="preserve">January 2026</w:t>
    </w:r>
    <w:r w:rsidDel="00000000" w:rsidR="00000000" w:rsidRPr="00000000">
      <w:rPr>
        <w:rFonts w:ascii="Garamond" w:cs="Garamond" w:eastAsia="Garamond" w:hAnsi="Garamond"/>
        <w:color w:val="000000"/>
        <w:sz w:val="20"/>
        <w:szCs w:val="20"/>
        <w:rtl w:val="0"/>
      </w:rPr>
      <w:t xml:space="preserve">,</w:t>
    </w:r>
    <w:r w:rsidDel="00000000" w:rsidR="00000000" w:rsidRPr="00000000">
      <w:rPr>
        <w:rFonts w:ascii="Garamond" w:cs="Garamond" w:eastAsia="Garamond" w:hAnsi="Garamond"/>
        <w:color w:val="ffffff"/>
        <w:sz w:val="10"/>
        <w:szCs w:val="10"/>
        <w:rtl w:val="0"/>
      </w:rPr>
      <w:t xml:space="preserve"> i</w:t>
    </w:r>
    <w:r w:rsidDel="00000000" w:rsidR="00000000" w:rsidRPr="00000000">
      <w:rPr>
        <w:rFonts w:ascii="Garamond" w:cs="Garamond" w:eastAsia="Garamond" w:hAnsi="Garamond"/>
        <w:color w:val="000000"/>
        <w:sz w:val="20"/>
        <w:szCs w:val="20"/>
        <w:rtl w:val="0"/>
      </w:rPr>
      <w:t xml:space="preserve">Vol. </w:t>
    </w:r>
    <w:r w:rsidDel="00000000" w:rsidR="00000000" w:rsidRPr="00000000">
      <w:rPr>
        <w:rFonts w:ascii="Garamond" w:cs="Garamond" w:eastAsia="Garamond" w:hAnsi="Garamond"/>
        <w:sz w:val="20"/>
        <w:szCs w:val="20"/>
        <w:rtl w:val="0"/>
      </w:rPr>
      <w:t xml:space="preserve">2</w:t>
    </w:r>
    <w:r w:rsidDel="00000000" w:rsidR="00000000" w:rsidRPr="00000000">
      <w:rPr>
        <w:rFonts w:ascii="Garamond" w:cs="Garamond" w:eastAsia="Garamond" w:hAnsi="Garamond"/>
        <w:color w:val="000000"/>
        <w:sz w:val="20"/>
        <w:szCs w:val="20"/>
        <w:rtl w:val="0"/>
      </w:rPr>
      <w:t xml:space="preserve">, </w:t>
    </w:r>
    <w:r w:rsidDel="00000000" w:rsidR="00000000" w:rsidRPr="00000000">
      <w:rPr>
        <w:rFonts w:ascii="Garamond" w:cs="Garamond" w:eastAsia="Garamond" w:hAnsi="Garamond"/>
        <w:sz w:val="20"/>
        <w:szCs w:val="20"/>
        <w:rtl w:val="0"/>
      </w:rPr>
      <w:t xml:space="preserve">Issue</w:t>
    </w:r>
    <w:r w:rsidDel="00000000" w:rsidR="00000000" w:rsidRPr="00000000">
      <w:rPr>
        <w:rFonts w:ascii="Garamond" w:cs="Garamond" w:eastAsia="Garamond" w:hAnsi="Garamond"/>
        <w:color w:val="000000"/>
        <w:sz w:val="20"/>
        <w:szCs w:val="20"/>
        <w:rtl w:val="0"/>
      </w:rPr>
      <w:t xml:space="preserve"> </w:t>
    </w:r>
    <w:r w:rsidDel="00000000" w:rsidR="00000000" w:rsidRPr="00000000">
      <w:rPr>
        <w:rFonts w:ascii="Garamond" w:cs="Garamond" w:eastAsia="Garamond" w:hAnsi="Garamond"/>
        <w:sz w:val="20"/>
        <w:szCs w:val="20"/>
        <w:rtl w:val="0"/>
      </w:rPr>
      <w:t xml:space="preserve">2</w:t>
    </w:r>
    <w:r w:rsidDel="00000000" w:rsidR="00000000" w:rsidRPr="00000000">
      <w:rPr>
        <w:rFonts w:ascii="Garamond" w:cs="Garamond" w:eastAsia="Garamond" w:hAnsi="Garamond"/>
        <w:color w:val="000000"/>
        <w:sz w:val="20"/>
        <w:szCs w:val="20"/>
        <w:rtl w:val="0"/>
      </w:rPr>
      <w:t xml:space="preserve"> </w:t>
    </w:r>
    <w:r w:rsidDel="00000000" w:rsidR="00000000" w:rsidRPr="00000000">
      <w:rPr>
        <w:rFonts w:ascii="Garamond" w:cs="Garamond" w:eastAsia="Garamond" w:hAnsi="Garamond"/>
        <w:sz w:val="20"/>
        <w:szCs w:val="20"/>
        <w:rtl w:val="0"/>
      </w:rPr>
      <w:t xml:space="preserve">page</w:t>
    </w:r>
    <w:r w:rsidDel="00000000" w:rsidR="00000000" w:rsidRPr="00000000">
      <w:rPr>
        <w:rFonts w:ascii="Garamond" w:cs="Garamond" w:eastAsia="Garamond" w:hAnsi="Garamond"/>
        <w:color w:val="000000"/>
        <w:sz w:val="20"/>
        <w:szCs w:val="20"/>
        <w:rtl w:val="0"/>
      </w:rPr>
      <w:t xml:space="preserve"> …</w:t>
    </w:r>
    <w:r w:rsidDel="00000000" w:rsidR="00000000" w:rsidRPr="00000000">
      <w:rPr>
        <w:rFonts w:ascii="Garamond" w:cs="Garamond" w:eastAsia="Garamond" w:hAnsi="Garamond"/>
        <w:sz w:val="20"/>
        <w:szCs w:val="20"/>
        <w:rtl w:val="0"/>
      </w:rPr>
      <w:t xml:space="preserve">-</w:t>
    </w:r>
    <w:r w:rsidDel="00000000" w:rsidR="00000000" w:rsidRPr="00000000">
      <w:rPr>
        <w:rFonts w:ascii="Garamond" w:cs="Garamond" w:eastAsia="Garamond" w:hAnsi="Garamond"/>
        <w:color w:val="000000"/>
        <w:sz w:val="20"/>
        <w:szCs w:val="20"/>
        <w:rtl w:val="0"/>
      </w:rPr>
      <w:t xml:space="preserve">…</w:t>
      <w:tab/>
      <w:tab/>
      <w:t xml:space="preserve">p-ISSN: </w:t>
    </w:r>
    <w:r w:rsidDel="00000000" w:rsidR="00000000" w:rsidRPr="00000000">
      <w:rPr>
        <w:rFonts w:ascii="Garamond" w:cs="Garamond" w:eastAsia="Garamond" w:hAnsi="Garamond"/>
        <w:sz w:val="20"/>
        <w:szCs w:val="20"/>
        <w:rtl w:val="0"/>
      </w:rPr>
      <w:t xml:space="preserve">3063</w:t>
    </w:r>
    <w:r w:rsidDel="00000000" w:rsidR="00000000" w:rsidRPr="00000000">
      <w:rPr>
        <w:rFonts w:ascii="Garamond" w:cs="Garamond" w:eastAsia="Garamond" w:hAnsi="Garamond"/>
        <w:color w:val="000000"/>
        <w:sz w:val="20"/>
        <w:szCs w:val="20"/>
        <w:rtl w:val="0"/>
      </w:rPr>
      <w:t xml:space="preserve">-</w:t>
    </w:r>
    <w:r w:rsidDel="00000000" w:rsidR="00000000" w:rsidRPr="00000000">
      <w:rPr>
        <w:rFonts w:ascii="Garamond" w:cs="Garamond" w:eastAsia="Garamond" w:hAnsi="Garamond"/>
        <w:sz w:val="20"/>
        <w:szCs w:val="20"/>
        <w:rtl w:val="0"/>
      </w:rPr>
      <w:t xml:space="preserve">170X</w:t>
    </w:r>
    <w:r w:rsidDel="00000000" w:rsidR="00000000" w:rsidRPr="00000000">
      <w:rPr>
        <w:rFonts w:ascii="Garamond" w:cs="Garamond" w:eastAsia="Garamond" w:hAnsi="Garamond"/>
        <w:color w:val="000000"/>
        <w:sz w:val="20"/>
        <w:szCs w:val="20"/>
        <w:rtl w:val="0"/>
      </w:rPr>
      <w:t xml:space="preserve"> | e-ISSN: </w:t>
    </w:r>
    <w:r w:rsidDel="00000000" w:rsidR="00000000" w:rsidRPr="00000000">
      <w:rPr>
        <w:rFonts w:ascii="Garamond" w:cs="Garamond" w:eastAsia="Garamond" w:hAnsi="Garamond"/>
        <w:sz w:val="20"/>
        <w:szCs w:val="20"/>
        <w:rtl w:val="0"/>
      </w:rPr>
      <w:t xml:space="preserve">3062</w:t>
    </w:r>
    <w:r w:rsidDel="00000000" w:rsidR="00000000" w:rsidRPr="00000000">
      <w:rPr>
        <w:rFonts w:ascii="Garamond" w:cs="Garamond" w:eastAsia="Garamond" w:hAnsi="Garamond"/>
        <w:color w:val="000000"/>
        <w:sz w:val="20"/>
        <w:szCs w:val="20"/>
        <w:rtl w:val="0"/>
      </w:rPr>
      <w:t xml:space="preserve">-</w:t>
    </w:r>
    <w:r w:rsidDel="00000000" w:rsidR="00000000" w:rsidRPr="00000000">
      <w:rPr>
        <w:rFonts w:ascii="Garamond" w:cs="Garamond" w:eastAsia="Garamond" w:hAnsi="Garamond"/>
        <w:sz w:val="20"/>
        <w:szCs w:val="20"/>
        <w:rtl w:val="0"/>
      </w:rPr>
      <w:t xml:space="preserve">679X</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Garamond" w:cs="Garamond" w:eastAsia="Garamond" w:hAnsi="Garamond"/>
        <w:color w:val="ffffff"/>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Garamond" w:cs="Garamond" w:eastAsia="Garamond" w:hAnsi="Garamond"/>
        <w:color w:val="ffffff"/>
        <w:sz w:val="20"/>
        <w:szCs w:val="20"/>
        <w:rtl w:val="0"/>
      </w:rPr>
      <w:t xml:space="preserve">10.xxxxx/dimar.v1i1…..</w:t>
    </w:r>
    <w:r w:rsidDel="00000000" w:rsidR="00000000" w:rsidRPr="00000000">
      <w:drawing>
        <wp:anchor allowOverlap="1" behindDoc="1" distB="0" distT="0" distL="0" distR="0" hidden="0" layoutInCell="1" locked="0" relativeHeight="0" simplePos="0">
          <wp:simplePos x="0" y="0"/>
          <wp:positionH relativeFrom="column">
            <wp:posOffset>-1267</wp:posOffset>
          </wp:positionH>
          <wp:positionV relativeFrom="paragraph">
            <wp:posOffset>-1267</wp:posOffset>
          </wp:positionV>
          <wp:extent cx="152400" cy="152400"/>
          <wp:effectExtent b="0" l="0" r="0" t="0"/>
          <wp:wrapNone/>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400" cy="1524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513"/>
        <w:tab w:val="right" w:leader="none" w:pos="9026"/>
      </w:tabs>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Volume </w:t>
    </w:r>
    <w:r w:rsidDel="00000000" w:rsidR="00000000" w:rsidRPr="00000000">
      <w:rPr>
        <w:rFonts w:ascii="Garamond" w:cs="Garamond" w:eastAsia="Garamond" w:hAnsi="Garamond"/>
        <w:rtl w:val="0"/>
      </w:rPr>
      <w:t xml:space="preserve">2</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rtl w:val="0"/>
      </w:rPr>
      <w:t xml:space="preserve">Issue</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rtl w:val="0"/>
      </w:rPr>
      <w:t xml:space="preserve">2</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rtl w:val="0"/>
      </w:rPr>
      <w:t xml:space="preserve">January 2026</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rtl w:val="0"/>
      </w:rPr>
      <w:t xml:space="preserve">page</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color w:val="000000"/>
        <w:rtl w:val="0"/>
      </w:rPr>
      <w:t xml:space="preserve">… | p-ISSN: </w:t>
    </w:r>
    <w:r w:rsidDel="00000000" w:rsidR="00000000" w:rsidRPr="00000000">
      <w:rPr>
        <w:rFonts w:ascii="Garamond" w:cs="Garamond" w:eastAsia="Garamond" w:hAnsi="Garamond"/>
        <w:rtl w:val="0"/>
      </w:rPr>
      <w:t xml:space="preserve">3063</w:t>
    </w:r>
    <w:r w:rsidDel="00000000" w:rsidR="00000000" w:rsidRPr="00000000">
      <w:rPr>
        <w:rFonts w:ascii="Garamond" w:cs="Garamond" w:eastAsia="Garamond" w:hAnsi="Garamond"/>
        <w:color w:val="000000"/>
        <w:rtl w:val="0"/>
      </w:rPr>
      <w:t xml:space="preserve">-</w:t>
    </w:r>
    <w:r w:rsidDel="00000000" w:rsidR="00000000" w:rsidRPr="00000000">
      <w:rPr>
        <w:rFonts w:ascii="Garamond" w:cs="Garamond" w:eastAsia="Garamond" w:hAnsi="Garamond"/>
        <w:rtl w:val="0"/>
      </w:rPr>
      <w:t xml:space="preserve">170X</w:t>
    </w:r>
    <w:r w:rsidDel="00000000" w:rsidR="00000000" w:rsidRPr="00000000">
      <w:rPr>
        <w:rFonts w:ascii="Garamond" w:cs="Garamond" w:eastAsia="Garamond" w:hAnsi="Garamond"/>
        <w:color w:val="000000"/>
        <w:rtl w:val="0"/>
      </w:rPr>
      <w:t xml:space="preserve"> | e-ISSN: </w:t>
    </w:r>
    <w:r w:rsidDel="00000000" w:rsidR="00000000" w:rsidRPr="00000000">
      <w:rPr>
        <w:rFonts w:ascii="Garamond" w:cs="Garamond" w:eastAsia="Garamond" w:hAnsi="Garamond"/>
        <w:rtl w:val="0"/>
      </w:rPr>
      <w:t xml:space="preserve">3062</w:t>
    </w:r>
    <w:r w:rsidDel="00000000" w:rsidR="00000000" w:rsidRPr="00000000">
      <w:rPr>
        <w:rFonts w:ascii="Garamond" w:cs="Garamond" w:eastAsia="Garamond" w:hAnsi="Garamond"/>
        <w:color w:val="000000"/>
        <w:rtl w:val="0"/>
      </w:rPr>
      <w:t xml:space="preserve">-</w:t>
    </w:r>
    <w:r w:rsidDel="00000000" w:rsidR="00000000" w:rsidRPr="00000000">
      <w:rPr>
        <w:rFonts w:ascii="Garamond" w:cs="Garamond" w:eastAsia="Garamond" w:hAnsi="Garamond"/>
        <w:rtl w:val="0"/>
      </w:rPr>
      <w:t xml:space="preserve">679X</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513"/>
        <w:tab w:val="right" w:leader="none" w:pos="9026"/>
      </w:tabs>
      <w:jc w:val="right"/>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Volume </w:t>
    </w:r>
    <w:r w:rsidDel="00000000" w:rsidR="00000000" w:rsidRPr="00000000">
      <w:rPr>
        <w:rFonts w:ascii="Garamond" w:cs="Garamond" w:eastAsia="Garamond" w:hAnsi="Garamond"/>
        <w:rtl w:val="0"/>
      </w:rPr>
      <w:t xml:space="preserve">2</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rtl w:val="0"/>
      </w:rPr>
      <w:t xml:space="preserve">Issue</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rtl w:val="0"/>
      </w:rPr>
      <w:t xml:space="preserve">2, January 2026</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rtl w:val="0"/>
      </w:rPr>
      <w:t xml:space="preserve">page</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color w:val="000000"/>
        <w:rtl w:val="0"/>
      </w:rPr>
      <w:t xml:space="preserve">… | p-ISSN: </w:t>
    </w:r>
    <w:r w:rsidDel="00000000" w:rsidR="00000000" w:rsidRPr="00000000">
      <w:rPr>
        <w:rFonts w:ascii="Garamond" w:cs="Garamond" w:eastAsia="Garamond" w:hAnsi="Garamond"/>
        <w:rtl w:val="0"/>
      </w:rPr>
      <w:t xml:space="preserve">3063</w:t>
    </w:r>
    <w:r w:rsidDel="00000000" w:rsidR="00000000" w:rsidRPr="00000000">
      <w:rPr>
        <w:rFonts w:ascii="Garamond" w:cs="Garamond" w:eastAsia="Garamond" w:hAnsi="Garamond"/>
        <w:color w:val="000000"/>
        <w:rtl w:val="0"/>
      </w:rPr>
      <w:t xml:space="preserve">-</w:t>
    </w:r>
    <w:r w:rsidDel="00000000" w:rsidR="00000000" w:rsidRPr="00000000">
      <w:rPr>
        <w:rFonts w:ascii="Garamond" w:cs="Garamond" w:eastAsia="Garamond" w:hAnsi="Garamond"/>
        <w:rtl w:val="0"/>
      </w:rPr>
      <w:t xml:space="preserve">170X</w:t>
    </w:r>
    <w:r w:rsidDel="00000000" w:rsidR="00000000" w:rsidRPr="00000000">
      <w:rPr>
        <w:rFonts w:ascii="Garamond" w:cs="Garamond" w:eastAsia="Garamond" w:hAnsi="Garamond"/>
        <w:color w:val="000000"/>
        <w:rtl w:val="0"/>
      </w:rPr>
      <w:t xml:space="preserve"> | e-ISSN: </w:t>
    </w:r>
    <w:r w:rsidDel="00000000" w:rsidR="00000000" w:rsidRPr="00000000">
      <w:rPr>
        <w:rFonts w:ascii="Garamond" w:cs="Garamond" w:eastAsia="Garamond" w:hAnsi="Garamond"/>
        <w:rtl w:val="0"/>
      </w:rPr>
      <w:t xml:space="preserve">3062</w:t>
    </w:r>
    <w:r w:rsidDel="00000000" w:rsidR="00000000" w:rsidRPr="00000000">
      <w:rPr>
        <w:rFonts w:ascii="Garamond" w:cs="Garamond" w:eastAsia="Garamond" w:hAnsi="Garamond"/>
        <w:color w:val="000000"/>
        <w:rtl w:val="0"/>
      </w:rPr>
      <w:t xml:space="preserve">-</w:t>
    </w:r>
    <w:r w:rsidDel="00000000" w:rsidR="00000000" w:rsidRPr="00000000">
      <w:rPr>
        <w:rFonts w:ascii="Garamond" w:cs="Garamond" w:eastAsia="Garamond" w:hAnsi="Garamond"/>
        <w:rtl w:val="0"/>
      </w:rPr>
      <w:t xml:space="preserve">679X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v-S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240" w:lineRule="auto"/>
      <w:ind w:firstLine="216"/>
      <w:jc w:val="center"/>
    </w:pPr>
    <w:rPr>
      <w:rFonts w:ascii="Times New Roman" w:cs="Times New Roman" w:eastAsia="Times New Roman" w:hAnsi="Times New Roman"/>
      <w:smallCaps w:val="1"/>
      <w:sz w:val="20"/>
      <w:szCs w:val="20"/>
    </w:rPr>
  </w:style>
  <w:style w:type="paragraph" w:styleId="Heading2">
    <w:name w:val="heading 2"/>
    <w:basedOn w:val="Normal"/>
    <w:next w:val="Normal"/>
    <w:pPr>
      <w:keepNext w:val="1"/>
      <w:keepLines w:val="1"/>
      <w:spacing w:after="60" w:before="120" w:line="240" w:lineRule="auto"/>
      <w:ind w:left="288" w:hanging="288"/>
    </w:pPr>
    <w:rPr>
      <w:rFonts w:ascii="Times New Roman" w:cs="Times New Roman" w:eastAsia="Times New Roman" w:hAnsi="Times New Roman"/>
      <w:i w:val="1"/>
      <w:iCs w:val="1"/>
      <w:sz w:val="20"/>
      <w:szCs w:val="20"/>
    </w:rPr>
  </w:style>
  <w:style w:type="paragraph" w:styleId="Heading3">
    <w:name w:val="heading 3"/>
    <w:basedOn w:val="Normal"/>
    <w:next w:val="Normal"/>
    <w:pPr>
      <w:spacing w:after="0" w:line="240" w:lineRule="auto"/>
      <w:ind w:firstLine="180"/>
      <w:jc w:val="both"/>
    </w:pPr>
    <w:rPr>
      <w:rFonts w:ascii="Times New Roman" w:cs="Times New Roman" w:eastAsia="Times New Roman" w:hAnsi="Times New Roman"/>
      <w:i w:val="1"/>
      <w:iCs w:val="1"/>
      <w:sz w:val="20"/>
      <w:szCs w:val="20"/>
    </w:rPr>
  </w:style>
  <w:style w:type="paragraph" w:styleId="Heading4">
    <w:name w:val="heading 4"/>
    <w:basedOn w:val="Normal"/>
    <w:next w:val="Normal"/>
    <w:pPr>
      <w:spacing w:after="40" w:before="40" w:line="240" w:lineRule="auto"/>
      <w:ind w:firstLine="360"/>
      <w:jc w:val="both"/>
    </w:pPr>
    <w:rPr>
      <w:rFonts w:ascii="Times New Roman" w:cs="Times New Roman" w:eastAsia="Times New Roman" w:hAnsi="Times New Roman"/>
      <w:i w:val="1"/>
      <w:iCs w:val="1"/>
      <w:sz w:val="20"/>
      <w:szCs w:val="20"/>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tabs>
        <w:tab w:val="left" w:pos="216"/>
      </w:tabs>
      <w:spacing w:after="80" w:before="160" w:line="240" w:lineRule="auto"/>
      <w:ind w:firstLine="216"/>
      <w:jc w:val="center"/>
      <w:outlineLvl w:val="0"/>
    </w:pPr>
    <w:rPr>
      <w:rFonts w:ascii="Times New Roman" w:cs="Times New Roman" w:eastAsia="Times New Roman" w:hAnsi="Times New Roman"/>
      <w:smallCaps w:val="1"/>
      <w:sz w:val="20"/>
      <w:szCs w:val="20"/>
    </w:rPr>
  </w:style>
  <w:style w:type="paragraph" w:styleId="Heading2">
    <w:name w:val="heading 2"/>
    <w:basedOn w:val="Normal"/>
    <w:next w:val="Normal"/>
    <w:uiPriority w:val="9"/>
    <w:unhideWhenUsed w:val="1"/>
    <w:qFormat w:val="1"/>
    <w:pPr>
      <w:keepNext w:val="1"/>
      <w:keepLines w:val="1"/>
      <w:spacing w:after="60" w:before="120" w:line="240" w:lineRule="auto"/>
      <w:ind w:left="288" w:hanging="288"/>
      <w:outlineLvl w:val="1"/>
    </w:pPr>
    <w:rPr>
      <w:rFonts w:ascii="Times New Roman" w:cs="Times New Roman" w:eastAsia="Times New Roman" w:hAnsi="Times New Roman"/>
      <w:i w:val="1"/>
      <w:sz w:val="20"/>
      <w:szCs w:val="20"/>
    </w:rPr>
  </w:style>
  <w:style w:type="paragraph" w:styleId="Heading3">
    <w:name w:val="heading 3"/>
    <w:basedOn w:val="Normal"/>
    <w:next w:val="Normal"/>
    <w:uiPriority w:val="9"/>
    <w:semiHidden w:val="1"/>
    <w:unhideWhenUsed w:val="1"/>
    <w:qFormat w:val="1"/>
    <w:pPr>
      <w:spacing w:after="0" w:line="240" w:lineRule="auto"/>
      <w:ind w:firstLine="180"/>
      <w:jc w:val="both"/>
      <w:outlineLvl w:val="2"/>
    </w:pPr>
    <w:rPr>
      <w:rFonts w:ascii="Times New Roman" w:cs="Times New Roman" w:eastAsia="Times New Roman" w:hAnsi="Times New Roman"/>
      <w:i w:val="1"/>
      <w:sz w:val="20"/>
      <w:szCs w:val="20"/>
    </w:rPr>
  </w:style>
  <w:style w:type="paragraph" w:styleId="Heading4">
    <w:name w:val="heading 4"/>
    <w:basedOn w:val="Normal"/>
    <w:next w:val="Normal"/>
    <w:uiPriority w:val="9"/>
    <w:semiHidden w:val="1"/>
    <w:unhideWhenUsed w:val="1"/>
    <w:qFormat w:val="1"/>
    <w:pPr>
      <w:spacing w:after="40" w:before="40" w:line="240" w:lineRule="auto"/>
      <w:ind w:firstLine="360"/>
      <w:jc w:val="both"/>
      <w:outlineLvl w:val="3"/>
    </w:pPr>
    <w:rPr>
      <w:rFonts w:ascii="Times New Roman" w:cs="Times New Roman" w:eastAsia="Times New Roman" w:hAnsi="Times New Roman"/>
      <w:i w:val="1"/>
      <w:sz w:val="20"/>
      <w:szCs w:val="20"/>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F95D4A"/>
    <w:pPr>
      <w:tabs>
        <w:tab w:val="center" w:pos="4513"/>
        <w:tab w:val="right" w:pos="9026"/>
      </w:tabs>
      <w:spacing w:after="0" w:line="240" w:lineRule="auto"/>
    </w:pPr>
  </w:style>
  <w:style w:type="character" w:styleId="HeaderChar" w:customStyle="1">
    <w:name w:val="Header Char"/>
    <w:basedOn w:val="DefaultParagraphFont"/>
    <w:link w:val="Header"/>
    <w:uiPriority w:val="99"/>
    <w:rsid w:val="00F95D4A"/>
  </w:style>
  <w:style w:type="paragraph" w:styleId="Footer">
    <w:name w:val="footer"/>
    <w:basedOn w:val="Normal"/>
    <w:link w:val="FooterChar"/>
    <w:uiPriority w:val="99"/>
    <w:unhideWhenUsed w:val="1"/>
    <w:rsid w:val="00F95D4A"/>
    <w:pPr>
      <w:tabs>
        <w:tab w:val="center" w:pos="4513"/>
        <w:tab w:val="right" w:pos="9026"/>
      </w:tabs>
      <w:spacing w:after="0" w:line="240" w:lineRule="auto"/>
    </w:pPr>
  </w:style>
  <w:style w:type="character" w:styleId="FooterChar" w:customStyle="1">
    <w:name w:val="Footer Char"/>
    <w:basedOn w:val="DefaultParagraphFont"/>
    <w:link w:val="Footer"/>
    <w:uiPriority w:val="99"/>
    <w:rsid w:val="00F95D4A"/>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radcoach.com/discourse-analysis-101/" TargetMode="External"/><Relationship Id="rId10" Type="http://schemas.openxmlformats.org/officeDocument/2006/relationships/image" Target="media/image1.png"/><Relationship Id="rId13" Type="http://schemas.openxmlformats.org/officeDocument/2006/relationships/hyperlink" Target="https://proceeding.unpkediri.ac.id/index.php/semdikjar/article/view/3635" TargetMode="External"/><Relationship Id="rId12" Type="http://schemas.openxmlformats.org/officeDocument/2006/relationships/hyperlink" Target="https://doi.org/10.29407/jbsp.v5i1.176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3.xml"/><Relationship Id="rId14" Type="http://schemas.openxmlformats.org/officeDocument/2006/relationships/hyperlink" Target="https://doi.org/10.29407/jbsp.v6i2.19191" TargetMode="External"/><Relationship Id="rId17" Type="http://schemas.openxmlformats.org/officeDocument/2006/relationships/footer" Target="footer4.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creativecommons.org/licenses/by-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FRRIX9QQvXbrIU4TKAd6N5qWFQ==">CgMxLjA4AHIhMWpNdzBnTFJTZVRaSzB3VVNLNlFQeWNUWjdDd0ltWDhh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2023-12-28T07:03:00Z</dcterms:created>
</cp:coreProperties>
</file>