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FF2EF6A">
      <w:pPr>
        <w:pStyle w:val="2"/>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LAPORAN AMALI</w:t>
      </w:r>
    </w:p>
    <w:p w14:paraId="701952A5">
      <w:pPr>
        <w:pStyle w:val="146"/>
        <w:numPr>
          <w:ilvl w:val="0"/>
          <w:numId w:val="7"/>
        </w:numPr>
        <w:rPr>
          <w:rFonts w:ascii="Times New Roman" w:hAnsi="Times New Roman" w:cs="Times New Roman"/>
          <w:sz w:val="24"/>
          <w:szCs w:val="24"/>
        </w:rPr>
      </w:pPr>
      <w:r>
        <w:rPr>
          <w:rFonts w:ascii="Times New Roman" w:hAnsi="Times New Roman" w:cs="Times New Roman"/>
          <w:b/>
          <w:bCs/>
          <w:sz w:val="24"/>
          <w:szCs w:val="24"/>
        </w:rPr>
        <w:t xml:space="preserve">TAJUK PROJEK : </w:t>
      </w:r>
      <w:r>
        <w:rPr>
          <w:rFonts w:hint="default" w:ascii="Times New Roman" w:hAnsi="Times New Roman" w:cs="Times New Roman"/>
          <w:b/>
          <w:bCs/>
          <w:sz w:val="24"/>
          <w:szCs w:val="24"/>
          <w:lang w:val="en-US"/>
        </w:rPr>
        <w:t>Sistem E-Inventory</w:t>
      </w:r>
    </w:p>
    <w:p w14:paraId="1E6B6E44">
      <w:pPr>
        <w:pStyle w:val="146"/>
        <w:numPr>
          <w:ilvl w:val="0"/>
          <w:numId w:val="7"/>
        </w:numPr>
        <w:rPr>
          <w:rFonts w:ascii="Times New Roman" w:hAnsi="Times New Roman" w:cs="Times New Roman"/>
          <w:sz w:val="24"/>
          <w:szCs w:val="24"/>
        </w:rPr>
      </w:pPr>
      <w:r>
        <w:rPr>
          <w:rFonts w:ascii="Times New Roman" w:hAnsi="Times New Roman" w:cs="Times New Roman"/>
          <w:b/>
          <w:bCs/>
          <w:sz w:val="24"/>
          <w:szCs w:val="24"/>
        </w:rPr>
        <w:t xml:space="preserve">TAFSIRAN SENARIO PROJEK : </w:t>
      </w:r>
    </w:p>
    <w:tbl>
      <w:tblPr>
        <w:tblStyle w:val="38"/>
        <w:tblW w:w="0" w:type="auto"/>
        <w:tblInd w:w="7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136"/>
      </w:tblGrid>
      <w:tr w14:paraId="37C8E2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856" w:type="dxa"/>
          </w:tcPr>
          <w:p w14:paraId="145CE387">
            <w:pPr>
              <w:pStyle w:val="146"/>
              <w:spacing w:after="0" w:line="240" w:lineRule="auto"/>
              <w:ind w:left="0"/>
              <w:rPr>
                <w:rFonts w:ascii="Times New Roman" w:hAnsi="Times New Roman" w:cs="Times New Roman"/>
                <w:sz w:val="24"/>
                <w:szCs w:val="24"/>
              </w:rPr>
            </w:pPr>
          </w:p>
          <w:p w14:paraId="5B80ED08">
            <w:pPr>
              <w:spacing w:after="0" w:line="240" w:lineRule="auto"/>
              <w:rPr>
                <w:rFonts w:hint="default" w:ascii="Times New Roman" w:hAnsi="Times New Roman" w:cs="Times New Roman"/>
                <w:color w:val="FF0000"/>
                <w:sz w:val="24"/>
                <w:szCs w:val="24"/>
                <w:lang w:val="en-US"/>
              </w:rPr>
            </w:pPr>
            <w:r>
              <w:rPr>
                <w:rFonts w:hint="default" w:ascii="Times New Roman" w:hAnsi="Times New Roman" w:cs="Times New Roman"/>
                <w:color w:val="FF0000"/>
                <w:sz w:val="24"/>
                <w:szCs w:val="24"/>
                <w:lang w:val="en-US"/>
              </w:rPr>
              <w:t xml:space="preserve">Sistem E-Inventory dibangunkan untuk membantu Guru/Staf Makmal, Pentadbir Sekolah dan Pembekal untuk mengurus maklumat inventori secara digital. Sistem ini juga membantu mengurangkan kesilapan rekod, menjimatkan masa dan membolehkan sekolah menjejak aset dengan lebih cepat dan tepat. </w:t>
            </w:r>
            <w:bookmarkStart w:id="0" w:name="_GoBack"/>
            <w:bookmarkEnd w:id="0"/>
          </w:p>
          <w:p w14:paraId="4B0C81A8">
            <w:pPr>
              <w:pStyle w:val="146"/>
              <w:spacing w:after="0" w:line="240" w:lineRule="auto"/>
              <w:ind w:left="0"/>
              <w:rPr>
                <w:rFonts w:ascii="Times New Roman" w:hAnsi="Times New Roman" w:cs="Times New Roman"/>
                <w:color w:val="FF0000"/>
                <w:sz w:val="24"/>
                <w:szCs w:val="24"/>
              </w:rPr>
            </w:pPr>
          </w:p>
          <w:p w14:paraId="020DC96A">
            <w:pPr>
              <w:pStyle w:val="146"/>
              <w:spacing w:after="0" w:line="240" w:lineRule="auto"/>
              <w:ind w:left="0"/>
              <w:rPr>
                <w:rFonts w:ascii="Times New Roman" w:hAnsi="Times New Roman" w:cs="Times New Roman"/>
                <w:sz w:val="24"/>
                <w:szCs w:val="24"/>
              </w:rPr>
            </w:pPr>
          </w:p>
          <w:p w14:paraId="741E44E4">
            <w:pPr>
              <w:pStyle w:val="146"/>
              <w:spacing w:after="0" w:line="240" w:lineRule="auto"/>
              <w:ind w:left="0"/>
              <w:rPr>
                <w:rFonts w:ascii="Times New Roman" w:hAnsi="Times New Roman" w:cs="Times New Roman"/>
                <w:sz w:val="24"/>
                <w:szCs w:val="24"/>
              </w:rPr>
            </w:pPr>
          </w:p>
          <w:p w14:paraId="398D3E9F">
            <w:pPr>
              <w:pStyle w:val="146"/>
              <w:spacing w:after="0" w:line="240" w:lineRule="auto"/>
              <w:ind w:left="0"/>
              <w:rPr>
                <w:rFonts w:ascii="Times New Roman" w:hAnsi="Times New Roman" w:cs="Times New Roman"/>
                <w:sz w:val="24"/>
                <w:szCs w:val="24"/>
              </w:rPr>
            </w:pPr>
          </w:p>
          <w:p w14:paraId="1E2A36A7">
            <w:pPr>
              <w:pStyle w:val="146"/>
              <w:spacing w:after="0" w:line="240" w:lineRule="auto"/>
              <w:ind w:left="0"/>
              <w:rPr>
                <w:rFonts w:ascii="Times New Roman" w:hAnsi="Times New Roman" w:cs="Times New Roman"/>
                <w:sz w:val="24"/>
                <w:szCs w:val="24"/>
              </w:rPr>
            </w:pPr>
          </w:p>
          <w:p w14:paraId="7AA5700F">
            <w:pPr>
              <w:pStyle w:val="146"/>
              <w:spacing w:after="0" w:line="240" w:lineRule="auto"/>
              <w:ind w:left="0"/>
              <w:rPr>
                <w:rFonts w:ascii="Times New Roman" w:hAnsi="Times New Roman" w:cs="Times New Roman"/>
                <w:sz w:val="24"/>
                <w:szCs w:val="24"/>
              </w:rPr>
            </w:pPr>
          </w:p>
        </w:tc>
      </w:tr>
    </w:tbl>
    <w:p w14:paraId="74F4616C">
      <w:pPr>
        <w:pStyle w:val="146"/>
        <w:rPr>
          <w:rFonts w:ascii="Times New Roman" w:hAnsi="Times New Roman" w:cs="Times New Roman"/>
          <w:sz w:val="24"/>
          <w:szCs w:val="24"/>
        </w:rPr>
      </w:pPr>
    </w:p>
    <w:p w14:paraId="02B17AED">
      <w:pPr>
        <w:pStyle w:val="146"/>
        <w:numPr>
          <w:ilvl w:val="0"/>
          <w:numId w:val="7"/>
        </w:numPr>
        <w:rPr>
          <w:rFonts w:ascii="Times New Roman" w:hAnsi="Times New Roman" w:cs="Times New Roman"/>
          <w:sz w:val="24"/>
          <w:szCs w:val="24"/>
        </w:rPr>
      </w:pPr>
      <w:r>
        <w:rPr>
          <w:rFonts w:ascii="Times New Roman" w:hAnsi="Times New Roman" w:cs="Times New Roman"/>
          <w:b/>
          <w:bCs/>
          <w:sz w:val="24"/>
          <w:szCs w:val="24"/>
        </w:rPr>
        <w:t xml:space="preserve">ANALISIS PELAKON : </w:t>
      </w:r>
    </w:p>
    <w:tbl>
      <w:tblPr>
        <w:tblStyle w:val="38"/>
        <w:tblW w:w="0" w:type="auto"/>
        <w:tblInd w:w="7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079"/>
        <w:gridCol w:w="4057"/>
      </w:tblGrid>
      <w:tr w14:paraId="7318AF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28" w:type="dxa"/>
          </w:tcPr>
          <w:p w14:paraId="2A114ACD">
            <w:pPr>
              <w:pStyle w:val="146"/>
              <w:spacing w:after="0" w:line="240" w:lineRule="auto"/>
              <w:ind w:left="0"/>
              <w:rPr>
                <w:rFonts w:ascii="Times New Roman" w:hAnsi="Times New Roman" w:cs="Times New Roman"/>
                <w:b/>
                <w:bCs/>
                <w:sz w:val="24"/>
                <w:szCs w:val="24"/>
              </w:rPr>
            </w:pPr>
            <w:r>
              <w:rPr>
                <w:rFonts w:ascii="Times New Roman" w:hAnsi="Times New Roman" w:cs="Times New Roman"/>
                <w:b/>
                <w:bCs/>
                <w:sz w:val="24"/>
                <w:szCs w:val="24"/>
              </w:rPr>
              <w:t>Pelakon(Aktor)</w:t>
            </w:r>
          </w:p>
        </w:tc>
        <w:tc>
          <w:tcPr>
            <w:tcW w:w="4428" w:type="dxa"/>
          </w:tcPr>
          <w:p w14:paraId="746F7642">
            <w:pPr>
              <w:pStyle w:val="146"/>
              <w:spacing w:after="0" w:line="240" w:lineRule="auto"/>
              <w:ind w:left="0"/>
              <w:rPr>
                <w:rFonts w:ascii="Times New Roman" w:hAnsi="Times New Roman" w:cs="Times New Roman"/>
                <w:b/>
                <w:bCs/>
                <w:sz w:val="24"/>
                <w:szCs w:val="24"/>
              </w:rPr>
            </w:pPr>
            <w:r>
              <w:rPr>
                <w:rFonts w:ascii="Times New Roman" w:hAnsi="Times New Roman" w:cs="Times New Roman"/>
                <w:b/>
                <w:bCs/>
                <w:sz w:val="24"/>
                <w:szCs w:val="24"/>
              </w:rPr>
              <w:t>Peranan dalam Sistem</w:t>
            </w:r>
          </w:p>
        </w:tc>
      </w:tr>
      <w:tr w14:paraId="657733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28" w:type="dxa"/>
            <w:vAlign w:val="center"/>
          </w:tcPr>
          <w:p w14:paraId="33D59B95">
            <w:pPr>
              <w:pStyle w:val="146"/>
              <w:spacing w:after="0" w:line="240" w:lineRule="auto"/>
              <w:ind w:left="0"/>
              <w:rPr>
                <w:rFonts w:ascii="Times New Roman" w:hAnsi="Times New Roman" w:cs="Times New Roman"/>
                <w:b/>
                <w:bCs/>
                <w:sz w:val="24"/>
                <w:szCs w:val="24"/>
              </w:rPr>
            </w:pPr>
          </w:p>
          <w:p w14:paraId="150CB0D9">
            <w:pPr>
              <w:pStyle w:val="146"/>
              <w:spacing w:after="0" w:line="240" w:lineRule="auto"/>
              <w:ind w:left="0"/>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Guru/Staf Makmal</w:t>
            </w:r>
          </w:p>
        </w:tc>
        <w:tc>
          <w:tcPr>
            <w:tcW w:w="4428" w:type="dxa"/>
            <w:vAlign w:val="bottom"/>
          </w:tcPr>
          <w:p w14:paraId="22E92683">
            <w:pPr>
              <w:pStyle w:val="146"/>
              <w:spacing w:after="0" w:line="240" w:lineRule="auto"/>
              <w:ind w:left="0"/>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Merekod dan mengemas kini stok inventori.</w:t>
            </w:r>
          </w:p>
        </w:tc>
      </w:tr>
      <w:tr w14:paraId="6A31CF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28" w:type="dxa"/>
          </w:tcPr>
          <w:p w14:paraId="371E322F">
            <w:pPr>
              <w:pStyle w:val="146"/>
              <w:spacing w:after="0" w:line="240" w:lineRule="auto"/>
              <w:ind w:left="0"/>
              <w:rPr>
                <w:rFonts w:ascii="Times New Roman" w:hAnsi="Times New Roman" w:cs="Times New Roman"/>
                <w:b/>
                <w:bCs/>
                <w:sz w:val="24"/>
                <w:szCs w:val="24"/>
              </w:rPr>
            </w:pPr>
          </w:p>
          <w:p w14:paraId="28FE9887">
            <w:pPr>
              <w:pStyle w:val="146"/>
              <w:spacing w:after="0" w:line="240" w:lineRule="auto"/>
              <w:ind w:left="0"/>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Pentadbir Sekolah</w:t>
            </w:r>
          </w:p>
        </w:tc>
        <w:tc>
          <w:tcPr>
            <w:tcW w:w="4428" w:type="dxa"/>
          </w:tcPr>
          <w:p w14:paraId="4A2E3847">
            <w:pPr>
              <w:pStyle w:val="146"/>
              <w:spacing w:after="0" w:line="240" w:lineRule="auto"/>
              <w:ind w:left="0"/>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Menyemak laporan dan menyelia data inventori.</w:t>
            </w:r>
          </w:p>
        </w:tc>
      </w:tr>
      <w:tr w14:paraId="6F88A6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28" w:type="dxa"/>
          </w:tcPr>
          <w:p w14:paraId="4628A9F0">
            <w:pPr>
              <w:pStyle w:val="146"/>
              <w:spacing w:after="0" w:line="240" w:lineRule="auto"/>
              <w:ind w:left="0"/>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Pembekal</w:t>
            </w:r>
          </w:p>
          <w:p w14:paraId="13EC0464">
            <w:pPr>
              <w:pStyle w:val="146"/>
              <w:spacing w:after="0" w:line="240" w:lineRule="auto"/>
              <w:ind w:left="0"/>
              <w:rPr>
                <w:rFonts w:ascii="Times New Roman" w:hAnsi="Times New Roman" w:cs="Times New Roman"/>
                <w:b/>
                <w:bCs/>
                <w:sz w:val="24"/>
                <w:szCs w:val="24"/>
              </w:rPr>
            </w:pPr>
          </w:p>
        </w:tc>
        <w:tc>
          <w:tcPr>
            <w:tcW w:w="4428" w:type="dxa"/>
          </w:tcPr>
          <w:p w14:paraId="60712440">
            <w:pPr>
              <w:pStyle w:val="146"/>
              <w:spacing w:after="0" w:line="240" w:lineRule="auto"/>
              <w:ind w:left="0"/>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Menyalurkan maklumat penghantaran dan penerimaan stok baharu.</w:t>
            </w:r>
          </w:p>
        </w:tc>
      </w:tr>
    </w:tbl>
    <w:p w14:paraId="2046F846">
      <w:pPr>
        <w:pStyle w:val="146"/>
        <w:rPr>
          <w:rFonts w:ascii="Times New Roman" w:hAnsi="Times New Roman" w:cs="Times New Roman"/>
          <w:b/>
          <w:bCs/>
          <w:sz w:val="24"/>
          <w:szCs w:val="24"/>
        </w:rPr>
      </w:pPr>
    </w:p>
    <w:p w14:paraId="56EDE443">
      <w:pPr>
        <w:pStyle w:val="146"/>
        <w:numPr>
          <w:ilvl w:val="0"/>
          <w:numId w:val="7"/>
        </w:numPr>
        <w:rPr>
          <w:rFonts w:ascii="Times New Roman" w:hAnsi="Times New Roman" w:cs="Times New Roman"/>
          <w:b/>
          <w:bCs/>
          <w:sz w:val="24"/>
          <w:szCs w:val="24"/>
        </w:rPr>
      </w:pPr>
      <w:r>
        <w:rPr>
          <w:rFonts w:ascii="Times New Roman" w:hAnsi="Times New Roman" w:cs="Times New Roman"/>
          <w:b/>
          <w:bCs/>
          <w:sz w:val="24"/>
          <w:szCs w:val="24"/>
        </w:rPr>
        <w:t>SENARAI PENGESAHAN UML:</w:t>
      </w:r>
    </w:p>
    <w:p w14:paraId="25D7B2DD">
      <w:pPr>
        <w:ind w:left="360"/>
        <w:rPr>
          <w:rFonts w:ascii="Times New Roman" w:hAnsi="Times New Roman" w:cs="Times New Roman"/>
          <w:sz w:val="24"/>
          <w:szCs w:val="24"/>
        </w:rPr>
      </w:pPr>
      <w:r>
        <w:rPr>
          <w:rFonts w:ascii="Times New Roman" w:hAnsi="Times New Roman" w:cs="Times New Roman"/>
          <w:sz w:val="24"/>
          <w:szCs w:val="24"/>
        </w:rPr>
        <w:t>Arahan: Tandakan (</w:t>
      </w:r>
      <w:r>
        <w:rPr>
          <w:rFonts w:ascii="Segoe UI Symbol" w:hAnsi="Segoe UI Symbol" w:cs="Segoe UI Symbol"/>
          <w:sz w:val="24"/>
          <w:szCs w:val="24"/>
        </w:rPr>
        <w:t>✓</w:t>
      </w:r>
      <w:r>
        <w:rPr>
          <w:rFonts w:ascii="Times New Roman" w:hAnsi="Times New Roman" w:cs="Times New Roman"/>
          <w:sz w:val="24"/>
          <w:szCs w:val="24"/>
        </w:rPr>
        <w:t>) pada ruangan "Ya" atau "Tidak" berdasarkan semakan terhadap setiap rajah UML yang telah dibina.</w:t>
      </w:r>
    </w:p>
    <w:tbl>
      <w:tblPr>
        <w:tblStyle w:val="38"/>
        <w:tblW w:w="0" w:type="auto"/>
        <w:tblInd w:w="67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67"/>
        <w:gridCol w:w="5387"/>
        <w:gridCol w:w="992"/>
        <w:gridCol w:w="1019"/>
      </w:tblGrid>
      <w:tr w14:paraId="4EA7BF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67" w:type="dxa"/>
            <w:shd w:val="clear" w:color="auto" w:fill="D8D8D8" w:themeFill="background1" w:themeFillShade="D9"/>
          </w:tcPr>
          <w:p w14:paraId="5EF59DC7">
            <w:pPr>
              <w:spacing w:after="0" w:line="240" w:lineRule="auto"/>
              <w:jc w:val="center"/>
              <w:rPr>
                <w:rFonts w:ascii="Times New Roman" w:hAnsi="Times New Roman" w:cs="Times New Roman"/>
                <w:b/>
                <w:bCs/>
                <w:sz w:val="24"/>
                <w:szCs w:val="24"/>
              </w:rPr>
            </w:pPr>
            <w:r>
              <w:rPr>
                <w:rFonts w:ascii="Times New Roman" w:hAnsi="Times New Roman" w:cs="Times New Roman"/>
                <w:b/>
                <w:bCs/>
                <w:sz w:val="24"/>
                <w:szCs w:val="24"/>
              </w:rPr>
              <w:t>Bil</w:t>
            </w:r>
          </w:p>
        </w:tc>
        <w:tc>
          <w:tcPr>
            <w:tcW w:w="5387" w:type="dxa"/>
            <w:shd w:val="clear" w:color="auto" w:fill="D8D8D8" w:themeFill="background1" w:themeFillShade="D9"/>
          </w:tcPr>
          <w:p w14:paraId="0FB2BECD">
            <w:pPr>
              <w:spacing w:after="0" w:line="240" w:lineRule="auto"/>
              <w:jc w:val="center"/>
              <w:rPr>
                <w:rFonts w:ascii="Times New Roman" w:hAnsi="Times New Roman" w:cs="Times New Roman"/>
                <w:b/>
                <w:bCs/>
                <w:sz w:val="24"/>
                <w:szCs w:val="24"/>
              </w:rPr>
            </w:pPr>
            <w:r>
              <w:rPr>
                <w:rFonts w:ascii="Times New Roman" w:hAnsi="Times New Roman" w:cs="Times New Roman"/>
                <w:b/>
                <w:bCs/>
                <w:sz w:val="24"/>
                <w:szCs w:val="24"/>
              </w:rPr>
              <w:t>Kriteria Semakan</w:t>
            </w:r>
          </w:p>
        </w:tc>
        <w:tc>
          <w:tcPr>
            <w:tcW w:w="992" w:type="dxa"/>
            <w:shd w:val="clear" w:color="auto" w:fill="D8D8D8" w:themeFill="background1" w:themeFillShade="D9"/>
          </w:tcPr>
          <w:p w14:paraId="574E7A57">
            <w:pPr>
              <w:spacing w:after="0" w:line="240" w:lineRule="auto"/>
              <w:jc w:val="center"/>
              <w:rPr>
                <w:rFonts w:ascii="Times New Roman" w:hAnsi="Times New Roman" w:cs="Times New Roman"/>
                <w:b/>
                <w:bCs/>
                <w:sz w:val="24"/>
                <w:szCs w:val="24"/>
              </w:rPr>
            </w:pPr>
            <w:r>
              <w:rPr>
                <w:rFonts w:ascii="Times New Roman" w:hAnsi="Times New Roman" w:cs="Times New Roman"/>
                <w:b/>
                <w:bCs/>
                <w:sz w:val="24"/>
                <w:szCs w:val="24"/>
              </w:rPr>
              <w:t>Ya</w:t>
            </w:r>
          </w:p>
        </w:tc>
        <w:tc>
          <w:tcPr>
            <w:tcW w:w="1019" w:type="dxa"/>
            <w:shd w:val="clear" w:color="auto" w:fill="D8D8D8" w:themeFill="background1" w:themeFillShade="D9"/>
          </w:tcPr>
          <w:p w14:paraId="36B737D4">
            <w:pPr>
              <w:spacing w:after="0" w:line="240" w:lineRule="auto"/>
              <w:jc w:val="center"/>
              <w:rPr>
                <w:rFonts w:ascii="Times New Roman" w:hAnsi="Times New Roman" w:cs="Times New Roman"/>
                <w:b/>
                <w:bCs/>
                <w:sz w:val="24"/>
                <w:szCs w:val="24"/>
              </w:rPr>
            </w:pPr>
            <w:r>
              <w:rPr>
                <w:rFonts w:ascii="Times New Roman" w:hAnsi="Times New Roman" w:cs="Times New Roman"/>
                <w:b/>
                <w:bCs/>
                <w:sz w:val="24"/>
                <w:szCs w:val="24"/>
              </w:rPr>
              <w:t>Tidak</w:t>
            </w:r>
          </w:p>
          <w:p w14:paraId="78B83A76">
            <w:pPr>
              <w:spacing w:after="0" w:line="240" w:lineRule="auto"/>
              <w:jc w:val="center"/>
              <w:rPr>
                <w:rFonts w:ascii="Times New Roman" w:hAnsi="Times New Roman" w:cs="Times New Roman"/>
                <w:b/>
                <w:bCs/>
                <w:sz w:val="24"/>
                <w:szCs w:val="24"/>
              </w:rPr>
            </w:pPr>
          </w:p>
        </w:tc>
      </w:tr>
      <w:tr w14:paraId="7A8602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67" w:type="dxa"/>
          </w:tcPr>
          <w:p w14:paraId="14676422">
            <w:pPr>
              <w:spacing w:after="0" w:line="240" w:lineRule="auto"/>
              <w:rPr>
                <w:rFonts w:ascii="Times New Roman" w:hAnsi="Times New Roman" w:cs="Times New Roman"/>
                <w:sz w:val="24"/>
                <w:szCs w:val="24"/>
              </w:rPr>
            </w:pPr>
            <w:r>
              <w:rPr>
                <w:rFonts w:ascii="Times New Roman" w:hAnsi="Times New Roman" w:cs="Times New Roman"/>
                <w:sz w:val="24"/>
                <w:szCs w:val="24"/>
              </w:rPr>
              <w:t>1</w:t>
            </w:r>
          </w:p>
        </w:tc>
        <w:tc>
          <w:tcPr>
            <w:tcW w:w="5387" w:type="dxa"/>
          </w:tcPr>
          <w:p w14:paraId="7A5F1F53">
            <w:pPr>
              <w:spacing w:after="0" w:line="240" w:lineRule="auto"/>
              <w:rPr>
                <w:rFonts w:ascii="Times New Roman" w:hAnsi="Times New Roman" w:cs="Times New Roman"/>
                <w:sz w:val="24"/>
                <w:szCs w:val="24"/>
              </w:rPr>
            </w:pPr>
            <w:r>
              <w:rPr>
                <w:rFonts w:ascii="Times New Roman" w:hAnsi="Times New Roman" w:cs="Times New Roman"/>
                <w:sz w:val="24"/>
                <w:szCs w:val="24"/>
              </w:rPr>
              <w:t>Semua Aktor (Pelakon) telah dikenal pasti dan diwakili</w:t>
            </w:r>
          </w:p>
          <w:p w14:paraId="5D793448">
            <w:pPr>
              <w:spacing w:after="0" w:line="240" w:lineRule="auto"/>
              <w:rPr>
                <w:rFonts w:ascii="Times New Roman" w:hAnsi="Times New Roman" w:cs="Times New Roman"/>
                <w:sz w:val="24"/>
                <w:szCs w:val="24"/>
              </w:rPr>
            </w:pPr>
          </w:p>
        </w:tc>
        <w:tc>
          <w:tcPr>
            <w:tcW w:w="992" w:type="dxa"/>
          </w:tcPr>
          <w:p w14:paraId="0DD79663">
            <w:pPr>
              <w:spacing w:after="0" w:line="240" w:lineRule="auto"/>
              <w:jc w:val="center"/>
              <w:rPr>
                <w:rFonts w:hint="default" w:ascii="Times New Roman" w:hAnsi="Times New Roman" w:cs="Times New Roman"/>
                <w:sz w:val="24"/>
                <w:szCs w:val="24"/>
                <w:lang w:val="en-US"/>
              </w:rPr>
            </w:pPr>
            <w:r>
              <w:rPr>
                <w:rFonts w:hint="default" w:ascii="Times New Roman" w:hAnsi="Times New Roman" w:cs="Times New Roman"/>
                <w:sz w:val="24"/>
                <w:szCs w:val="24"/>
                <w:lang w:val="en-US"/>
              </w:rPr>
              <w:t>/</w:t>
            </w:r>
          </w:p>
        </w:tc>
        <w:tc>
          <w:tcPr>
            <w:tcW w:w="1019" w:type="dxa"/>
          </w:tcPr>
          <w:p w14:paraId="22B0FA7B">
            <w:pPr>
              <w:spacing w:after="0" w:line="240" w:lineRule="auto"/>
              <w:rPr>
                <w:rFonts w:ascii="Times New Roman" w:hAnsi="Times New Roman" w:cs="Times New Roman"/>
                <w:sz w:val="24"/>
                <w:szCs w:val="24"/>
              </w:rPr>
            </w:pPr>
          </w:p>
        </w:tc>
      </w:tr>
      <w:tr w14:paraId="2549D3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67" w:type="dxa"/>
          </w:tcPr>
          <w:p w14:paraId="020B4284">
            <w:pPr>
              <w:spacing w:after="0" w:line="240" w:lineRule="auto"/>
              <w:rPr>
                <w:rFonts w:ascii="Times New Roman" w:hAnsi="Times New Roman" w:cs="Times New Roman"/>
                <w:sz w:val="24"/>
                <w:szCs w:val="24"/>
              </w:rPr>
            </w:pPr>
            <w:r>
              <w:rPr>
                <w:rFonts w:ascii="Times New Roman" w:hAnsi="Times New Roman" w:cs="Times New Roman"/>
                <w:sz w:val="24"/>
                <w:szCs w:val="24"/>
              </w:rPr>
              <w:t>2</w:t>
            </w:r>
          </w:p>
        </w:tc>
        <w:tc>
          <w:tcPr>
            <w:tcW w:w="5387" w:type="dxa"/>
          </w:tcPr>
          <w:p w14:paraId="25ADA84C">
            <w:pPr>
              <w:spacing w:after="0" w:line="240" w:lineRule="auto"/>
              <w:rPr>
                <w:rFonts w:ascii="Times New Roman" w:hAnsi="Times New Roman" w:cs="Times New Roman"/>
                <w:sz w:val="24"/>
                <w:szCs w:val="24"/>
              </w:rPr>
            </w:pPr>
            <w:r>
              <w:rPr>
                <w:rFonts w:ascii="Times New Roman" w:hAnsi="Times New Roman" w:cs="Times New Roman"/>
                <w:sz w:val="24"/>
                <w:szCs w:val="24"/>
              </w:rPr>
              <w:t>Semua Fungsi Utama (Use Case) telah diwakili</w:t>
            </w:r>
          </w:p>
          <w:p w14:paraId="050375BC">
            <w:pPr>
              <w:spacing w:after="0" w:line="240" w:lineRule="auto"/>
              <w:rPr>
                <w:rFonts w:ascii="Times New Roman" w:hAnsi="Times New Roman" w:cs="Times New Roman"/>
                <w:sz w:val="24"/>
                <w:szCs w:val="24"/>
              </w:rPr>
            </w:pPr>
          </w:p>
        </w:tc>
        <w:tc>
          <w:tcPr>
            <w:tcW w:w="992" w:type="dxa"/>
          </w:tcPr>
          <w:p w14:paraId="70C84E1D">
            <w:pPr>
              <w:spacing w:after="0" w:line="240" w:lineRule="auto"/>
              <w:jc w:val="center"/>
              <w:rPr>
                <w:rFonts w:hint="default" w:ascii="Times New Roman" w:hAnsi="Times New Roman" w:cs="Times New Roman"/>
                <w:sz w:val="24"/>
                <w:szCs w:val="24"/>
                <w:lang w:val="en-US"/>
              </w:rPr>
            </w:pPr>
            <w:r>
              <w:rPr>
                <w:rFonts w:hint="default" w:ascii="Times New Roman" w:hAnsi="Times New Roman" w:cs="Times New Roman"/>
                <w:sz w:val="24"/>
                <w:szCs w:val="24"/>
                <w:lang w:val="en-US"/>
              </w:rPr>
              <w:t>/</w:t>
            </w:r>
          </w:p>
        </w:tc>
        <w:tc>
          <w:tcPr>
            <w:tcW w:w="1019" w:type="dxa"/>
          </w:tcPr>
          <w:p w14:paraId="4F69B4CC">
            <w:pPr>
              <w:spacing w:after="0" w:line="240" w:lineRule="auto"/>
              <w:rPr>
                <w:rFonts w:ascii="Times New Roman" w:hAnsi="Times New Roman" w:cs="Times New Roman"/>
                <w:sz w:val="24"/>
                <w:szCs w:val="24"/>
              </w:rPr>
            </w:pPr>
          </w:p>
        </w:tc>
      </w:tr>
      <w:tr w14:paraId="672409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67" w:type="dxa"/>
          </w:tcPr>
          <w:p w14:paraId="1C56A7F8">
            <w:pPr>
              <w:spacing w:after="0" w:line="240" w:lineRule="auto"/>
              <w:rPr>
                <w:rFonts w:ascii="Times New Roman" w:hAnsi="Times New Roman" w:cs="Times New Roman"/>
                <w:sz w:val="24"/>
                <w:szCs w:val="24"/>
              </w:rPr>
            </w:pPr>
            <w:r>
              <w:rPr>
                <w:rFonts w:ascii="Times New Roman" w:hAnsi="Times New Roman" w:cs="Times New Roman"/>
                <w:sz w:val="24"/>
                <w:szCs w:val="24"/>
              </w:rPr>
              <w:t>3</w:t>
            </w:r>
          </w:p>
        </w:tc>
        <w:tc>
          <w:tcPr>
            <w:tcW w:w="5387" w:type="dxa"/>
          </w:tcPr>
          <w:p w14:paraId="29507885">
            <w:pPr>
              <w:spacing w:after="0" w:line="240" w:lineRule="auto"/>
              <w:rPr>
                <w:rFonts w:ascii="Times New Roman" w:hAnsi="Times New Roman" w:cs="Times New Roman"/>
                <w:sz w:val="24"/>
                <w:szCs w:val="24"/>
              </w:rPr>
            </w:pPr>
            <w:r>
              <w:rPr>
                <w:rFonts w:ascii="Times New Roman" w:hAnsi="Times New Roman" w:cs="Times New Roman"/>
                <w:sz w:val="24"/>
                <w:szCs w:val="24"/>
              </w:rPr>
              <w:t>Terdapat Sempadan Sistem (System Boundary) yang jelas merangkumi semua Use Case</w:t>
            </w:r>
          </w:p>
          <w:p w14:paraId="43768FC3">
            <w:pPr>
              <w:spacing w:after="0" w:line="240" w:lineRule="auto"/>
              <w:rPr>
                <w:rFonts w:ascii="Times New Roman" w:hAnsi="Times New Roman" w:cs="Times New Roman"/>
                <w:sz w:val="24"/>
                <w:szCs w:val="24"/>
              </w:rPr>
            </w:pPr>
          </w:p>
        </w:tc>
        <w:tc>
          <w:tcPr>
            <w:tcW w:w="992" w:type="dxa"/>
          </w:tcPr>
          <w:p w14:paraId="36760E4C">
            <w:pPr>
              <w:spacing w:after="0" w:line="240" w:lineRule="auto"/>
              <w:jc w:val="center"/>
              <w:rPr>
                <w:rFonts w:hint="default" w:ascii="Times New Roman" w:hAnsi="Times New Roman" w:cs="Times New Roman"/>
                <w:sz w:val="24"/>
                <w:szCs w:val="24"/>
                <w:lang w:val="en-US"/>
              </w:rPr>
            </w:pPr>
            <w:r>
              <w:rPr>
                <w:rFonts w:hint="default" w:ascii="Times New Roman" w:hAnsi="Times New Roman" w:cs="Times New Roman"/>
                <w:sz w:val="24"/>
                <w:szCs w:val="24"/>
                <w:lang w:val="en-US"/>
              </w:rPr>
              <w:t>/</w:t>
            </w:r>
          </w:p>
        </w:tc>
        <w:tc>
          <w:tcPr>
            <w:tcW w:w="1019" w:type="dxa"/>
          </w:tcPr>
          <w:p w14:paraId="6A0F4702">
            <w:pPr>
              <w:spacing w:after="0" w:line="240" w:lineRule="auto"/>
              <w:rPr>
                <w:rFonts w:ascii="Times New Roman" w:hAnsi="Times New Roman" w:cs="Times New Roman"/>
                <w:sz w:val="24"/>
                <w:szCs w:val="24"/>
              </w:rPr>
            </w:pPr>
          </w:p>
        </w:tc>
      </w:tr>
      <w:tr w14:paraId="06F6D8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67" w:type="dxa"/>
          </w:tcPr>
          <w:p w14:paraId="6C9D4F50">
            <w:pPr>
              <w:spacing w:after="0" w:line="240" w:lineRule="auto"/>
              <w:rPr>
                <w:rFonts w:ascii="Times New Roman" w:hAnsi="Times New Roman" w:cs="Times New Roman"/>
                <w:sz w:val="24"/>
                <w:szCs w:val="24"/>
              </w:rPr>
            </w:pPr>
            <w:r>
              <w:rPr>
                <w:rFonts w:ascii="Times New Roman" w:hAnsi="Times New Roman" w:cs="Times New Roman"/>
                <w:sz w:val="24"/>
                <w:szCs w:val="24"/>
              </w:rPr>
              <w:t>4</w:t>
            </w:r>
          </w:p>
        </w:tc>
        <w:tc>
          <w:tcPr>
            <w:tcW w:w="5387" w:type="dxa"/>
          </w:tcPr>
          <w:p w14:paraId="2FF6C3CE">
            <w:pPr>
              <w:spacing w:after="0" w:line="240" w:lineRule="auto"/>
              <w:rPr>
                <w:rFonts w:ascii="Times New Roman" w:hAnsi="Times New Roman" w:cs="Times New Roman"/>
                <w:sz w:val="24"/>
                <w:szCs w:val="24"/>
              </w:rPr>
            </w:pPr>
            <w:r>
              <w:rPr>
                <w:rFonts w:ascii="Times New Roman" w:hAnsi="Times New Roman" w:cs="Times New Roman"/>
                <w:sz w:val="24"/>
                <w:szCs w:val="24"/>
              </w:rPr>
              <w:t>Hubungan antara setiap Aktor dengan Use Case yang diakses adalah betul</w:t>
            </w:r>
          </w:p>
          <w:p w14:paraId="69F8B32F">
            <w:pPr>
              <w:spacing w:after="0" w:line="240" w:lineRule="auto"/>
              <w:rPr>
                <w:rFonts w:ascii="Times New Roman" w:hAnsi="Times New Roman" w:cs="Times New Roman"/>
                <w:sz w:val="24"/>
                <w:szCs w:val="24"/>
              </w:rPr>
            </w:pPr>
          </w:p>
        </w:tc>
        <w:tc>
          <w:tcPr>
            <w:tcW w:w="992" w:type="dxa"/>
          </w:tcPr>
          <w:p w14:paraId="04FF0D7C">
            <w:pPr>
              <w:spacing w:after="0" w:line="240" w:lineRule="auto"/>
              <w:jc w:val="center"/>
              <w:rPr>
                <w:rFonts w:hint="default" w:ascii="Times New Roman" w:hAnsi="Times New Roman" w:cs="Times New Roman"/>
                <w:sz w:val="24"/>
                <w:szCs w:val="24"/>
                <w:lang w:val="en-US"/>
              </w:rPr>
            </w:pPr>
            <w:r>
              <w:rPr>
                <w:rFonts w:hint="default" w:ascii="Times New Roman" w:hAnsi="Times New Roman" w:cs="Times New Roman"/>
                <w:sz w:val="24"/>
                <w:szCs w:val="24"/>
                <w:lang w:val="en-US"/>
              </w:rPr>
              <w:t>/</w:t>
            </w:r>
          </w:p>
        </w:tc>
        <w:tc>
          <w:tcPr>
            <w:tcW w:w="1019" w:type="dxa"/>
          </w:tcPr>
          <w:p w14:paraId="47B507BE">
            <w:pPr>
              <w:spacing w:after="0" w:line="240" w:lineRule="auto"/>
              <w:rPr>
                <w:rFonts w:ascii="Times New Roman" w:hAnsi="Times New Roman" w:cs="Times New Roman"/>
                <w:sz w:val="24"/>
                <w:szCs w:val="24"/>
              </w:rPr>
            </w:pPr>
          </w:p>
        </w:tc>
      </w:tr>
      <w:tr w14:paraId="38155B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trPr>
        <w:tc>
          <w:tcPr>
            <w:tcW w:w="567" w:type="dxa"/>
          </w:tcPr>
          <w:p w14:paraId="46E10202">
            <w:pPr>
              <w:spacing w:after="0" w:line="240" w:lineRule="auto"/>
              <w:rPr>
                <w:rFonts w:ascii="Times New Roman" w:hAnsi="Times New Roman" w:cs="Times New Roman"/>
                <w:sz w:val="24"/>
                <w:szCs w:val="24"/>
              </w:rPr>
            </w:pPr>
            <w:r>
              <w:rPr>
                <w:rFonts w:ascii="Times New Roman" w:hAnsi="Times New Roman" w:cs="Times New Roman"/>
                <w:sz w:val="24"/>
                <w:szCs w:val="24"/>
              </w:rPr>
              <w:t>5</w:t>
            </w:r>
          </w:p>
        </w:tc>
        <w:tc>
          <w:tcPr>
            <w:tcW w:w="5387" w:type="dxa"/>
          </w:tcPr>
          <w:p w14:paraId="4A315B7A">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Hubungan </w:t>
            </w:r>
            <w:r>
              <w:rPr>
                <w:rFonts w:ascii="Times New Roman" w:hAnsi="Times New Roman" w:cs="Times New Roman"/>
                <w:i/>
                <w:iCs/>
                <w:sz w:val="24"/>
                <w:szCs w:val="24"/>
              </w:rPr>
              <w:t>&lt;&lt;include&gt;&gt;</w:t>
            </w:r>
            <w:r>
              <w:rPr>
                <w:rFonts w:ascii="Times New Roman" w:hAnsi="Times New Roman" w:cs="Times New Roman"/>
                <w:sz w:val="24"/>
                <w:szCs w:val="24"/>
              </w:rPr>
              <w:t xml:space="preserve"> digunakan</w:t>
            </w:r>
          </w:p>
          <w:p w14:paraId="4116F40C">
            <w:pPr>
              <w:spacing w:after="0" w:line="240" w:lineRule="auto"/>
              <w:rPr>
                <w:rFonts w:ascii="Times New Roman" w:hAnsi="Times New Roman" w:cs="Times New Roman"/>
                <w:sz w:val="24"/>
                <w:szCs w:val="24"/>
              </w:rPr>
            </w:pPr>
          </w:p>
        </w:tc>
        <w:tc>
          <w:tcPr>
            <w:tcW w:w="992" w:type="dxa"/>
          </w:tcPr>
          <w:p w14:paraId="289D4ABA">
            <w:pPr>
              <w:spacing w:after="0" w:line="240" w:lineRule="auto"/>
              <w:jc w:val="center"/>
              <w:rPr>
                <w:rFonts w:hint="default" w:ascii="Times New Roman" w:hAnsi="Times New Roman" w:cs="Times New Roman"/>
                <w:sz w:val="24"/>
                <w:szCs w:val="24"/>
                <w:lang w:val="en-US"/>
              </w:rPr>
            </w:pPr>
            <w:r>
              <w:rPr>
                <w:rFonts w:hint="default" w:ascii="Times New Roman" w:hAnsi="Times New Roman" w:cs="Times New Roman"/>
                <w:sz w:val="24"/>
                <w:szCs w:val="24"/>
                <w:lang w:val="en-US"/>
              </w:rPr>
              <w:t>/</w:t>
            </w:r>
          </w:p>
        </w:tc>
        <w:tc>
          <w:tcPr>
            <w:tcW w:w="1019" w:type="dxa"/>
          </w:tcPr>
          <w:p w14:paraId="3548774B">
            <w:pPr>
              <w:spacing w:after="0" w:line="240" w:lineRule="auto"/>
              <w:rPr>
                <w:rFonts w:ascii="Times New Roman" w:hAnsi="Times New Roman" w:cs="Times New Roman"/>
                <w:sz w:val="24"/>
                <w:szCs w:val="24"/>
              </w:rPr>
            </w:pPr>
          </w:p>
        </w:tc>
      </w:tr>
      <w:tr w14:paraId="0AAABB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0" w:hRule="atLeast"/>
        </w:trPr>
        <w:tc>
          <w:tcPr>
            <w:tcW w:w="567" w:type="dxa"/>
          </w:tcPr>
          <w:p w14:paraId="2656B804">
            <w:pPr>
              <w:spacing w:after="0" w:line="240" w:lineRule="auto"/>
              <w:rPr>
                <w:rFonts w:ascii="Times New Roman" w:hAnsi="Times New Roman" w:cs="Times New Roman"/>
                <w:sz w:val="24"/>
                <w:szCs w:val="24"/>
              </w:rPr>
            </w:pPr>
            <w:r>
              <w:rPr>
                <w:rFonts w:ascii="Times New Roman" w:hAnsi="Times New Roman" w:cs="Times New Roman"/>
                <w:sz w:val="24"/>
                <w:szCs w:val="24"/>
              </w:rPr>
              <w:t>6</w:t>
            </w:r>
          </w:p>
        </w:tc>
        <w:tc>
          <w:tcPr>
            <w:tcW w:w="5387" w:type="dxa"/>
          </w:tcPr>
          <w:p w14:paraId="2BDC125E">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Hubungan </w:t>
            </w:r>
            <w:r>
              <w:rPr>
                <w:rFonts w:ascii="Times New Roman" w:hAnsi="Times New Roman" w:cs="Times New Roman"/>
                <w:i/>
                <w:iCs/>
                <w:sz w:val="24"/>
                <w:szCs w:val="24"/>
              </w:rPr>
              <w:t>&lt;&lt;extend&gt;&gt;</w:t>
            </w:r>
            <w:r>
              <w:rPr>
                <w:rFonts w:ascii="Times New Roman" w:hAnsi="Times New Roman" w:cs="Times New Roman"/>
                <w:sz w:val="24"/>
                <w:szCs w:val="24"/>
              </w:rPr>
              <w:t xml:space="preserve"> digunakan</w:t>
            </w:r>
          </w:p>
          <w:p w14:paraId="67DE4AEA">
            <w:pPr>
              <w:spacing w:after="0" w:line="240" w:lineRule="auto"/>
              <w:rPr>
                <w:rFonts w:ascii="Times New Roman" w:hAnsi="Times New Roman" w:cs="Times New Roman"/>
                <w:sz w:val="24"/>
                <w:szCs w:val="24"/>
              </w:rPr>
            </w:pPr>
          </w:p>
        </w:tc>
        <w:tc>
          <w:tcPr>
            <w:tcW w:w="992" w:type="dxa"/>
          </w:tcPr>
          <w:p w14:paraId="55ECEE90">
            <w:pPr>
              <w:spacing w:after="0" w:line="240" w:lineRule="auto"/>
              <w:jc w:val="center"/>
              <w:rPr>
                <w:rFonts w:hint="default" w:ascii="Times New Roman" w:hAnsi="Times New Roman" w:cs="Times New Roman"/>
                <w:sz w:val="24"/>
                <w:szCs w:val="24"/>
                <w:lang w:val="en-US"/>
              </w:rPr>
            </w:pPr>
            <w:r>
              <w:rPr>
                <w:rFonts w:hint="default" w:ascii="Times New Roman" w:hAnsi="Times New Roman" w:cs="Times New Roman"/>
                <w:sz w:val="24"/>
                <w:szCs w:val="24"/>
                <w:lang w:val="en-US"/>
              </w:rPr>
              <w:t>/</w:t>
            </w:r>
          </w:p>
        </w:tc>
        <w:tc>
          <w:tcPr>
            <w:tcW w:w="1019" w:type="dxa"/>
          </w:tcPr>
          <w:p w14:paraId="7D88F84E">
            <w:pPr>
              <w:spacing w:after="0" w:line="240" w:lineRule="auto"/>
              <w:rPr>
                <w:rFonts w:ascii="Times New Roman" w:hAnsi="Times New Roman" w:cs="Times New Roman"/>
                <w:sz w:val="24"/>
                <w:szCs w:val="24"/>
              </w:rPr>
            </w:pPr>
          </w:p>
        </w:tc>
      </w:tr>
      <w:tr w14:paraId="1F42C0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67" w:type="dxa"/>
          </w:tcPr>
          <w:p w14:paraId="52D6BF28">
            <w:pPr>
              <w:spacing w:after="0" w:line="240" w:lineRule="auto"/>
              <w:rPr>
                <w:rFonts w:ascii="Times New Roman" w:hAnsi="Times New Roman" w:cs="Times New Roman"/>
                <w:sz w:val="24"/>
                <w:szCs w:val="24"/>
              </w:rPr>
            </w:pPr>
            <w:r>
              <w:rPr>
                <w:rFonts w:ascii="Times New Roman" w:hAnsi="Times New Roman" w:cs="Times New Roman"/>
                <w:sz w:val="24"/>
                <w:szCs w:val="24"/>
              </w:rPr>
              <w:t>7</w:t>
            </w:r>
          </w:p>
        </w:tc>
        <w:tc>
          <w:tcPr>
            <w:tcW w:w="5387" w:type="dxa"/>
          </w:tcPr>
          <w:p w14:paraId="48D1E45E">
            <w:pPr>
              <w:spacing w:after="0" w:line="240" w:lineRule="auto"/>
              <w:rPr>
                <w:rFonts w:ascii="Times New Roman" w:hAnsi="Times New Roman" w:cs="Times New Roman"/>
                <w:sz w:val="24"/>
                <w:szCs w:val="24"/>
              </w:rPr>
            </w:pPr>
            <w:r>
              <w:rPr>
                <w:rFonts w:ascii="Times New Roman" w:hAnsi="Times New Roman" w:cs="Times New Roman"/>
                <w:sz w:val="24"/>
                <w:szCs w:val="24"/>
              </w:rPr>
              <w:t>Rajah tersusun, kemas, dan mudah dibaca</w:t>
            </w:r>
          </w:p>
          <w:p w14:paraId="13704EC8">
            <w:pPr>
              <w:spacing w:after="0" w:line="240" w:lineRule="auto"/>
              <w:rPr>
                <w:rFonts w:ascii="Times New Roman" w:hAnsi="Times New Roman" w:cs="Times New Roman"/>
                <w:sz w:val="24"/>
                <w:szCs w:val="24"/>
              </w:rPr>
            </w:pPr>
          </w:p>
        </w:tc>
        <w:tc>
          <w:tcPr>
            <w:tcW w:w="992" w:type="dxa"/>
          </w:tcPr>
          <w:p w14:paraId="568AFBB0">
            <w:pPr>
              <w:spacing w:after="0" w:line="240" w:lineRule="auto"/>
              <w:jc w:val="center"/>
              <w:rPr>
                <w:rFonts w:hint="default" w:ascii="Times New Roman" w:hAnsi="Times New Roman" w:cs="Times New Roman"/>
                <w:sz w:val="24"/>
                <w:szCs w:val="24"/>
                <w:lang w:val="en-US"/>
              </w:rPr>
            </w:pPr>
            <w:r>
              <w:rPr>
                <w:rFonts w:hint="default" w:ascii="Times New Roman" w:hAnsi="Times New Roman" w:cs="Times New Roman"/>
                <w:sz w:val="24"/>
                <w:szCs w:val="24"/>
                <w:lang w:val="en-US"/>
              </w:rPr>
              <w:t>/</w:t>
            </w:r>
          </w:p>
        </w:tc>
        <w:tc>
          <w:tcPr>
            <w:tcW w:w="1019" w:type="dxa"/>
          </w:tcPr>
          <w:p w14:paraId="2CE66F26">
            <w:pPr>
              <w:spacing w:after="0" w:line="240" w:lineRule="auto"/>
              <w:rPr>
                <w:rFonts w:ascii="Times New Roman" w:hAnsi="Times New Roman" w:cs="Times New Roman"/>
                <w:sz w:val="24"/>
                <w:szCs w:val="24"/>
              </w:rPr>
            </w:pPr>
          </w:p>
        </w:tc>
      </w:tr>
      <w:tr w14:paraId="24BBCC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67" w:type="dxa"/>
          </w:tcPr>
          <w:p w14:paraId="5EF1E4D3">
            <w:pPr>
              <w:spacing w:after="0" w:line="240" w:lineRule="auto"/>
              <w:rPr>
                <w:rFonts w:ascii="Times New Roman" w:hAnsi="Times New Roman" w:cs="Times New Roman"/>
                <w:sz w:val="24"/>
                <w:szCs w:val="24"/>
              </w:rPr>
            </w:pPr>
            <w:r>
              <w:rPr>
                <w:rFonts w:ascii="Times New Roman" w:hAnsi="Times New Roman" w:cs="Times New Roman"/>
                <w:sz w:val="24"/>
                <w:szCs w:val="24"/>
              </w:rPr>
              <w:t>8</w:t>
            </w:r>
          </w:p>
        </w:tc>
        <w:tc>
          <w:tcPr>
            <w:tcW w:w="5387" w:type="dxa"/>
          </w:tcPr>
          <w:p w14:paraId="34055685">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Penggunaan simbol dan label </w:t>
            </w:r>
            <w:r>
              <w:rPr>
                <w:rFonts w:ascii="Times New Roman" w:hAnsi="Times New Roman" w:cs="Times New Roman"/>
                <w:i/>
                <w:iCs/>
                <w:sz w:val="24"/>
                <w:szCs w:val="24"/>
              </w:rPr>
              <w:t>Use Case</w:t>
            </w:r>
            <w:r>
              <w:rPr>
                <w:rFonts w:ascii="Times New Roman" w:hAnsi="Times New Roman" w:cs="Times New Roman"/>
                <w:sz w:val="24"/>
                <w:szCs w:val="24"/>
              </w:rPr>
              <w:t xml:space="preserve"> serta Aktor adalah jelas dan sesuai</w:t>
            </w:r>
          </w:p>
          <w:p w14:paraId="00E460BA">
            <w:pPr>
              <w:spacing w:after="0" w:line="240" w:lineRule="auto"/>
              <w:rPr>
                <w:rFonts w:ascii="Times New Roman" w:hAnsi="Times New Roman" w:cs="Times New Roman"/>
                <w:sz w:val="24"/>
                <w:szCs w:val="24"/>
              </w:rPr>
            </w:pPr>
          </w:p>
        </w:tc>
        <w:tc>
          <w:tcPr>
            <w:tcW w:w="992" w:type="dxa"/>
          </w:tcPr>
          <w:p w14:paraId="545F6C87">
            <w:pPr>
              <w:spacing w:after="0" w:line="240" w:lineRule="auto"/>
              <w:jc w:val="center"/>
              <w:rPr>
                <w:rFonts w:hint="default" w:ascii="Times New Roman" w:hAnsi="Times New Roman" w:cs="Times New Roman"/>
                <w:sz w:val="24"/>
                <w:szCs w:val="24"/>
                <w:lang w:val="en-US"/>
              </w:rPr>
            </w:pPr>
            <w:r>
              <w:rPr>
                <w:rFonts w:hint="default" w:ascii="Times New Roman" w:hAnsi="Times New Roman" w:cs="Times New Roman"/>
                <w:sz w:val="24"/>
                <w:szCs w:val="24"/>
                <w:lang w:val="en-US"/>
              </w:rPr>
              <w:t>/</w:t>
            </w:r>
          </w:p>
        </w:tc>
        <w:tc>
          <w:tcPr>
            <w:tcW w:w="1019" w:type="dxa"/>
          </w:tcPr>
          <w:p w14:paraId="6BD35048">
            <w:pPr>
              <w:spacing w:after="0" w:line="240" w:lineRule="auto"/>
              <w:rPr>
                <w:rFonts w:ascii="Times New Roman" w:hAnsi="Times New Roman" w:cs="Times New Roman"/>
                <w:sz w:val="24"/>
                <w:szCs w:val="24"/>
              </w:rPr>
            </w:pPr>
          </w:p>
        </w:tc>
      </w:tr>
    </w:tbl>
    <w:p w14:paraId="551B6BC4">
      <w:pPr>
        <w:rPr>
          <w:rFonts w:ascii="Times New Roman" w:hAnsi="Times New Roman" w:cs="Times New Roman"/>
          <w:sz w:val="24"/>
          <w:szCs w:val="24"/>
        </w:rPr>
      </w:pPr>
      <w:r>
        <w:rPr>
          <w:rFonts w:ascii="Times New Roman" w:hAnsi="Times New Roman" w:cs="Times New Roman"/>
          <w:sz w:val="24"/>
          <w:szCs w:val="24"/>
        </w:rPr>
        <w:br w:type="textWrapping"/>
      </w:r>
    </w:p>
    <w:p w14:paraId="5398657B">
      <w:pPr>
        <w:ind w:firstLine="720"/>
        <w:rPr>
          <w:rFonts w:hint="default" w:ascii="Times New Roman" w:hAnsi="Times New Roman" w:cs="Times New Roman"/>
          <w:sz w:val="24"/>
          <w:szCs w:val="24"/>
          <w:lang w:val="en-US"/>
        </w:rPr>
      </w:pPr>
      <w:r>
        <w:rPr>
          <w:rFonts w:ascii="Times New Roman" w:hAnsi="Times New Roman" w:cs="Times New Roman"/>
          <w:sz w:val="24"/>
          <w:szCs w:val="24"/>
        </w:rPr>
        <w:t xml:space="preserve">Disediakan oleh: </w:t>
      </w:r>
      <w:r>
        <w:rPr>
          <w:rFonts w:hint="default" w:ascii="Times New Roman" w:hAnsi="Times New Roman" w:cs="Times New Roman"/>
          <w:sz w:val="24"/>
          <w:szCs w:val="24"/>
          <w:lang w:val="en-US"/>
        </w:rPr>
        <w:t>Durrah Nasuha binti Mohamad Sayuti</w:t>
      </w:r>
    </w:p>
    <w:p w14:paraId="247DC2DE">
      <w:pPr>
        <w:rPr>
          <w:rFonts w:ascii="Times New Roman" w:hAnsi="Times New Roman" w:cs="Times New Roman"/>
          <w:sz w:val="24"/>
          <w:szCs w:val="24"/>
        </w:rPr>
      </w:pPr>
    </w:p>
    <w:p w14:paraId="187A0789">
      <w:pPr>
        <w:ind w:firstLine="720"/>
        <w:rPr>
          <w:rFonts w:hint="default" w:ascii="Times New Roman" w:hAnsi="Times New Roman" w:cs="Times New Roman"/>
          <w:sz w:val="24"/>
          <w:szCs w:val="24"/>
          <w:lang w:val="en-US"/>
        </w:rPr>
      </w:pPr>
      <w:r>
        <w:rPr>
          <w:rFonts w:ascii="Times New Roman" w:hAnsi="Times New Roman" w:cs="Times New Roman"/>
          <w:sz w:val="24"/>
          <w:szCs w:val="24"/>
        </w:rPr>
        <w:t xml:space="preserve">Tarikh: </w:t>
      </w:r>
      <w:r>
        <w:rPr>
          <w:rFonts w:hint="default" w:ascii="Times New Roman" w:hAnsi="Times New Roman" w:cs="Times New Roman"/>
          <w:sz w:val="24"/>
          <w:szCs w:val="24"/>
          <w:lang w:val="en-US"/>
        </w:rPr>
        <w:t>6 Ogos 2026</w:t>
      </w:r>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roman"/>
    <w:pitch w:val="default"/>
    <w:sig w:usb0="00000000" w:usb1="00000000" w:usb2="00000000" w:usb3="00000000" w:csb0="80000000" w:csb1="00000000"/>
  </w:font>
  <w:font w:name="Courier">
    <w:altName w:val="Courier New"/>
    <w:panose1 w:val="02070409020205020404"/>
    <w:charset w:val="00"/>
    <w:family w:val="auto"/>
    <w:pitch w:val="default"/>
    <w:sig w:usb0="00000000" w:usb1="00000000" w:usb2="00000000" w:usb3="00000000" w:csb0="00000001" w:csb1="00000000"/>
  </w:font>
  <w:font w:name="Segoe UI Symbol">
    <w:panose1 w:val="020B0502040204020203"/>
    <w:charset w:val="00"/>
    <w:family w:val="swiss"/>
    <w:pitch w:val="default"/>
    <w:sig w:usb0="800001E3" w:usb1="1200FFEF" w:usb2="00040000" w:usb3="04000000" w:csb0="00000001" w:csb1="4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4"/>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7"/>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32"/>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6"/>
      <w:lvlText w:val=""/>
      <w:lvlJc w:val="left"/>
      <w:pPr>
        <w:tabs>
          <w:tab w:val="left" w:pos="360"/>
        </w:tabs>
        <w:ind w:left="360" w:hanging="360"/>
      </w:pPr>
      <w:rPr>
        <w:rFonts w:hint="default" w:ascii="Symbol" w:hAnsi="Symbol"/>
      </w:rPr>
    </w:lvl>
  </w:abstractNum>
  <w:abstractNum w:abstractNumId="6">
    <w:nsid w:val="5E094EE6"/>
    <w:multiLevelType w:val="multilevel"/>
    <w:tmpl w:val="5E094EE6"/>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num w:numId="1">
    <w:abstractNumId w:val="5"/>
  </w:num>
  <w:num w:numId="2">
    <w:abstractNumId w:val="3"/>
  </w:num>
  <w:num w:numId="3">
    <w:abstractNumId w:val="2"/>
  </w:num>
  <w:num w:numId="4">
    <w:abstractNumId w:val="4"/>
  </w:num>
  <w:num w:numId="5">
    <w:abstractNumId w:val="1"/>
  </w:num>
  <w:num w:numId="6">
    <w:abstractNumId w:val="0"/>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15074B"/>
    <w:rsid w:val="001610ED"/>
    <w:rsid w:val="00186244"/>
    <w:rsid w:val="00235520"/>
    <w:rsid w:val="0029639D"/>
    <w:rsid w:val="00326F90"/>
    <w:rsid w:val="004D4716"/>
    <w:rsid w:val="00620125"/>
    <w:rsid w:val="00640723"/>
    <w:rsid w:val="00695FDF"/>
    <w:rsid w:val="006C4485"/>
    <w:rsid w:val="00812ADD"/>
    <w:rsid w:val="00934A12"/>
    <w:rsid w:val="00966893"/>
    <w:rsid w:val="00A85C51"/>
    <w:rsid w:val="00AA1D8D"/>
    <w:rsid w:val="00B47730"/>
    <w:rsid w:val="00C11FAB"/>
    <w:rsid w:val="00CB0664"/>
    <w:rsid w:val="00D26488"/>
    <w:rsid w:val="00DE0A62"/>
    <w:rsid w:val="00E073C4"/>
    <w:rsid w:val="00E10396"/>
    <w:rsid w:val="00E64F1F"/>
    <w:rsid w:val="00E964B1"/>
    <w:rsid w:val="00FA7544"/>
    <w:rsid w:val="00FC693F"/>
    <w:rsid w:val="17413530"/>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41"/>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42"/>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3"/>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3"/>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4"/>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5"/>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6"/>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7"/>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8"/>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7"/>
    <w:unhideWhenUsed/>
    <w:uiPriority w:val="99"/>
    <w:pPr>
      <w:spacing w:after="120"/>
    </w:pPr>
  </w:style>
  <w:style w:type="paragraph" w:styleId="14">
    <w:name w:val="Body Text 2"/>
    <w:basedOn w:val="1"/>
    <w:link w:val="148"/>
    <w:unhideWhenUsed/>
    <w:uiPriority w:val="99"/>
    <w:pPr>
      <w:spacing w:after="120" w:line="480" w:lineRule="auto"/>
    </w:pPr>
  </w:style>
  <w:style w:type="paragraph" w:styleId="15">
    <w:name w:val="Body Text 3"/>
    <w:basedOn w:val="1"/>
    <w:link w:val="149"/>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annotation reference"/>
    <w:basedOn w:val="11"/>
    <w:semiHidden/>
    <w:unhideWhenUsed/>
    <w:uiPriority w:val="99"/>
    <w:rPr>
      <w:sz w:val="16"/>
      <w:szCs w:val="16"/>
    </w:rPr>
  </w:style>
  <w:style w:type="paragraph" w:styleId="18">
    <w:name w:val="annotation text"/>
    <w:basedOn w:val="1"/>
    <w:link w:val="167"/>
    <w:semiHidden/>
    <w:unhideWhenUsed/>
    <w:uiPriority w:val="99"/>
    <w:pPr>
      <w:spacing w:line="240" w:lineRule="auto"/>
    </w:pPr>
    <w:rPr>
      <w:sz w:val="20"/>
      <w:szCs w:val="20"/>
    </w:rPr>
  </w:style>
  <w:style w:type="paragraph" w:styleId="19">
    <w:name w:val="annotation subject"/>
    <w:basedOn w:val="18"/>
    <w:next w:val="18"/>
    <w:link w:val="168"/>
    <w:semiHidden/>
    <w:unhideWhenUsed/>
    <w:uiPriority w:val="99"/>
    <w:rPr>
      <w:b/>
      <w:bCs/>
    </w:rPr>
  </w:style>
  <w:style w:type="character" w:styleId="20">
    <w:name w:val="Emphasis"/>
    <w:basedOn w:val="11"/>
    <w:qFormat/>
    <w:uiPriority w:val="20"/>
    <w:rPr>
      <w:i/>
      <w:iCs/>
    </w:rPr>
  </w:style>
  <w:style w:type="paragraph" w:styleId="21">
    <w:name w:val="footer"/>
    <w:basedOn w:val="1"/>
    <w:link w:val="139"/>
    <w:unhideWhenUsed/>
    <w:uiPriority w:val="99"/>
    <w:pPr>
      <w:tabs>
        <w:tab w:val="center" w:pos="4680"/>
        <w:tab w:val="right" w:pos="9360"/>
      </w:tabs>
      <w:spacing w:after="0" w:line="240" w:lineRule="auto"/>
    </w:pPr>
  </w:style>
  <w:style w:type="paragraph" w:styleId="22">
    <w:name w:val="header"/>
    <w:basedOn w:val="1"/>
    <w:link w:val="138"/>
    <w:unhideWhenUsed/>
    <w:uiPriority w:val="99"/>
    <w:pPr>
      <w:tabs>
        <w:tab w:val="center" w:pos="4680"/>
        <w:tab w:val="right" w:pos="9360"/>
      </w:tabs>
      <w:spacing w:after="0" w:line="240" w:lineRule="auto"/>
    </w:pPr>
  </w:style>
  <w:style w:type="paragraph" w:styleId="23">
    <w:name w:val="List"/>
    <w:basedOn w:val="1"/>
    <w:unhideWhenUsed/>
    <w:uiPriority w:val="99"/>
    <w:pPr>
      <w:ind w:left="360" w:hanging="360"/>
      <w:contextualSpacing/>
    </w:pPr>
  </w:style>
  <w:style w:type="paragraph" w:styleId="24">
    <w:name w:val="List 2"/>
    <w:basedOn w:val="1"/>
    <w:unhideWhenUsed/>
    <w:uiPriority w:val="99"/>
    <w:pPr>
      <w:ind w:left="720" w:hanging="360"/>
      <w:contextualSpacing/>
    </w:pPr>
  </w:style>
  <w:style w:type="paragraph" w:styleId="25">
    <w:name w:val="List 3"/>
    <w:basedOn w:val="1"/>
    <w:unhideWhenUsed/>
    <w:uiPriority w:val="99"/>
    <w:pPr>
      <w:ind w:left="1080" w:hanging="360"/>
      <w:contextualSpacing/>
    </w:pPr>
  </w:style>
  <w:style w:type="paragraph" w:styleId="26">
    <w:name w:val="List Bullet"/>
    <w:basedOn w:val="1"/>
    <w:unhideWhenUsed/>
    <w:uiPriority w:val="99"/>
    <w:pPr>
      <w:numPr>
        <w:ilvl w:val="0"/>
        <w:numId w:val="1"/>
      </w:numPr>
      <w:contextualSpacing/>
    </w:pPr>
  </w:style>
  <w:style w:type="paragraph" w:styleId="27">
    <w:name w:val="List Bullet 2"/>
    <w:basedOn w:val="1"/>
    <w:unhideWhenUsed/>
    <w:uiPriority w:val="99"/>
    <w:pPr>
      <w:numPr>
        <w:ilvl w:val="0"/>
        <w:numId w:val="2"/>
      </w:numPr>
      <w:contextualSpacing/>
    </w:pPr>
  </w:style>
  <w:style w:type="paragraph" w:styleId="28">
    <w:name w:val="List Bullet 3"/>
    <w:basedOn w:val="1"/>
    <w:unhideWhenUsed/>
    <w:uiPriority w:val="99"/>
    <w:pPr>
      <w:numPr>
        <w:ilvl w:val="0"/>
        <w:numId w:val="3"/>
      </w:numPr>
      <w:contextualSpacing/>
    </w:pPr>
  </w:style>
  <w:style w:type="paragraph" w:styleId="29">
    <w:name w:val="List Continue"/>
    <w:basedOn w:val="1"/>
    <w:unhideWhenUsed/>
    <w:uiPriority w:val="99"/>
    <w:pPr>
      <w:spacing w:after="120"/>
      <w:ind w:left="360"/>
      <w:contextualSpacing/>
    </w:pPr>
  </w:style>
  <w:style w:type="paragraph" w:styleId="30">
    <w:name w:val="List Continue 2"/>
    <w:basedOn w:val="1"/>
    <w:unhideWhenUsed/>
    <w:uiPriority w:val="99"/>
    <w:pPr>
      <w:spacing w:after="120"/>
      <w:ind w:left="720"/>
      <w:contextualSpacing/>
    </w:pPr>
  </w:style>
  <w:style w:type="paragraph" w:styleId="31">
    <w:name w:val="List Continue 3"/>
    <w:basedOn w:val="1"/>
    <w:unhideWhenUsed/>
    <w:uiPriority w:val="99"/>
    <w:pPr>
      <w:spacing w:after="120"/>
      <w:ind w:left="1080"/>
      <w:contextualSpacing/>
    </w:pPr>
  </w:style>
  <w:style w:type="paragraph" w:styleId="32">
    <w:name w:val="List Number"/>
    <w:basedOn w:val="1"/>
    <w:unhideWhenUsed/>
    <w:uiPriority w:val="99"/>
    <w:pPr>
      <w:numPr>
        <w:ilvl w:val="0"/>
        <w:numId w:val="4"/>
      </w:numPr>
      <w:contextualSpacing/>
    </w:pPr>
  </w:style>
  <w:style w:type="paragraph" w:styleId="33">
    <w:name w:val="List Number 2"/>
    <w:basedOn w:val="1"/>
    <w:unhideWhenUsed/>
    <w:uiPriority w:val="99"/>
    <w:pPr>
      <w:numPr>
        <w:ilvl w:val="0"/>
        <w:numId w:val="5"/>
      </w:numPr>
      <w:contextualSpacing/>
    </w:pPr>
  </w:style>
  <w:style w:type="paragraph" w:styleId="34">
    <w:name w:val="List Number 3"/>
    <w:basedOn w:val="1"/>
    <w:unhideWhenUsed/>
    <w:uiPriority w:val="99"/>
    <w:pPr>
      <w:numPr>
        <w:ilvl w:val="0"/>
        <w:numId w:val="6"/>
      </w:numPr>
      <w:contextualSpacing/>
    </w:pPr>
  </w:style>
  <w:style w:type="paragraph" w:styleId="35">
    <w:name w:val="macro"/>
    <w:link w:val="150"/>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6">
    <w:name w:val="Strong"/>
    <w:basedOn w:val="11"/>
    <w:qFormat/>
    <w:uiPriority w:val="22"/>
    <w:rPr>
      <w:b/>
      <w:bCs/>
    </w:rPr>
  </w:style>
  <w:style w:type="paragraph" w:styleId="37">
    <w:name w:val="Subtitle"/>
    <w:basedOn w:val="1"/>
    <w:next w:val="1"/>
    <w:link w:val="145"/>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8">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39">
    <w:name w:val="Title"/>
    <w:basedOn w:val="1"/>
    <w:next w:val="1"/>
    <w:link w:val="144"/>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40">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41">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2">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3">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4">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5">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6">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7">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8">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9">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50">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51">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2">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3">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4">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5">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6">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7">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8">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9">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60">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61">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2">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3">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4">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5">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6">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7">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8">
    <w:name w:val="Medium Shading 2"/>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1"/>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2"/>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3"/>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4"/>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Shading 2 Accent 5"/>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4">
    <w:name w:val="Medium Shading 2 Accent 6"/>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5">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6">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7">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8">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9">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80">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81">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2">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8">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9">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90">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91">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2">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3">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4">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5">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6">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7">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8">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9">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100">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101">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2">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3">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4">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5">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6">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7">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8">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9">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10">
    <w:name w:val="Dark List"/>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11">
    <w:name w:val="Dark List Accent 1"/>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2">
    <w:name w:val="Dark List Accent 2"/>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3">
    <w:name w:val="Dark List Accent 3"/>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4">
    <w:name w:val="Dark List Accent 4"/>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5">
    <w:name w:val="Dark List Accent 5"/>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6">
    <w:name w:val="Dark List Accent 6"/>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7">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21">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3">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4">
    <w:name w:val="Colorful List"/>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5">
    <w:name w:val="Colorful List Accent 1"/>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6">
    <w:name w:val="Colorful List Accent 2"/>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7">
    <w:name w:val="Colorful List Accent 3"/>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8">
    <w:name w:val="Colorful List Accent 4"/>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9">
    <w:name w:val="Colorful List Accent 5"/>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30">
    <w:name w:val="Colorful List Accent 6"/>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31">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2">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3">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4">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5">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6">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7">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8">
    <w:name w:val="Header Char"/>
    <w:basedOn w:val="11"/>
    <w:link w:val="22"/>
    <w:uiPriority w:val="99"/>
  </w:style>
  <w:style w:type="character" w:customStyle="1" w:styleId="139">
    <w:name w:val="Footer Char"/>
    <w:basedOn w:val="11"/>
    <w:link w:val="21"/>
    <w:uiPriority w:val="99"/>
  </w:style>
  <w:style w:type="paragraph" w:styleId="140">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1">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42">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3">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4">
    <w:name w:val="Title Char"/>
    <w:basedOn w:val="11"/>
    <w:link w:val="39"/>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5">
    <w:name w:val="Subtitle Char"/>
    <w:basedOn w:val="11"/>
    <w:link w:val="37"/>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6">
    <w:name w:val="List Paragraph"/>
    <w:basedOn w:val="1"/>
    <w:qFormat/>
    <w:uiPriority w:val="34"/>
    <w:pPr>
      <w:ind w:left="720"/>
      <w:contextualSpacing/>
    </w:pPr>
  </w:style>
  <w:style w:type="character" w:customStyle="1" w:styleId="147">
    <w:name w:val="Body Text Char"/>
    <w:basedOn w:val="11"/>
    <w:link w:val="13"/>
    <w:uiPriority w:val="99"/>
  </w:style>
  <w:style w:type="character" w:customStyle="1" w:styleId="148">
    <w:name w:val="Body Text 2 Char"/>
    <w:basedOn w:val="11"/>
    <w:link w:val="14"/>
    <w:uiPriority w:val="99"/>
  </w:style>
  <w:style w:type="character" w:customStyle="1" w:styleId="149">
    <w:name w:val="Body Text 3 Char"/>
    <w:basedOn w:val="11"/>
    <w:link w:val="15"/>
    <w:uiPriority w:val="99"/>
    <w:rPr>
      <w:sz w:val="16"/>
      <w:szCs w:val="16"/>
    </w:rPr>
  </w:style>
  <w:style w:type="character" w:customStyle="1" w:styleId="150">
    <w:name w:val="Macro Text Char"/>
    <w:basedOn w:val="11"/>
    <w:link w:val="35"/>
    <w:uiPriority w:val="99"/>
    <w:rPr>
      <w:rFonts w:ascii="Courier" w:hAnsi="Courier"/>
      <w:sz w:val="20"/>
      <w:szCs w:val="20"/>
    </w:rPr>
  </w:style>
  <w:style w:type="paragraph" w:styleId="151">
    <w:name w:val="Quote"/>
    <w:basedOn w:val="1"/>
    <w:next w:val="1"/>
    <w:link w:val="152"/>
    <w:qFormat/>
    <w:uiPriority w:val="29"/>
    <w:rPr>
      <w:i/>
      <w:iCs/>
      <w:color w:val="000000" w:themeColor="text1"/>
      <w14:textFill>
        <w14:solidFill>
          <w14:schemeClr w14:val="tx1"/>
        </w14:solidFill>
      </w14:textFill>
    </w:rPr>
  </w:style>
  <w:style w:type="character" w:customStyle="1" w:styleId="152">
    <w:name w:val="Quote Char"/>
    <w:basedOn w:val="11"/>
    <w:link w:val="151"/>
    <w:uiPriority w:val="29"/>
    <w:rPr>
      <w:i/>
      <w:iCs/>
      <w:color w:val="000000" w:themeColor="text1"/>
      <w14:textFill>
        <w14:solidFill>
          <w14:schemeClr w14:val="tx1"/>
        </w14:solidFill>
      </w14:textFill>
    </w:rPr>
  </w:style>
  <w:style w:type="character" w:customStyle="1" w:styleId="153">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4">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5">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6">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7">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8">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9">
    <w:name w:val="Intense Quote"/>
    <w:basedOn w:val="1"/>
    <w:next w:val="1"/>
    <w:link w:val="160"/>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60">
    <w:name w:val="Intense Quote Char"/>
    <w:basedOn w:val="11"/>
    <w:link w:val="159"/>
    <w:uiPriority w:val="30"/>
    <w:rPr>
      <w:b/>
      <w:bCs/>
      <w:i/>
      <w:iCs/>
      <w:color w:val="4F81BD" w:themeColor="accent1"/>
      <w14:textFill>
        <w14:solidFill>
          <w14:schemeClr w14:val="accent1"/>
        </w14:solidFill>
      </w14:textFill>
    </w:rPr>
  </w:style>
  <w:style w:type="character" w:customStyle="1" w:styleId="161">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62">
    <w:name w:val="Intense Emphasis"/>
    <w:basedOn w:val="11"/>
    <w:qFormat/>
    <w:uiPriority w:val="21"/>
    <w:rPr>
      <w:b/>
      <w:bCs/>
      <w:i/>
      <w:iCs/>
      <w:color w:val="4F81BD" w:themeColor="accent1"/>
      <w14:textFill>
        <w14:solidFill>
          <w14:schemeClr w14:val="accent1"/>
        </w14:solidFill>
      </w14:textFill>
    </w:rPr>
  </w:style>
  <w:style w:type="character" w:customStyle="1" w:styleId="163">
    <w:name w:val="Subtle Reference"/>
    <w:basedOn w:val="11"/>
    <w:qFormat/>
    <w:uiPriority w:val="31"/>
    <w:rPr>
      <w:smallCaps/>
      <w:color w:val="C0504D" w:themeColor="accent2"/>
      <w:u w:val="single"/>
      <w14:textFill>
        <w14:solidFill>
          <w14:schemeClr w14:val="accent2"/>
        </w14:solidFill>
      </w14:textFill>
    </w:rPr>
  </w:style>
  <w:style w:type="character" w:customStyle="1" w:styleId="164">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5">
    <w:name w:val="Book Title"/>
    <w:basedOn w:val="11"/>
    <w:qFormat/>
    <w:uiPriority w:val="33"/>
    <w:rPr>
      <w:b/>
      <w:bCs/>
      <w:smallCaps/>
      <w:spacing w:val="5"/>
    </w:rPr>
  </w:style>
  <w:style w:type="paragraph" w:customStyle="1" w:styleId="166">
    <w:name w:val="TOC Heading"/>
    <w:basedOn w:val="2"/>
    <w:next w:val="1"/>
    <w:semiHidden/>
    <w:unhideWhenUsed/>
    <w:qFormat/>
    <w:uiPriority w:val="39"/>
    <w:pPr>
      <w:outlineLvl w:val="9"/>
    </w:pPr>
  </w:style>
  <w:style w:type="character" w:customStyle="1" w:styleId="167">
    <w:name w:val="Comment Text Char"/>
    <w:basedOn w:val="11"/>
    <w:link w:val="18"/>
    <w:semiHidden/>
    <w:uiPriority w:val="99"/>
    <w:rPr>
      <w:sz w:val="20"/>
      <w:szCs w:val="20"/>
    </w:rPr>
  </w:style>
  <w:style w:type="character" w:customStyle="1" w:styleId="168">
    <w:name w:val="Comment Subject Char"/>
    <w:basedOn w:val="167"/>
    <w:link w:val="19"/>
    <w:semiHidden/>
    <w:uiPriority w:val="99"/>
    <w:rPr>
      <w:b/>
      <w:bCs/>
      <w:sz w:val="20"/>
      <w:szCs w:val="20"/>
    </w:rPr>
  </w:style>
  <w:style w:type="paragraph" w:customStyle="1" w:styleId="169">
    <w:name w:val="Revision"/>
    <w:hidden/>
    <w:semiHidden/>
    <w:uiPriority w:val="99"/>
    <w:pPr>
      <w:spacing w:after="0" w:line="240" w:lineRule="auto"/>
    </w:pPr>
    <w:rPr>
      <w:rFonts w:asciiTheme="minorHAnsi" w:hAnsiTheme="minorHAnsi" w:eastAsiaTheme="minorEastAsia" w:cstheme="minorBidi"/>
      <w:sz w:val="22"/>
      <w:szCs w:val="22"/>
      <w:lang w:val="en-US" w:eastAsia="en-US" w:bidi="ar-SA"/>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Template>
  <Pages>2</Pages>
  <Words>139</Words>
  <Characters>833</Characters>
  <Lines>7</Lines>
  <Paragraphs>2</Paragraphs>
  <TotalTime>51</TotalTime>
  <ScaleCrop>false</ScaleCrop>
  <LinksUpToDate>false</LinksUpToDate>
  <CharactersWithSpaces>943</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2026-05-13T02:24:00Z</dcterms:created>
  <dc:creator>python-docx</dc:creator>
  <dc:description>generated by python-docx</dc:description>
  <cp:lastModifiedBy>NUR AFIQAH ZULFAH BINTI MUHAMAD ZAINAL Moe</cp:lastModifiedBy>
  <dcterms:modified xsi:type="dcterms:W3CDTF">2026-08-06T02:19:34Z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eyJoZGlkIjoiN2U1NmEyNWRiYzlhMTYyMWU3ODc3ZDRkMDg3Njk5MzMiLCJ1c2VySWQiOiIxMDk5NTE0MDY2OTExIn0=</vt:lpwstr>
  </property>
  <property fmtid="{D5CDD505-2E9C-101B-9397-08002B2CF9AE}" pid="3" name="KSOProductBuildVer">
    <vt:lpwstr>1033-12.1.0.28032</vt:lpwstr>
  </property>
  <property fmtid="{D5CDD505-2E9C-101B-9397-08002B2CF9AE}" pid="4" name="ICV">
    <vt:lpwstr>3E56DD1515034975A372F9C71ADF2437_13</vt:lpwstr>
  </property>
</Properties>
</file>