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EF6A">
      <w:pPr>
        <w:pStyle w:val="2"/>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LAPORAN AMALI</w:t>
      </w:r>
    </w:p>
    <w:p w14:paraId="1A739ADA">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TAJUK PROJEK :</w:t>
      </w:r>
      <w:r>
        <w:rPr>
          <w:rFonts w:ascii="Times New Roman" w:hAnsi="Times New Roman" w:cs="Times New Roman"/>
          <w:b w:val="0"/>
          <w:bCs w:val="0"/>
          <w:sz w:val="24"/>
          <w:szCs w:val="24"/>
        </w:rPr>
        <w:t xml:space="preserve"> &lt;</w:t>
      </w:r>
      <w:r>
        <w:rPr>
          <w:rStyle w:val="17"/>
          <w:b w:val="0"/>
          <w:bCs w:val="0"/>
        </w:rPr>
        <w:commentReference w:id="0"/>
      </w:r>
      <w:r>
        <w:rPr>
          <w:rStyle w:val="17"/>
          <w:rFonts w:hint="default" w:ascii="Times New Roman" w:hAnsi="Times New Roman" w:cs="Times New Roman"/>
          <w:b/>
          <w:bCs/>
          <w:sz w:val="24"/>
          <w:szCs w:val="24"/>
          <w:lang w:val="en-US"/>
        </w:rPr>
        <w:t>Sistem</w:t>
      </w:r>
      <w:r>
        <w:rPr>
          <w:rFonts w:hint="default" w:ascii="Times New Roman" w:hAnsi="Times New Roman" w:cs="Times New Roman"/>
          <w:b/>
          <w:bCs/>
          <w:i/>
          <w:iCs/>
          <w:sz w:val="24"/>
          <w:szCs w:val="24"/>
          <w:lang w:val="en-US"/>
        </w:rPr>
        <w:t xml:space="preserve"> E-Inventory</w:t>
      </w:r>
      <w:r>
        <w:rPr>
          <w:rFonts w:ascii="Times New Roman" w:hAnsi="Times New Roman" w:cs="Times New Roman"/>
          <w:sz w:val="24"/>
          <w:szCs w:val="24"/>
        </w:rPr>
        <w:t>&gt;</w:t>
      </w:r>
    </w:p>
    <w:p w14:paraId="1E6B6E44">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TAFSIRAN SENARIO PROJEK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C8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45CE387">
            <w:pPr>
              <w:pStyle w:val="146"/>
              <w:spacing w:after="0" w:line="240" w:lineRule="auto"/>
              <w:ind w:left="0"/>
              <w:rPr>
                <w:rFonts w:ascii="Times New Roman" w:hAnsi="Times New Roman" w:cs="Times New Roman"/>
                <w:sz w:val="24"/>
                <w:szCs w:val="24"/>
              </w:rPr>
            </w:pPr>
          </w:p>
          <w:p w14:paraId="7E75390C">
            <w:pPr>
              <w:pStyle w:val="146"/>
              <w:spacing w:after="0" w:line="240" w:lineRule="auto"/>
              <w:ind w:left="0"/>
              <w:rPr>
                <w:rFonts w:ascii="Times New Roman" w:hAnsi="Times New Roman" w:cs="Times New Roman"/>
                <w:sz w:val="24"/>
                <w:szCs w:val="24"/>
              </w:rPr>
            </w:pPr>
            <w:r>
              <w:rPr>
                <w:rFonts w:ascii="Times New Roman" w:hAnsi="Times New Roman" w:cs="Times New Roman"/>
                <w:sz w:val="24"/>
                <w:szCs w:val="24"/>
              </w:rPr>
              <w:t>&lt;</w:t>
            </w:r>
            <w:r>
              <w:rPr>
                <w:rFonts w:hint="default" w:ascii="Times New Roman" w:hAnsi="Times New Roman" w:cs="Times New Roman"/>
                <w:color w:val="FF0000"/>
                <w:sz w:val="24"/>
                <w:szCs w:val="24"/>
                <w:lang w:val="en-US"/>
              </w:rPr>
              <w:t xml:space="preserve">Tujuan Sistem </w:t>
            </w:r>
            <w:r>
              <w:rPr>
                <w:rFonts w:hint="default" w:ascii="Times New Roman" w:hAnsi="Times New Roman" w:cs="Times New Roman"/>
                <w:i/>
                <w:iCs/>
                <w:color w:val="FF0000"/>
                <w:sz w:val="24"/>
                <w:szCs w:val="24"/>
                <w:lang w:val="en-US"/>
              </w:rPr>
              <w:t>E-Inventory</w:t>
            </w:r>
            <w:r>
              <w:rPr>
                <w:rFonts w:hint="default" w:ascii="Times New Roman" w:hAnsi="Times New Roman" w:cs="Times New Roman"/>
                <w:i w:val="0"/>
                <w:iCs w:val="0"/>
                <w:color w:val="FF0000"/>
                <w:sz w:val="24"/>
                <w:szCs w:val="24"/>
                <w:lang w:val="en-US"/>
              </w:rPr>
              <w:t xml:space="preserve"> ialah untuk membantu Guru atau staf makmal,Pentadbir Sekolah dan pembekal untuk mengurus maklumat inventory secara digital supaya mengurangkan kesilapan rekod, menjimatkan  masa, serta membolehkan sekolah menjejak aset dengan lebih cepat dan  tepat.Skop sistem ini ialah untuk setiap sekolah di Malaysia,hanya mempunyai modul pembekal,Guru dan Pentadbir Sekolah.</w:t>
            </w:r>
            <w:r>
              <w:rPr>
                <w:rFonts w:ascii="Times New Roman" w:hAnsi="Times New Roman" w:cs="Times New Roman"/>
                <w:sz w:val="24"/>
                <w:szCs w:val="24"/>
              </w:rPr>
              <w:t xml:space="preserve"> &gt;</w:t>
            </w:r>
          </w:p>
          <w:p w14:paraId="020DC96A">
            <w:pPr>
              <w:pStyle w:val="146"/>
              <w:spacing w:after="0" w:line="240" w:lineRule="auto"/>
              <w:ind w:left="0"/>
              <w:rPr>
                <w:rFonts w:ascii="Times New Roman" w:hAnsi="Times New Roman" w:cs="Times New Roman"/>
                <w:sz w:val="24"/>
                <w:szCs w:val="24"/>
              </w:rPr>
            </w:pPr>
          </w:p>
          <w:p w14:paraId="741E44E4">
            <w:pPr>
              <w:pStyle w:val="146"/>
              <w:spacing w:after="0" w:line="240" w:lineRule="auto"/>
              <w:ind w:left="0"/>
              <w:rPr>
                <w:rFonts w:ascii="Times New Roman" w:hAnsi="Times New Roman" w:cs="Times New Roman"/>
                <w:sz w:val="24"/>
                <w:szCs w:val="24"/>
              </w:rPr>
            </w:pPr>
          </w:p>
          <w:p w14:paraId="398D3E9F">
            <w:pPr>
              <w:pStyle w:val="146"/>
              <w:spacing w:after="0" w:line="240" w:lineRule="auto"/>
              <w:ind w:left="0"/>
              <w:rPr>
                <w:rFonts w:ascii="Times New Roman" w:hAnsi="Times New Roman" w:cs="Times New Roman"/>
                <w:sz w:val="24"/>
                <w:szCs w:val="24"/>
              </w:rPr>
            </w:pPr>
          </w:p>
          <w:p w14:paraId="1E2A36A7">
            <w:pPr>
              <w:pStyle w:val="146"/>
              <w:spacing w:after="0" w:line="240" w:lineRule="auto"/>
              <w:ind w:left="0"/>
              <w:rPr>
                <w:rFonts w:ascii="Times New Roman" w:hAnsi="Times New Roman" w:cs="Times New Roman"/>
                <w:sz w:val="24"/>
                <w:szCs w:val="24"/>
              </w:rPr>
            </w:pPr>
          </w:p>
          <w:p w14:paraId="7AA5700F">
            <w:pPr>
              <w:pStyle w:val="146"/>
              <w:spacing w:after="0" w:line="240" w:lineRule="auto"/>
              <w:ind w:left="0"/>
              <w:rPr>
                <w:rFonts w:ascii="Times New Roman" w:hAnsi="Times New Roman" w:cs="Times New Roman"/>
                <w:sz w:val="24"/>
                <w:szCs w:val="24"/>
              </w:rPr>
            </w:pPr>
          </w:p>
        </w:tc>
      </w:tr>
    </w:tbl>
    <w:p w14:paraId="74F4616C">
      <w:pPr>
        <w:pStyle w:val="146"/>
        <w:rPr>
          <w:rFonts w:ascii="Times New Roman" w:hAnsi="Times New Roman" w:cs="Times New Roman"/>
          <w:sz w:val="24"/>
          <w:szCs w:val="24"/>
        </w:rPr>
      </w:pPr>
    </w:p>
    <w:p w14:paraId="02B17AED">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ANALISIS PELAKON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2"/>
        <w:gridCol w:w="4064"/>
      </w:tblGrid>
      <w:tr w14:paraId="731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A114ACD">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428" w:type="dxa"/>
          </w:tcPr>
          <w:p w14:paraId="746F7642">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14:paraId="657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33D59B95">
            <w:pPr>
              <w:pStyle w:val="146"/>
              <w:spacing w:after="0" w:line="240" w:lineRule="auto"/>
              <w:ind w:left="0"/>
              <w:rPr>
                <w:rFonts w:ascii="Times New Roman" w:hAnsi="Times New Roman" w:cs="Times New Roman"/>
                <w:b/>
                <w:bCs/>
                <w:sz w:val="24"/>
                <w:szCs w:val="24"/>
              </w:rPr>
            </w:pPr>
          </w:p>
          <w:p w14:paraId="150CB0D9">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&lt; </w:t>
            </w:r>
            <w:r>
              <w:rPr>
                <w:rFonts w:hint="default" w:ascii="Times New Roman" w:hAnsi="Times New Roman" w:cs="Times New Roman"/>
                <w:b/>
                <w:bCs/>
                <w:sz w:val="24"/>
                <w:szCs w:val="24"/>
                <w:lang w:val="en-US"/>
              </w:rPr>
              <w:t>Guru</w:t>
            </w:r>
            <w:r>
              <w:rPr>
                <w:rFonts w:ascii="Times New Roman" w:hAnsi="Times New Roman" w:cs="Times New Roman"/>
                <w:sz w:val="24"/>
                <w:szCs w:val="24"/>
              </w:rPr>
              <w:t>&gt;</w:t>
            </w:r>
          </w:p>
        </w:tc>
        <w:tc>
          <w:tcPr>
            <w:tcW w:w="4428" w:type="dxa"/>
            <w:vAlign w:val="bottom"/>
          </w:tcPr>
          <w:p w14:paraId="22E92683">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&lt; </w:t>
            </w:r>
            <w:r>
              <w:rPr>
                <w:rFonts w:hint="default" w:ascii="Times New Roman" w:hAnsi="Times New Roman" w:cs="Times New Roman"/>
                <w:b/>
                <w:bCs/>
                <w:sz w:val="24"/>
                <w:szCs w:val="24"/>
                <w:lang w:val="en-US"/>
              </w:rPr>
              <w:t>Merekod dan mengemas kini stok inventori</w:t>
            </w:r>
            <w:r>
              <w:rPr>
                <w:rFonts w:ascii="Times New Roman" w:hAnsi="Times New Roman" w:cs="Times New Roman"/>
                <w:b/>
                <w:bCs/>
                <w:sz w:val="24"/>
                <w:szCs w:val="24"/>
              </w:rPr>
              <w:t>&gt;</w:t>
            </w:r>
          </w:p>
        </w:tc>
      </w:tr>
      <w:tr w14:paraId="6A31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71E322F">
            <w:pPr>
              <w:pStyle w:val="146"/>
              <w:spacing w:after="0" w:line="240" w:lineRule="auto"/>
              <w:ind w:left="0"/>
              <w:rPr>
                <w:rFonts w:ascii="Times New Roman" w:hAnsi="Times New Roman" w:cs="Times New Roman"/>
                <w:b/>
                <w:bCs/>
                <w:sz w:val="24"/>
                <w:szCs w:val="24"/>
              </w:rPr>
            </w:pPr>
          </w:p>
          <w:p w14:paraId="28FE9887">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 xml:space="preserve">&lt; </w:t>
            </w:r>
            <w:r>
              <w:rPr>
                <w:rFonts w:hint="default" w:ascii="Times New Roman" w:hAnsi="Times New Roman" w:cs="Times New Roman"/>
                <w:b/>
                <w:bCs/>
                <w:sz w:val="24"/>
                <w:szCs w:val="24"/>
                <w:lang w:val="en-US"/>
              </w:rPr>
              <w:t>Pentadbir sekolah</w:t>
            </w:r>
            <w:r>
              <w:rPr>
                <w:rFonts w:ascii="Times New Roman" w:hAnsi="Times New Roman" w:cs="Times New Roman"/>
                <w:sz w:val="24"/>
                <w:szCs w:val="24"/>
              </w:rPr>
              <w:t>&gt;</w:t>
            </w:r>
          </w:p>
        </w:tc>
        <w:tc>
          <w:tcPr>
            <w:tcW w:w="4428" w:type="dxa"/>
          </w:tcPr>
          <w:p w14:paraId="4A2E3847">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&lt;</w:t>
            </w:r>
            <w:r>
              <w:rPr>
                <w:rFonts w:hint="default" w:ascii="Times New Roman" w:hAnsi="Times New Roman" w:cs="Times New Roman"/>
                <w:b/>
                <w:bCs/>
                <w:sz w:val="24"/>
                <w:szCs w:val="24"/>
                <w:lang w:val="en-US"/>
              </w:rPr>
              <w:t>Menyemak laporan dan menyelia data inventori</w:t>
            </w:r>
            <w:r>
              <w:rPr>
                <w:rFonts w:ascii="Times New Roman" w:hAnsi="Times New Roman" w:cs="Times New Roman"/>
                <w:b/>
                <w:bCs/>
                <w:sz w:val="24"/>
                <w:szCs w:val="24"/>
              </w:rPr>
              <w:t>&gt;</w:t>
            </w:r>
          </w:p>
        </w:tc>
      </w:tr>
      <w:tr w14:paraId="6F8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4628A9F0">
            <w:pPr>
              <w:pStyle w:val="146"/>
              <w:spacing w:after="0" w:line="240" w:lineRule="auto"/>
              <w:ind w:left="0"/>
              <w:rPr>
                <w:rFonts w:ascii="Times New Roman" w:hAnsi="Times New Roman" w:cs="Times New Roman"/>
                <w:b/>
                <w:bCs/>
                <w:sz w:val="24"/>
                <w:szCs w:val="24"/>
              </w:rPr>
            </w:pPr>
          </w:p>
          <w:p w14:paraId="13EC0464">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&lt;</w:t>
            </w:r>
            <w:r>
              <w:rPr>
                <w:rFonts w:hint="default" w:ascii="Times New Roman" w:hAnsi="Times New Roman" w:cs="Times New Roman"/>
                <w:b/>
                <w:bCs/>
                <w:sz w:val="24"/>
                <w:szCs w:val="24"/>
                <w:lang w:val="en-US"/>
              </w:rPr>
              <w:t>Pembekal</w:t>
            </w:r>
            <w:r>
              <w:rPr>
                <w:rFonts w:ascii="Times New Roman" w:hAnsi="Times New Roman" w:cs="Times New Roman"/>
                <w:sz w:val="24"/>
                <w:szCs w:val="24"/>
              </w:rPr>
              <w:t>&gt;</w:t>
            </w:r>
          </w:p>
        </w:tc>
        <w:tc>
          <w:tcPr>
            <w:tcW w:w="4428" w:type="dxa"/>
          </w:tcPr>
          <w:p w14:paraId="60712440">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&lt;</w:t>
            </w:r>
            <w:r>
              <w:rPr>
                <w:rFonts w:hint="default" w:ascii="Times New Roman" w:hAnsi="Times New Roman" w:cs="Times New Roman"/>
                <w:b/>
                <w:bCs/>
                <w:sz w:val="24"/>
                <w:szCs w:val="24"/>
                <w:lang w:val="en-US"/>
              </w:rPr>
              <w:t>Menyalurkan maklumat penghantaran dan penerimaan stok baharu</w:t>
            </w:r>
            <w:r>
              <w:rPr>
                <w:rFonts w:ascii="Times New Roman" w:hAnsi="Times New Roman" w:cs="Times New Roman"/>
                <w:b/>
                <w:bCs/>
                <w:sz w:val="24"/>
                <w:szCs w:val="24"/>
              </w:rPr>
              <w:t>&gt;</w:t>
            </w:r>
          </w:p>
        </w:tc>
      </w:tr>
    </w:tbl>
    <w:p w14:paraId="2046F846">
      <w:pPr>
        <w:pStyle w:val="146"/>
        <w:rPr>
          <w:rFonts w:ascii="Times New Roman" w:hAnsi="Times New Roman" w:cs="Times New Roman"/>
          <w:b/>
          <w:bCs/>
          <w:sz w:val="24"/>
          <w:szCs w:val="24"/>
        </w:rPr>
      </w:pPr>
    </w:p>
    <w:p w14:paraId="56EDE443">
      <w:pPr>
        <w:pStyle w:val="146"/>
        <w:numPr>
          <w:ilvl w:val="0"/>
          <w:numId w:val="7"/>
        </w:numPr>
        <w:rPr>
          <w:rFonts w:ascii="Times New Roman" w:hAnsi="Times New Roman" w:cs="Times New Roman"/>
          <w:b/>
          <w:bCs/>
          <w:sz w:val="24"/>
          <w:szCs w:val="24"/>
        </w:rPr>
      </w:pPr>
      <w:r>
        <w:rPr>
          <w:rFonts w:ascii="Times New Roman" w:hAnsi="Times New Roman" w:cs="Times New Roman"/>
          <w:b/>
          <w:bCs/>
          <w:sz w:val="24"/>
          <w:szCs w:val="24"/>
        </w:rPr>
        <w:t>SENARAI PENGESAHAN UML:</w:t>
      </w:r>
    </w:p>
    <w:p w14:paraId="25D7B2DD">
      <w:pPr>
        <w:ind w:left="360"/>
        <w:rPr>
          <w:rFonts w:ascii="Times New Roman" w:hAnsi="Times New Roman" w:cs="Times New Roman"/>
          <w:sz w:val="24"/>
          <w:szCs w:val="24"/>
        </w:rPr>
      </w:pPr>
      <w:r>
        <w:rPr>
          <w:rFonts w:ascii="Times New Roman" w:hAnsi="Times New Roman" w:cs="Times New Roman"/>
          <w:sz w:val="24"/>
          <w:szCs w:val="24"/>
        </w:rPr>
        <w:t>Arahan: Tandakan (</w:t>
      </w:r>
      <w:r>
        <w:rPr>
          <w:rFonts w:ascii="Segoe UI Symbol" w:hAnsi="Segoe UI Symbol" w:cs="Segoe UI Symbol"/>
          <w:sz w:val="24"/>
          <w:szCs w:val="24"/>
        </w:rPr>
        <w:t>✓</w:t>
      </w:r>
      <w:r>
        <w:rPr>
          <w:rFonts w:ascii="Times New Roman" w:hAnsi="Times New Roman" w:cs="Times New Roman"/>
          <w:sz w:val="24"/>
          <w:szCs w:val="24"/>
        </w:rPr>
        <w:t>) pada ruangan "Ya" atau "Tidak" berdasarkan semakan terhadap setiap rajah UML yang telah dibina.</w:t>
      </w:r>
    </w:p>
    <w:tbl>
      <w:tblPr>
        <w:tblStyle w:val="3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387"/>
        <w:gridCol w:w="992"/>
        <w:gridCol w:w="1019"/>
      </w:tblGrid>
      <w:tr w14:paraId="4EA7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8D8D8" w:themeFill="background1" w:themeFillShade="D9"/>
          </w:tcPr>
          <w:p w14:paraId="5EF59DC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Bil</w:t>
            </w:r>
          </w:p>
        </w:tc>
        <w:tc>
          <w:tcPr>
            <w:tcW w:w="5387" w:type="dxa"/>
            <w:shd w:val="clear" w:color="auto" w:fill="D8D8D8" w:themeFill="background1" w:themeFillShade="D9"/>
          </w:tcPr>
          <w:p w14:paraId="0FB2BE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Kriteria Semakan</w:t>
            </w:r>
          </w:p>
        </w:tc>
        <w:tc>
          <w:tcPr>
            <w:tcW w:w="992" w:type="dxa"/>
            <w:shd w:val="clear" w:color="auto" w:fill="D8D8D8" w:themeFill="background1" w:themeFillShade="D9"/>
          </w:tcPr>
          <w:p w14:paraId="574E7A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Ya</w:t>
            </w:r>
          </w:p>
        </w:tc>
        <w:tc>
          <w:tcPr>
            <w:tcW w:w="1019" w:type="dxa"/>
            <w:shd w:val="clear" w:color="auto" w:fill="D8D8D8" w:themeFill="background1" w:themeFillShade="D9"/>
          </w:tcPr>
          <w:p w14:paraId="36B737D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Tidak</w:t>
            </w:r>
          </w:p>
          <w:p w14:paraId="78B83A76">
            <w:pPr>
              <w:spacing w:after="0" w:line="240" w:lineRule="auto"/>
              <w:jc w:val="center"/>
              <w:rPr>
                <w:rFonts w:ascii="Times New Roman" w:hAnsi="Times New Roman" w:cs="Times New Roman"/>
                <w:b/>
                <w:bCs/>
                <w:sz w:val="24"/>
                <w:szCs w:val="24"/>
              </w:rPr>
            </w:pPr>
          </w:p>
        </w:tc>
      </w:tr>
      <w:tr w14:paraId="7A8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4676422">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7A5F1F53">
            <w:pPr>
              <w:spacing w:after="0" w:line="240" w:lineRule="auto"/>
              <w:rPr>
                <w:rFonts w:ascii="Times New Roman" w:hAnsi="Times New Roman" w:cs="Times New Roman"/>
                <w:sz w:val="24"/>
                <w:szCs w:val="24"/>
              </w:rPr>
            </w:pPr>
            <w:r>
              <w:rPr>
                <w:rFonts w:ascii="Times New Roman" w:hAnsi="Times New Roman" w:cs="Times New Roman"/>
                <w:sz w:val="24"/>
                <w:szCs w:val="24"/>
              </w:rPr>
              <w:t>Semua Aktor (Pelakon) telah dikenal pasti dan diwakili</w:t>
            </w:r>
          </w:p>
          <w:p w14:paraId="5D793448">
            <w:pPr>
              <w:spacing w:after="0" w:line="240" w:lineRule="auto"/>
              <w:rPr>
                <w:rFonts w:ascii="Times New Roman" w:hAnsi="Times New Roman" w:cs="Times New Roman"/>
                <w:sz w:val="24"/>
                <w:szCs w:val="24"/>
              </w:rPr>
            </w:pPr>
          </w:p>
        </w:tc>
        <w:tc>
          <w:tcPr>
            <w:tcW w:w="992" w:type="dxa"/>
          </w:tcPr>
          <w:p w14:paraId="0DD7966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Symbol" w:hAnsi="Segoe UI Symbol" w:cs="Segoe UI Symbol"/>
                <w:sz w:val="24"/>
                <w:szCs w:val="24"/>
              </w:rPr>
              <w:t>✓</w:t>
            </w:r>
          </w:p>
        </w:tc>
        <w:tc>
          <w:tcPr>
            <w:tcW w:w="1019" w:type="dxa"/>
          </w:tcPr>
          <w:p w14:paraId="22B0FA7B">
            <w:pPr>
              <w:spacing w:after="0" w:line="240" w:lineRule="auto"/>
              <w:rPr>
                <w:rFonts w:ascii="Times New Roman" w:hAnsi="Times New Roman" w:cs="Times New Roman"/>
                <w:sz w:val="24"/>
                <w:szCs w:val="24"/>
              </w:rPr>
            </w:pPr>
          </w:p>
        </w:tc>
      </w:tr>
      <w:tr w14:paraId="2549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20B4284">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5ADA84C">
            <w:pPr>
              <w:spacing w:after="0" w:line="240" w:lineRule="auto"/>
              <w:rPr>
                <w:rFonts w:ascii="Times New Roman" w:hAnsi="Times New Roman" w:cs="Times New Roman"/>
                <w:sz w:val="24"/>
                <w:szCs w:val="24"/>
              </w:rPr>
            </w:pPr>
            <w:r>
              <w:rPr>
                <w:rFonts w:ascii="Times New Roman" w:hAnsi="Times New Roman" w:cs="Times New Roman"/>
                <w:sz w:val="24"/>
                <w:szCs w:val="24"/>
              </w:rPr>
              <w:t>Semua Fungsi Utama (Use Case) telah diwakili</w:t>
            </w:r>
          </w:p>
          <w:p w14:paraId="050375BC">
            <w:pPr>
              <w:spacing w:after="0" w:line="240" w:lineRule="auto"/>
              <w:rPr>
                <w:rFonts w:ascii="Times New Roman" w:hAnsi="Times New Roman" w:cs="Times New Roman"/>
                <w:sz w:val="24"/>
                <w:szCs w:val="24"/>
              </w:rPr>
            </w:pPr>
          </w:p>
        </w:tc>
        <w:tc>
          <w:tcPr>
            <w:tcW w:w="992" w:type="dxa"/>
          </w:tcPr>
          <w:p w14:paraId="70C84E1D">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4F69B4CC">
            <w:pPr>
              <w:spacing w:after="0" w:line="240" w:lineRule="auto"/>
              <w:rPr>
                <w:rFonts w:ascii="Times New Roman" w:hAnsi="Times New Roman" w:cs="Times New Roman"/>
                <w:sz w:val="24"/>
                <w:szCs w:val="24"/>
              </w:rPr>
            </w:pPr>
          </w:p>
        </w:tc>
      </w:tr>
      <w:tr w14:paraId="6724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C56A7F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387" w:type="dxa"/>
          </w:tcPr>
          <w:p w14:paraId="29507885">
            <w:pPr>
              <w:spacing w:after="0" w:line="240" w:lineRule="auto"/>
              <w:rPr>
                <w:rFonts w:ascii="Times New Roman" w:hAnsi="Times New Roman" w:cs="Times New Roman"/>
                <w:sz w:val="24"/>
                <w:szCs w:val="24"/>
              </w:rPr>
            </w:pPr>
            <w:r>
              <w:rPr>
                <w:rFonts w:ascii="Times New Roman" w:hAnsi="Times New Roman" w:cs="Times New Roman"/>
                <w:sz w:val="24"/>
                <w:szCs w:val="24"/>
              </w:rPr>
              <w:t>Terdapat Sempadan Sistem (System Boundary) yang jelas merangkumi semua Use Case</w:t>
            </w:r>
          </w:p>
          <w:p w14:paraId="43768FC3">
            <w:pPr>
              <w:spacing w:after="0" w:line="240" w:lineRule="auto"/>
              <w:rPr>
                <w:rFonts w:ascii="Times New Roman" w:hAnsi="Times New Roman" w:cs="Times New Roman"/>
                <w:sz w:val="24"/>
                <w:szCs w:val="24"/>
              </w:rPr>
            </w:pPr>
          </w:p>
        </w:tc>
        <w:tc>
          <w:tcPr>
            <w:tcW w:w="992" w:type="dxa"/>
          </w:tcPr>
          <w:p w14:paraId="36760E4C">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6A0F4702">
            <w:pPr>
              <w:spacing w:after="0" w:line="240" w:lineRule="auto"/>
              <w:rPr>
                <w:rFonts w:ascii="Times New Roman" w:hAnsi="Times New Roman" w:cs="Times New Roman"/>
                <w:sz w:val="24"/>
                <w:szCs w:val="24"/>
              </w:rPr>
            </w:pPr>
          </w:p>
        </w:tc>
      </w:tr>
      <w:tr w14:paraId="06F6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C9D4F50">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387" w:type="dxa"/>
          </w:tcPr>
          <w:p w14:paraId="2FF6C3CE">
            <w:pPr>
              <w:spacing w:after="0" w:line="240" w:lineRule="auto"/>
              <w:rPr>
                <w:rFonts w:ascii="Times New Roman" w:hAnsi="Times New Roman" w:cs="Times New Roman"/>
                <w:sz w:val="24"/>
                <w:szCs w:val="24"/>
              </w:rPr>
            </w:pPr>
            <w:r>
              <w:rPr>
                <w:rFonts w:ascii="Times New Roman" w:hAnsi="Times New Roman" w:cs="Times New Roman"/>
                <w:sz w:val="24"/>
                <w:szCs w:val="24"/>
              </w:rPr>
              <w:t>Hubungan antara setiap Aktor dengan Use Case yang diakses adalah betul</w:t>
            </w:r>
          </w:p>
          <w:p w14:paraId="69F8B32F">
            <w:pPr>
              <w:spacing w:after="0" w:line="240" w:lineRule="auto"/>
              <w:rPr>
                <w:rFonts w:ascii="Times New Roman" w:hAnsi="Times New Roman" w:cs="Times New Roman"/>
                <w:sz w:val="24"/>
                <w:szCs w:val="24"/>
              </w:rPr>
            </w:pPr>
          </w:p>
        </w:tc>
        <w:tc>
          <w:tcPr>
            <w:tcW w:w="992" w:type="dxa"/>
          </w:tcPr>
          <w:p w14:paraId="04FF0D7C">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47B507BE">
            <w:pPr>
              <w:spacing w:after="0" w:line="240" w:lineRule="auto"/>
              <w:rPr>
                <w:rFonts w:ascii="Times New Roman" w:hAnsi="Times New Roman" w:cs="Times New Roman"/>
                <w:sz w:val="24"/>
                <w:szCs w:val="24"/>
              </w:rPr>
            </w:pPr>
          </w:p>
        </w:tc>
      </w:tr>
      <w:tr w14:paraId="3815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46E10202">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387" w:type="dxa"/>
          </w:tcPr>
          <w:p w14:paraId="4A315B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&lt;&lt;include&gt;&gt;</w:t>
            </w:r>
            <w:r>
              <w:rPr>
                <w:rFonts w:ascii="Times New Roman" w:hAnsi="Times New Roman" w:cs="Times New Roman"/>
                <w:sz w:val="24"/>
                <w:szCs w:val="24"/>
              </w:rPr>
              <w:t xml:space="preserve"> digunakan</w:t>
            </w:r>
          </w:p>
          <w:p w14:paraId="4116F40C">
            <w:pPr>
              <w:spacing w:after="0" w:line="240" w:lineRule="auto"/>
              <w:rPr>
                <w:rFonts w:ascii="Times New Roman" w:hAnsi="Times New Roman" w:cs="Times New Roman"/>
                <w:sz w:val="24"/>
                <w:szCs w:val="24"/>
              </w:rPr>
            </w:pPr>
          </w:p>
        </w:tc>
        <w:tc>
          <w:tcPr>
            <w:tcW w:w="992" w:type="dxa"/>
          </w:tcPr>
          <w:p w14:paraId="289D4ABA">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3548774B">
            <w:pPr>
              <w:spacing w:after="0" w:line="240" w:lineRule="auto"/>
              <w:rPr>
                <w:rFonts w:ascii="Times New Roman" w:hAnsi="Times New Roman" w:cs="Times New Roman"/>
                <w:sz w:val="24"/>
                <w:szCs w:val="24"/>
              </w:rPr>
            </w:pPr>
          </w:p>
        </w:tc>
      </w:tr>
      <w:tr w14:paraId="0A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2656B804">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5387" w:type="dxa"/>
          </w:tcPr>
          <w:p w14:paraId="2BDC12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&lt;&lt;extend&gt;&gt;</w:t>
            </w:r>
            <w:r>
              <w:rPr>
                <w:rFonts w:ascii="Times New Roman" w:hAnsi="Times New Roman" w:cs="Times New Roman"/>
                <w:sz w:val="24"/>
                <w:szCs w:val="24"/>
              </w:rPr>
              <w:t xml:space="preserve"> digunakan</w:t>
            </w:r>
          </w:p>
          <w:p w14:paraId="67DE4AEA">
            <w:pPr>
              <w:spacing w:after="0" w:line="240" w:lineRule="auto"/>
              <w:rPr>
                <w:rFonts w:ascii="Times New Roman" w:hAnsi="Times New Roman" w:cs="Times New Roman"/>
                <w:sz w:val="24"/>
                <w:szCs w:val="24"/>
              </w:rPr>
            </w:pPr>
          </w:p>
        </w:tc>
        <w:tc>
          <w:tcPr>
            <w:tcW w:w="992" w:type="dxa"/>
          </w:tcPr>
          <w:p w14:paraId="55ECEE90">
            <w:pPr>
              <w:spacing w:after="0" w:line="240" w:lineRule="auto"/>
              <w:rPr>
                <w:rFonts w:hint="default" w:ascii="Times New Roman" w:hAnsi="Times New Roman" w:cs="Times New Roman"/>
                <w:sz w:val="24"/>
                <w:szCs w:val="24"/>
                <w:lang w:val="en-US"/>
              </w:rPr>
            </w:pPr>
            <w:r>
              <w:rPr>
                <w:rFonts w:ascii="Segoe UI Symbol" w:hAnsi="Segoe UI Symbol" w:cs="Segoe UI Symbol"/>
                <w:sz w:val="24"/>
                <w:szCs w:val="24"/>
              </w:rPr>
              <w:t>✓</w:t>
            </w:r>
          </w:p>
        </w:tc>
        <w:tc>
          <w:tcPr>
            <w:tcW w:w="1019" w:type="dxa"/>
          </w:tcPr>
          <w:p w14:paraId="7D88F84E">
            <w:pPr>
              <w:spacing w:after="0" w:line="240" w:lineRule="auto"/>
              <w:rPr>
                <w:rFonts w:ascii="Times New Roman" w:hAnsi="Times New Roman" w:cs="Times New Roman"/>
                <w:sz w:val="24"/>
                <w:szCs w:val="24"/>
              </w:rPr>
            </w:pPr>
          </w:p>
        </w:tc>
      </w:tr>
      <w:tr w14:paraId="1F4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2D6BF2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5387" w:type="dxa"/>
          </w:tcPr>
          <w:p w14:paraId="48D1E45E">
            <w:pPr>
              <w:spacing w:after="0" w:line="240" w:lineRule="auto"/>
              <w:rPr>
                <w:rFonts w:ascii="Times New Roman" w:hAnsi="Times New Roman" w:cs="Times New Roman"/>
                <w:sz w:val="24"/>
                <w:szCs w:val="24"/>
              </w:rPr>
            </w:pPr>
            <w:r>
              <w:rPr>
                <w:rFonts w:ascii="Times New Roman" w:hAnsi="Times New Roman" w:cs="Times New Roman"/>
                <w:sz w:val="24"/>
                <w:szCs w:val="24"/>
              </w:rPr>
              <w:t>Rajah tersusun, kemas, dan mudah dibaca</w:t>
            </w:r>
          </w:p>
          <w:p w14:paraId="13704EC8">
            <w:pPr>
              <w:spacing w:after="0" w:line="240" w:lineRule="auto"/>
              <w:rPr>
                <w:rFonts w:ascii="Times New Roman" w:hAnsi="Times New Roman" w:cs="Times New Roman"/>
                <w:sz w:val="24"/>
                <w:szCs w:val="24"/>
              </w:rPr>
            </w:pPr>
          </w:p>
        </w:tc>
        <w:tc>
          <w:tcPr>
            <w:tcW w:w="992" w:type="dxa"/>
          </w:tcPr>
          <w:p w14:paraId="568AFBB0">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2CE66F26">
            <w:pPr>
              <w:spacing w:after="0" w:line="240" w:lineRule="auto"/>
              <w:rPr>
                <w:rFonts w:ascii="Times New Roman" w:hAnsi="Times New Roman" w:cs="Times New Roman"/>
                <w:sz w:val="24"/>
                <w:szCs w:val="24"/>
              </w:rPr>
            </w:pPr>
          </w:p>
        </w:tc>
      </w:tr>
      <w:tr w14:paraId="24BB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EF1E4D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5387" w:type="dxa"/>
          </w:tcPr>
          <w:p w14:paraId="340556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Penggunaan simbol dan label </w:t>
            </w:r>
            <w:r>
              <w:rPr>
                <w:rFonts w:ascii="Times New Roman" w:hAnsi="Times New Roman" w:cs="Times New Roman"/>
                <w:i/>
                <w:iCs/>
                <w:sz w:val="24"/>
                <w:szCs w:val="24"/>
              </w:rPr>
              <w:t>Use Case</w:t>
            </w:r>
            <w:r>
              <w:rPr>
                <w:rFonts w:ascii="Times New Roman" w:hAnsi="Times New Roman" w:cs="Times New Roman"/>
                <w:sz w:val="24"/>
                <w:szCs w:val="24"/>
              </w:rPr>
              <w:t xml:space="preserve"> serta Aktor adalah jelas dan sesuai</w:t>
            </w:r>
          </w:p>
          <w:p w14:paraId="00E460BA">
            <w:pPr>
              <w:spacing w:after="0" w:line="240" w:lineRule="auto"/>
              <w:rPr>
                <w:rFonts w:ascii="Times New Roman" w:hAnsi="Times New Roman" w:cs="Times New Roman"/>
                <w:sz w:val="24"/>
                <w:szCs w:val="24"/>
              </w:rPr>
            </w:pPr>
          </w:p>
        </w:tc>
        <w:tc>
          <w:tcPr>
            <w:tcW w:w="992" w:type="dxa"/>
          </w:tcPr>
          <w:p w14:paraId="545F6C87">
            <w:pPr>
              <w:spacing w:after="0" w:line="240" w:lineRule="auto"/>
              <w:rPr>
                <w:rFonts w:ascii="Times New Roman" w:hAnsi="Times New Roman" w:cs="Times New Roman"/>
                <w:sz w:val="24"/>
                <w:szCs w:val="24"/>
              </w:rPr>
            </w:pPr>
            <w:r>
              <w:rPr>
                <w:rFonts w:ascii="Segoe UI Symbol" w:hAnsi="Segoe UI Symbol" w:cs="Segoe UI Symbol"/>
                <w:sz w:val="24"/>
                <w:szCs w:val="24"/>
              </w:rPr>
              <w:t>✓</w:t>
            </w:r>
          </w:p>
        </w:tc>
        <w:tc>
          <w:tcPr>
            <w:tcW w:w="1019" w:type="dxa"/>
          </w:tcPr>
          <w:p w14:paraId="6BD35048">
            <w:pPr>
              <w:spacing w:after="0" w:line="240" w:lineRule="auto"/>
              <w:rPr>
                <w:rFonts w:ascii="Times New Roman" w:hAnsi="Times New Roman" w:cs="Times New Roman"/>
                <w:sz w:val="24"/>
                <w:szCs w:val="24"/>
              </w:rPr>
            </w:pPr>
          </w:p>
        </w:tc>
      </w:tr>
    </w:tbl>
    <w:p w14:paraId="551B6BC4">
      <w:pPr>
        <w:rPr>
          <w:rFonts w:ascii="Times New Roman" w:hAnsi="Times New Roman" w:cs="Times New Roman"/>
          <w:sz w:val="24"/>
          <w:szCs w:val="24"/>
        </w:rPr>
      </w:pPr>
      <w:r>
        <w:rPr>
          <w:rFonts w:ascii="Times New Roman" w:hAnsi="Times New Roman" w:cs="Times New Roman"/>
          <w:sz w:val="24"/>
          <w:szCs w:val="24"/>
        </w:rPr>
        <w:br w:type="textWrapping"/>
      </w:r>
    </w:p>
    <w:p w14:paraId="5398657B">
      <w:pPr>
        <w:ind w:firstLine="720"/>
        <w:rPr>
          <w:rFonts w:ascii="Times New Roman" w:hAnsi="Times New Roman" w:cs="Times New Roman"/>
          <w:sz w:val="24"/>
          <w:szCs w:val="24"/>
        </w:rPr>
      </w:pPr>
      <w:r>
        <w:rPr>
          <w:rFonts w:ascii="Times New Roman" w:hAnsi="Times New Roman" w:cs="Times New Roman"/>
          <w:sz w:val="24"/>
          <w:szCs w:val="24"/>
        </w:rPr>
        <w:t xml:space="preserve">Disediakan oleh: </w:t>
      </w:r>
      <w:r>
        <w:rPr>
          <w:rFonts w:hint="default" w:ascii="Times New Roman" w:hAnsi="Times New Roman" w:cs="Times New Roman"/>
          <w:sz w:val="24"/>
          <w:szCs w:val="24"/>
          <w:u w:val="single"/>
          <w:lang w:val="en-US"/>
        </w:rPr>
        <w:t>MUHAMMAD NAJWAN BIN ABDUL SYUKOR</w:t>
      </w:r>
    </w:p>
    <w:p w14:paraId="247DC2DE">
      <w:pPr>
        <w:rPr>
          <w:rFonts w:ascii="Times New Roman" w:hAnsi="Times New Roman" w:cs="Times New Roman"/>
          <w:sz w:val="24"/>
          <w:szCs w:val="24"/>
        </w:rPr>
      </w:pPr>
    </w:p>
    <w:p w14:paraId="187A0789">
      <w:pPr>
        <w:ind w:firstLine="720"/>
        <w:rPr>
          <w:rFonts w:hint="default" w:ascii="Times New Roman" w:hAnsi="Times New Roman" w:cs="Times New Roman"/>
          <w:sz w:val="24"/>
          <w:szCs w:val="24"/>
          <w:lang w:val="en-US"/>
        </w:rPr>
      </w:pPr>
      <w:r>
        <w:rPr>
          <w:rFonts w:ascii="Times New Roman" w:hAnsi="Times New Roman" w:cs="Times New Roman"/>
          <w:sz w:val="24"/>
          <w:szCs w:val="24"/>
        </w:rPr>
        <w:t>Tarikh:</w:t>
      </w:r>
      <w:r>
        <w:rPr>
          <w:rFonts w:hint="default" w:ascii="Times New Roman" w:hAnsi="Times New Roman" w:cs="Times New Roman"/>
          <w:sz w:val="24"/>
          <w:szCs w:val="24"/>
          <w:u w:val="single"/>
          <w:lang w:val="en-US"/>
        </w:rPr>
        <w:t>5/8/2026</w:t>
      </w:r>
      <w:bookmarkStart w:id="0" w:name="_GoBack"/>
      <w:bookmarkEnd w:id="0"/>
    </w:p>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ARIMAH DIR" w:date="2026-05-13T10:25:00Z" w:initials="SD">
    <w:p w14:paraId="7460FA45">
      <w:pPr>
        <w:pStyle w:val="18"/>
      </w:pPr>
      <w:r>
        <w:t>warnakan merah dan letak dlm &lt;&gt; pd ruangan yg perlu diisi oleh pelajar</w:t>
      </w:r>
    </w:p>
    <w:p w14:paraId="12CBEB55">
      <w:pPr>
        <w:pStyle w:val="18"/>
      </w:pPr>
      <w:r>
        <w:t>italic perkataan english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2CBEB5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rebuchet MS">
    <w:panose1 w:val="020B0603020202020204"/>
    <w:charset w:val="00"/>
    <w:family w:val="auto"/>
    <w:pitch w:val="default"/>
    <w:sig w:usb0="00000687" w:usb1="00000000" w:usb2="00000000" w:usb3="00000000" w:csb0="2000009F" w:csb1="00000000"/>
  </w:font>
  <w:font w:name="Tw Cen MT">
    <w:panose1 w:val="020B0602020104020603"/>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5E094EE6"/>
    <w:multiLevelType w:val="multilevel"/>
    <w:tmpl w:val="5E094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ARIMAH DIR">
    <w15:presenceInfo w15:providerId="Windows Live" w15:userId="5b27083d963c89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0ED"/>
    <w:rsid w:val="00186244"/>
    <w:rsid w:val="00235520"/>
    <w:rsid w:val="0029639D"/>
    <w:rsid w:val="00326F90"/>
    <w:rsid w:val="004D4716"/>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7544"/>
    <w:rsid w:val="00FC693F"/>
    <w:rsid w:val="40BF52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uiPriority w:val="99"/>
    <w:rPr>
      <w:sz w:val="16"/>
      <w:szCs w:val="16"/>
    </w:rPr>
  </w:style>
  <w:style w:type="paragraph" w:styleId="18">
    <w:name w:val="annotation text"/>
    <w:basedOn w:val="1"/>
    <w:link w:val="167"/>
    <w:semiHidden/>
    <w:unhideWhenUsed/>
    <w:uiPriority w:val="99"/>
    <w:pPr>
      <w:spacing w:line="240" w:lineRule="auto"/>
    </w:pPr>
    <w:rPr>
      <w:sz w:val="20"/>
      <w:szCs w:val="20"/>
    </w:rPr>
  </w:style>
  <w:style w:type="paragraph" w:styleId="19">
    <w:name w:val="annotation subject"/>
    <w:basedOn w:val="18"/>
    <w:next w:val="18"/>
    <w:link w:val="168"/>
    <w:semiHidden/>
    <w:unhideWhenUsed/>
    <w:uiPriority w:val="99"/>
    <w:rPr>
      <w:b/>
      <w:bCs/>
    </w:rPr>
  </w:style>
  <w:style w:type="character" w:styleId="20">
    <w:name w:val="Emphasis"/>
    <w:basedOn w:val="11"/>
    <w:qFormat/>
    <w:uiPriority w:val="20"/>
    <w:rPr>
      <w:i/>
      <w:iCs/>
    </w:rPr>
  </w:style>
  <w:style w:type="paragraph" w:styleId="21">
    <w:name w:val="footer"/>
    <w:basedOn w:val="1"/>
    <w:link w:val="139"/>
    <w:unhideWhenUsed/>
    <w:uiPriority w:val="99"/>
    <w:pPr>
      <w:tabs>
        <w:tab w:val="center" w:pos="4680"/>
        <w:tab w:val="right" w:pos="9360"/>
      </w:tabs>
      <w:spacing w:after="0" w:line="240" w:lineRule="auto"/>
    </w:pPr>
  </w:style>
  <w:style w:type="paragraph" w:styleId="22">
    <w:name w:val="header"/>
    <w:basedOn w:val="1"/>
    <w:link w:val="138"/>
    <w:unhideWhenUsed/>
    <w:uiPriority w:val="99"/>
    <w:pPr>
      <w:tabs>
        <w:tab w:val="center" w:pos="4680"/>
        <w:tab w:val="right" w:pos="9360"/>
      </w:tabs>
      <w:spacing w:after="0" w:line="240" w:lineRule="auto"/>
    </w:p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2"/>
    <w:uiPriority w:val="99"/>
  </w:style>
  <w:style w:type="character" w:customStyle="1" w:styleId="139">
    <w:name w:val="Footer Char"/>
    <w:basedOn w:val="11"/>
    <w:link w:val="21"/>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character" w:customStyle="1" w:styleId="167">
    <w:name w:val="Comment Text Char"/>
    <w:basedOn w:val="11"/>
    <w:link w:val="18"/>
    <w:semiHidden/>
    <w:uiPriority w:val="99"/>
    <w:rPr>
      <w:sz w:val="20"/>
      <w:szCs w:val="20"/>
    </w:rPr>
  </w:style>
  <w:style w:type="character" w:customStyle="1" w:styleId="168">
    <w:name w:val="Comment Subject Char"/>
    <w:basedOn w:val="167"/>
    <w:link w:val="19"/>
    <w:semiHidden/>
    <w:uiPriority w:val="99"/>
    <w:rPr>
      <w:b/>
      <w:bCs/>
      <w:sz w:val="20"/>
      <w:szCs w:val="20"/>
    </w:rPr>
  </w:style>
  <w:style w:type="paragraph" w:customStyle="1" w:styleId="169">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154</Words>
  <Characters>881</Characters>
  <Lines>7</Lines>
  <Paragraphs>2</Paragraphs>
  <TotalTime>17</TotalTime>
  <ScaleCrop>false</ScaleCrop>
  <LinksUpToDate>false</LinksUpToDate>
  <CharactersWithSpaces>1033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2026-05-13T02:24:00Z</dcterms:created>
  <dc:creator>python-docx</dc:creator>
  <dc:description>generated by python-docx</dc:description>
  <cp:lastModifiedBy>NUR ABIDAH BINTI MUHAMMAD FARID Moe</cp:lastModifiedBy>
  <dcterms:modified xsi:type="dcterms:W3CDTF">2026-08-06T02:29:22Z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D542D440C97C4F2492B55C50F2CFF396_12</vt:lpwstr>
  </property>
</Properties>
</file>