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B0D67" w14:textId="2C0C683C" w:rsidR="00D61387" w:rsidRDefault="00D61387">
      <w:r w:rsidRPr="00D61387">
        <w:t>Trend Analysis and Prediction For Long Term Rental</w:t>
      </w:r>
      <w:r>
        <w:t>:</w:t>
      </w:r>
      <w:bookmarkStart w:id="0" w:name="_GoBack"/>
      <w:bookmarkEnd w:id="0"/>
    </w:p>
    <w:p w14:paraId="0CA379FF" w14:textId="1F25E218" w:rsidR="00D61387" w:rsidRDefault="00AE5D73">
      <w:r w:rsidRPr="00AE5D73">
        <w:rPr>
          <w:noProof/>
        </w:rPr>
        <w:drawing>
          <wp:inline distT="0" distB="0" distL="0" distR="0" wp14:anchorId="3E896937" wp14:editId="3ADBD923">
            <wp:extent cx="5943600" cy="4302760"/>
            <wp:effectExtent l="0" t="0" r="0" b="0"/>
            <wp:docPr id="2" name="Picture 2" descr="C:\Users\Lenovo\Desktop\Rental\Predic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ntal\Prediction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2760"/>
                    </a:xfrm>
                    <a:prstGeom prst="rect">
                      <a:avLst/>
                    </a:prstGeom>
                    <a:noFill/>
                    <a:ln>
                      <a:noFill/>
                    </a:ln>
                  </pic:spPr>
                </pic:pic>
              </a:graphicData>
            </a:graphic>
          </wp:inline>
        </w:drawing>
      </w:r>
    </w:p>
    <w:p w14:paraId="0B5F660C" w14:textId="2BC4B712" w:rsidR="00AE5D73" w:rsidRDefault="00AE5D73">
      <w:r w:rsidRPr="00AE5D73">
        <w:rPr>
          <w:noProof/>
        </w:rPr>
        <w:drawing>
          <wp:inline distT="0" distB="0" distL="0" distR="0" wp14:anchorId="44FD22D2" wp14:editId="27776E06">
            <wp:extent cx="5943600" cy="3086100"/>
            <wp:effectExtent l="0" t="0" r="0" b="0"/>
            <wp:docPr id="3" name="Picture 3" descr="C:\Users\Lenovo\Desktop\Rental\Predic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Rental\Prediction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34AFEDAE" w14:textId="4F711942" w:rsidR="00AE5D73" w:rsidRDefault="00AE5D73">
      <w:r w:rsidRPr="00AE5D73">
        <w:rPr>
          <w:noProof/>
        </w:rPr>
        <w:lastRenderedPageBreak/>
        <w:drawing>
          <wp:inline distT="0" distB="0" distL="0" distR="0" wp14:anchorId="262706BE" wp14:editId="65C4F17C">
            <wp:extent cx="5943600" cy="3925570"/>
            <wp:effectExtent l="0" t="0" r="0" b="0"/>
            <wp:docPr id="4" name="Picture 4" descr="C:\Users\Lenovo\Desktop\Rental\Predicti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Rental\Prediction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5570"/>
                    </a:xfrm>
                    <a:prstGeom prst="rect">
                      <a:avLst/>
                    </a:prstGeom>
                    <a:noFill/>
                    <a:ln>
                      <a:noFill/>
                    </a:ln>
                  </pic:spPr>
                </pic:pic>
              </a:graphicData>
            </a:graphic>
          </wp:inline>
        </w:drawing>
      </w:r>
    </w:p>
    <w:p w14:paraId="5ECBC134" w14:textId="77777777" w:rsidR="0092146F" w:rsidRDefault="00AE5D73" w:rsidP="0092146F">
      <w:pPr>
        <w:pStyle w:val="NormalWeb"/>
        <w:shd w:val="clear" w:color="auto" w:fill="FFFFFF"/>
        <w:spacing w:before="0" w:beforeAutospacing="0" w:after="0" w:afterAutospacing="0" w:line="432" w:lineRule="atLeast"/>
        <w:rPr>
          <w:color w:val="3D4251"/>
          <w:sz w:val="30"/>
          <w:szCs w:val="30"/>
          <w:shd w:val="clear" w:color="auto" w:fill="FFFFFF"/>
        </w:rPr>
      </w:pPr>
      <w:r>
        <w:rPr>
          <w:color w:val="3D4251"/>
          <w:sz w:val="30"/>
          <w:szCs w:val="30"/>
        </w:rPr>
        <w:t>When we plot the autocorrelation of the </w:t>
      </w:r>
      <w:r>
        <w:rPr>
          <w:rStyle w:val="HTMLCode"/>
          <w:color w:val="3D4251"/>
          <w:shd w:val="clear" w:color="auto" w:fill="E6EAEB"/>
        </w:rPr>
        <w:t>'</w:t>
      </w:r>
      <w:proofErr w:type="spellStart"/>
      <w:r>
        <w:rPr>
          <w:rStyle w:val="HTMLCode"/>
          <w:color w:val="3D4251"/>
          <w:sz w:val="27"/>
          <w:szCs w:val="27"/>
          <w:shd w:val="clear" w:color="auto" w:fill="E6EAEB"/>
        </w:rPr>
        <w:t>PriceChange</w:t>
      </w:r>
      <w:proofErr w:type="spellEnd"/>
      <w:r>
        <w:rPr>
          <w:rStyle w:val="HTMLCode"/>
          <w:color w:val="3D4251"/>
          <w:shd w:val="clear" w:color="auto" w:fill="E6EAEB"/>
        </w:rPr>
        <w:t>'</w:t>
      </w:r>
      <w:r>
        <w:rPr>
          <w:color w:val="3D4251"/>
          <w:sz w:val="30"/>
          <w:szCs w:val="30"/>
        </w:rPr>
        <w:t> series: on the x-axis, you have the lag and, on the y-axis, you have how correlated the time series is with itself at that lag. So, this means that if the original time series repeats itself every two years, you would expect to see a spike in the autocorrelation function at 2 years. Looking at the plot we see a spike in the autocorrelation function at 9 years: the time series is correlated with itself shifted by 9 years.</w:t>
      </w:r>
      <w:r w:rsidR="00376C97" w:rsidRPr="00376C97">
        <w:rPr>
          <w:color w:val="3D4251"/>
          <w:sz w:val="30"/>
          <w:szCs w:val="30"/>
          <w:shd w:val="clear" w:color="auto" w:fill="FFFFFF"/>
        </w:rPr>
        <w:t xml:space="preserve"> </w:t>
      </w:r>
      <w:r w:rsidR="00376C97">
        <w:rPr>
          <w:color w:val="3D4251"/>
          <w:sz w:val="30"/>
          <w:szCs w:val="30"/>
          <w:shd w:val="clear" w:color="auto" w:fill="FFFFFF"/>
        </w:rPr>
        <w:t>So, we have identified the seasonality of 9 years repetition!</w:t>
      </w:r>
    </w:p>
    <w:p w14:paraId="2DF5D0E0" w14:textId="06E01D2B" w:rsidR="000515FA" w:rsidRPr="000515FA" w:rsidRDefault="000515FA" w:rsidP="0092146F">
      <w:pPr>
        <w:pStyle w:val="NormalWeb"/>
        <w:shd w:val="clear" w:color="auto" w:fill="FFFFFF"/>
        <w:spacing w:before="0" w:beforeAutospacing="0" w:after="0" w:afterAutospacing="0" w:line="432" w:lineRule="atLeast"/>
        <w:rPr>
          <w:color w:val="3D4251"/>
          <w:sz w:val="30"/>
          <w:szCs w:val="30"/>
        </w:rPr>
      </w:pPr>
      <w:r w:rsidRPr="000515FA">
        <w:rPr>
          <w:rFonts w:ascii="Lucida Sans Unicode" w:hAnsi="Lucida Sans Unicode" w:cs="Lucida Sans Unicode"/>
          <w:b/>
          <w:bCs/>
          <w:spacing w:val="-4"/>
          <w:sz w:val="51"/>
          <w:szCs w:val="51"/>
        </w:rPr>
        <w:t>Time series forecasting with ARIMA</w:t>
      </w:r>
    </w:p>
    <w:p w14:paraId="4A5ADCDE" w14:textId="77777777" w:rsidR="000515FA" w:rsidRPr="000515FA" w:rsidRDefault="000515FA" w:rsidP="000515FA">
      <w:pPr>
        <w:shd w:val="clear" w:color="auto" w:fill="FFFFFF"/>
        <w:spacing w:before="120" w:after="0" w:line="240" w:lineRule="auto"/>
        <w:rPr>
          <w:rFonts w:ascii="Georgia" w:eastAsia="Times New Roman" w:hAnsi="Georgia" w:cs="Times New Roman"/>
          <w:spacing w:val="-1"/>
          <w:sz w:val="32"/>
          <w:szCs w:val="32"/>
        </w:rPr>
      </w:pPr>
      <w:r w:rsidRPr="000515FA">
        <w:rPr>
          <w:rFonts w:ascii="Georgia" w:eastAsia="Times New Roman" w:hAnsi="Georgia" w:cs="Times New Roman"/>
          <w:spacing w:val="-1"/>
          <w:sz w:val="32"/>
          <w:szCs w:val="32"/>
        </w:rPr>
        <w:t>We are going to apply one of the most commonly used method for time-series forecasting, known as ARIMA, which stands for Autoregressive Integrated Moving Average.</w:t>
      </w:r>
    </w:p>
    <w:p w14:paraId="1AD81308" w14:textId="13F69F48" w:rsidR="000515FA" w:rsidRDefault="000515FA" w:rsidP="000515FA">
      <w:pPr>
        <w:shd w:val="clear" w:color="auto" w:fill="FFFFFF"/>
        <w:spacing w:after="0" w:line="240" w:lineRule="auto"/>
        <w:rPr>
          <w:rFonts w:ascii="Georgia" w:hAnsi="Georgia"/>
          <w:spacing w:val="-1"/>
          <w:sz w:val="32"/>
          <w:szCs w:val="32"/>
          <w:shd w:val="clear" w:color="auto" w:fill="FFFFFF"/>
        </w:rPr>
      </w:pPr>
      <w:r w:rsidRPr="000515FA">
        <w:rPr>
          <w:rFonts w:ascii="Georgia" w:eastAsia="Times New Roman" w:hAnsi="Georgia" w:cs="Times New Roman"/>
          <w:spacing w:val="-1"/>
          <w:sz w:val="32"/>
          <w:szCs w:val="32"/>
        </w:rPr>
        <w:t>ARIMA models are denoted with the notation </w:t>
      </w:r>
      <w:proofErr w:type="gramStart"/>
      <w:r w:rsidRPr="000515FA">
        <w:rPr>
          <w:rFonts w:ascii="Courier New" w:eastAsia="Times New Roman" w:hAnsi="Courier New" w:cs="Courier New"/>
          <w:spacing w:val="-1"/>
          <w:sz w:val="20"/>
          <w:szCs w:val="20"/>
        </w:rPr>
        <w:t>ARIMA(</w:t>
      </w:r>
      <w:proofErr w:type="gramEnd"/>
      <w:r w:rsidRPr="000515FA">
        <w:rPr>
          <w:rFonts w:ascii="Courier New" w:eastAsia="Times New Roman" w:hAnsi="Courier New" w:cs="Courier New"/>
          <w:spacing w:val="-1"/>
          <w:sz w:val="20"/>
          <w:szCs w:val="20"/>
        </w:rPr>
        <w:t>p, d, q)</w:t>
      </w:r>
      <w:r w:rsidRPr="000515FA">
        <w:rPr>
          <w:rFonts w:ascii="Georgia" w:eastAsia="Times New Roman" w:hAnsi="Georgia" w:cs="Times New Roman"/>
          <w:spacing w:val="-1"/>
          <w:sz w:val="32"/>
          <w:szCs w:val="32"/>
        </w:rPr>
        <w:t xml:space="preserve">. </w:t>
      </w:r>
      <w:r w:rsidR="009930AF">
        <w:rPr>
          <w:rFonts w:ascii="Georgia" w:hAnsi="Georgia"/>
          <w:spacing w:val="-1"/>
          <w:sz w:val="32"/>
          <w:szCs w:val="32"/>
          <w:shd w:val="clear" w:color="auto" w:fill="FFFFFF"/>
        </w:rPr>
        <w:t xml:space="preserve">We should always run model diagnostics to investigate any unusual </w:t>
      </w:r>
      <w:r w:rsidR="009930AF">
        <w:rPr>
          <w:rFonts w:ascii="Georgia" w:hAnsi="Georgia"/>
          <w:spacing w:val="-1"/>
          <w:sz w:val="32"/>
          <w:szCs w:val="32"/>
          <w:shd w:val="clear" w:color="auto" w:fill="FFFFFF"/>
        </w:rPr>
        <w:lastRenderedPageBreak/>
        <w:t>behavior.</w:t>
      </w:r>
      <w:r w:rsidR="009930AF" w:rsidRPr="009930AF">
        <w:rPr>
          <w:rFonts w:ascii="Georgia" w:hAnsi="Georgia"/>
          <w:spacing w:val="-1"/>
          <w:sz w:val="32"/>
          <w:szCs w:val="32"/>
          <w:shd w:val="clear" w:color="auto" w:fill="FFFFFF"/>
        </w:rPr>
        <w:t xml:space="preserve"> </w:t>
      </w:r>
      <w:r w:rsidR="009930AF">
        <w:rPr>
          <w:rFonts w:ascii="Georgia" w:hAnsi="Georgia"/>
          <w:spacing w:val="-1"/>
          <w:sz w:val="32"/>
          <w:szCs w:val="32"/>
          <w:shd w:val="clear" w:color="auto" w:fill="FFFFFF"/>
        </w:rPr>
        <w:t xml:space="preserve">It is not </w:t>
      </w:r>
      <w:proofErr w:type="gramStart"/>
      <w:r w:rsidR="009930AF">
        <w:rPr>
          <w:rFonts w:ascii="Georgia" w:hAnsi="Georgia"/>
          <w:spacing w:val="-1"/>
          <w:sz w:val="32"/>
          <w:szCs w:val="32"/>
          <w:shd w:val="clear" w:color="auto" w:fill="FFFFFF"/>
        </w:rPr>
        <w:t>perfect,</w:t>
      </w:r>
      <w:proofErr w:type="gramEnd"/>
      <w:r w:rsidR="009930AF">
        <w:rPr>
          <w:rFonts w:ascii="Georgia" w:hAnsi="Georgia"/>
          <w:spacing w:val="-1"/>
          <w:sz w:val="32"/>
          <w:szCs w:val="32"/>
          <w:shd w:val="clear" w:color="auto" w:fill="FFFFFF"/>
        </w:rPr>
        <w:t xml:space="preserve"> however, our model diagnostics suggests that the model residuals are near normally distributed.</w:t>
      </w:r>
    </w:p>
    <w:p w14:paraId="77494520" w14:textId="50EDD0C3" w:rsidR="009930AF" w:rsidRDefault="009930AF" w:rsidP="000515FA">
      <w:pPr>
        <w:shd w:val="clear" w:color="auto" w:fill="FFFFFF"/>
        <w:spacing w:after="0" w:line="240" w:lineRule="auto"/>
        <w:rPr>
          <w:rFonts w:ascii="Georgia" w:hAnsi="Georgia"/>
          <w:spacing w:val="-1"/>
          <w:sz w:val="32"/>
          <w:szCs w:val="32"/>
          <w:shd w:val="clear" w:color="auto" w:fill="FFFFFF"/>
        </w:rPr>
      </w:pPr>
    </w:p>
    <w:p w14:paraId="4E6EB7A9" w14:textId="4D7C6BD9" w:rsidR="009930AF" w:rsidRDefault="00C9397F" w:rsidP="000515FA">
      <w:pPr>
        <w:shd w:val="clear" w:color="auto" w:fill="FFFFFF"/>
        <w:spacing w:after="0" w:line="240" w:lineRule="auto"/>
        <w:rPr>
          <w:rFonts w:ascii="Georgia" w:hAnsi="Georgia"/>
          <w:spacing w:val="-1"/>
          <w:sz w:val="32"/>
          <w:szCs w:val="32"/>
          <w:shd w:val="clear" w:color="auto" w:fill="FFFFFF"/>
        </w:rPr>
      </w:pPr>
      <w:r>
        <w:rPr>
          <w:rFonts w:ascii="Georgia" w:hAnsi="Georgia"/>
          <w:noProof/>
          <w:spacing w:val="-1"/>
          <w:sz w:val="32"/>
          <w:szCs w:val="32"/>
          <w:shd w:val="clear" w:color="auto" w:fill="FFFFFF"/>
        </w:rPr>
        <w:drawing>
          <wp:inline distT="0" distB="0" distL="0" distR="0" wp14:anchorId="39424098" wp14:editId="3439AB83">
            <wp:extent cx="5943600" cy="3025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BA28EE0" w14:textId="265011C6" w:rsidR="009930AF" w:rsidRDefault="009930AF" w:rsidP="000515FA">
      <w:pPr>
        <w:shd w:val="clear" w:color="auto" w:fill="FFFFFF"/>
        <w:spacing w:after="0" w:line="240" w:lineRule="auto"/>
        <w:rPr>
          <w:rFonts w:ascii="Georgia" w:hAnsi="Georgia"/>
          <w:spacing w:val="-1"/>
          <w:sz w:val="32"/>
          <w:szCs w:val="32"/>
          <w:shd w:val="clear" w:color="auto" w:fill="FFFFFF"/>
        </w:rPr>
      </w:pPr>
    </w:p>
    <w:p w14:paraId="68C6B012" w14:textId="295D85E5" w:rsidR="009930AF" w:rsidRDefault="009930AF" w:rsidP="000515FA">
      <w:pPr>
        <w:shd w:val="clear" w:color="auto" w:fill="FFFFFF"/>
        <w:spacing w:after="0" w:line="240" w:lineRule="auto"/>
        <w:rPr>
          <w:rFonts w:ascii="Georgia" w:hAnsi="Georgia"/>
          <w:spacing w:val="-1"/>
          <w:sz w:val="32"/>
          <w:szCs w:val="32"/>
          <w:shd w:val="clear" w:color="auto" w:fill="FFFFFF"/>
        </w:rPr>
      </w:pPr>
    </w:p>
    <w:p w14:paraId="03E6767D" w14:textId="5E4D4AB7" w:rsidR="009930AF" w:rsidRDefault="009930AF" w:rsidP="000515FA">
      <w:pPr>
        <w:shd w:val="clear" w:color="auto" w:fill="FFFFFF"/>
        <w:spacing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To help us understand the accuracy of our forecasts, we compare predicted sales to real sales of the time series, and we set forecasts to start at 2017–0</w:t>
      </w:r>
      <w:r w:rsidR="006B6F2F">
        <w:rPr>
          <w:rFonts w:ascii="Georgia" w:hAnsi="Georgia"/>
          <w:spacing w:val="-1"/>
          <w:sz w:val="32"/>
          <w:szCs w:val="32"/>
          <w:shd w:val="clear" w:color="auto" w:fill="FFFFFF"/>
        </w:rPr>
        <w:t>2</w:t>
      </w:r>
      <w:r>
        <w:rPr>
          <w:rFonts w:ascii="Georgia" w:hAnsi="Georgia"/>
          <w:spacing w:val="-1"/>
          <w:sz w:val="32"/>
          <w:szCs w:val="32"/>
          <w:shd w:val="clear" w:color="auto" w:fill="FFFFFF"/>
        </w:rPr>
        <w:t>–01 to the end of the data.</w:t>
      </w:r>
    </w:p>
    <w:p w14:paraId="76EAD35D" w14:textId="4ECAA884" w:rsidR="00E23095" w:rsidRDefault="00C9397F" w:rsidP="000515FA">
      <w:pPr>
        <w:shd w:val="clear" w:color="auto" w:fill="FFFFFF"/>
        <w:spacing w:after="0" w:line="240" w:lineRule="auto"/>
        <w:rPr>
          <w:rFonts w:ascii="Georgia" w:eastAsia="Times New Roman" w:hAnsi="Georgia" w:cs="Times New Roman"/>
          <w:spacing w:val="-1"/>
          <w:sz w:val="32"/>
          <w:szCs w:val="32"/>
        </w:rPr>
      </w:pPr>
      <w:r>
        <w:rPr>
          <w:rFonts w:ascii="Georgia" w:eastAsia="Times New Roman" w:hAnsi="Georgia" w:cs="Times New Roman"/>
          <w:noProof/>
          <w:spacing w:val="-1"/>
          <w:sz w:val="32"/>
          <w:szCs w:val="32"/>
        </w:rPr>
        <w:drawing>
          <wp:inline distT="0" distB="0" distL="0" distR="0" wp14:anchorId="4FAFAFC9" wp14:editId="1531E7F3">
            <wp:extent cx="5943600" cy="2640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1BBFD029" w14:textId="6F5DAAE7" w:rsidR="00DF3E07" w:rsidRDefault="00DF3E07" w:rsidP="000515FA">
      <w:pPr>
        <w:shd w:val="clear" w:color="auto" w:fill="FFFFFF"/>
        <w:spacing w:after="0" w:line="240" w:lineRule="auto"/>
        <w:rPr>
          <w:rFonts w:ascii="Georgia" w:hAnsi="Georgia"/>
          <w:spacing w:val="-1"/>
          <w:sz w:val="32"/>
          <w:szCs w:val="32"/>
          <w:shd w:val="clear" w:color="auto" w:fill="FFFFFF"/>
        </w:rPr>
      </w:pPr>
      <w:r>
        <w:rPr>
          <w:rFonts w:ascii="Courier New" w:hAnsi="Courier New" w:cs="Courier New"/>
          <w:color w:val="000000"/>
          <w:sz w:val="18"/>
          <w:szCs w:val="18"/>
        </w:rPr>
        <w:t>The Mean Squared Error of our forecasts is 1.16</w:t>
      </w:r>
      <w:r w:rsidR="00B62591">
        <w:rPr>
          <w:rFonts w:ascii="Courier New" w:hAnsi="Courier New" w:cs="Courier New"/>
          <w:color w:val="000000"/>
          <w:sz w:val="18"/>
          <w:szCs w:val="18"/>
        </w:rPr>
        <w:t>.</w:t>
      </w:r>
      <w:r w:rsidR="00B62591" w:rsidRPr="00B62591">
        <w:rPr>
          <w:rFonts w:ascii="Georgia" w:hAnsi="Georgia"/>
          <w:spacing w:val="-1"/>
          <w:sz w:val="32"/>
          <w:szCs w:val="32"/>
          <w:shd w:val="clear" w:color="auto" w:fill="FFFFFF"/>
        </w:rPr>
        <w:t xml:space="preserve"> </w:t>
      </w:r>
      <w:r w:rsidR="00B62591">
        <w:rPr>
          <w:rFonts w:ascii="Georgia" w:hAnsi="Georgia"/>
          <w:spacing w:val="-1"/>
          <w:sz w:val="32"/>
          <w:szCs w:val="32"/>
          <w:shd w:val="clear" w:color="auto" w:fill="FFFFFF"/>
        </w:rPr>
        <w:t xml:space="preserve">The line plot is showing the observed values compared to the rolling forecast predictions. Overall, our forecasts align with the true values very well, showing </w:t>
      </w:r>
      <w:r w:rsidR="00B62591">
        <w:rPr>
          <w:rFonts w:ascii="Georgia" w:hAnsi="Georgia"/>
          <w:spacing w:val="-1"/>
          <w:sz w:val="32"/>
          <w:szCs w:val="32"/>
          <w:shd w:val="clear" w:color="auto" w:fill="FFFFFF"/>
        </w:rPr>
        <w:lastRenderedPageBreak/>
        <w:t>an upward trend starts from the beginning of the year and captured the seasonality toward the end of the year.</w:t>
      </w:r>
    </w:p>
    <w:p w14:paraId="77725088" w14:textId="745673DD" w:rsidR="00237C61" w:rsidRDefault="00237C61" w:rsidP="000515FA">
      <w:pPr>
        <w:shd w:val="clear" w:color="auto" w:fill="FFFFFF"/>
        <w:spacing w:after="0" w:line="240" w:lineRule="auto"/>
        <w:rPr>
          <w:rFonts w:ascii="Georgia" w:hAnsi="Georgia"/>
          <w:spacing w:val="-1"/>
          <w:sz w:val="32"/>
          <w:szCs w:val="32"/>
          <w:shd w:val="clear" w:color="auto" w:fill="FFFFFF"/>
        </w:rPr>
      </w:pPr>
    </w:p>
    <w:p w14:paraId="33A7DE38" w14:textId="4A04EAC7" w:rsidR="00237C61" w:rsidRDefault="00237C61" w:rsidP="000515FA">
      <w:pPr>
        <w:shd w:val="clear" w:color="auto" w:fill="FFFFFF"/>
        <w:spacing w:after="0" w:line="240" w:lineRule="auto"/>
        <w:rPr>
          <w:rFonts w:ascii="Georgia" w:hAnsi="Georgia"/>
          <w:spacing w:val="-1"/>
          <w:sz w:val="32"/>
          <w:szCs w:val="32"/>
          <w:shd w:val="clear" w:color="auto" w:fill="FFFFFF"/>
        </w:rPr>
      </w:pPr>
    </w:p>
    <w:p w14:paraId="39AFA55E" w14:textId="2029C056" w:rsidR="00237C61" w:rsidRDefault="00237C61" w:rsidP="000515FA">
      <w:pPr>
        <w:shd w:val="clear" w:color="auto" w:fill="FFFFFF"/>
        <w:spacing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####For </w:t>
      </w:r>
      <w:proofErr w:type="spellStart"/>
      <w:r>
        <w:rPr>
          <w:rFonts w:ascii="Georgia" w:hAnsi="Georgia"/>
          <w:spacing w:val="-1"/>
          <w:sz w:val="32"/>
          <w:szCs w:val="32"/>
          <w:shd w:val="clear" w:color="auto" w:fill="FFFFFF"/>
        </w:rPr>
        <w:t>Airnb</w:t>
      </w:r>
      <w:proofErr w:type="spellEnd"/>
      <w:r>
        <w:rPr>
          <w:rFonts w:ascii="Georgia" w:hAnsi="Georgia"/>
          <w:spacing w:val="-1"/>
          <w:sz w:val="32"/>
          <w:szCs w:val="32"/>
          <w:shd w:val="clear" w:color="auto" w:fill="FFFFFF"/>
        </w:rPr>
        <w:t xml:space="preserve"> part</w:t>
      </w:r>
    </w:p>
    <w:p w14:paraId="7CC45969" w14:textId="6880E777" w:rsidR="00237C61" w:rsidRDefault="00292E1F" w:rsidP="000515FA">
      <w:pPr>
        <w:shd w:val="clear" w:color="auto" w:fill="FFFFFF"/>
        <w:spacing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##Housing Investment:</w:t>
      </w:r>
    </w:p>
    <w:p w14:paraId="343CC109" w14:textId="4CB1FF5B" w:rsidR="00292E1F" w:rsidRDefault="00292E1F" w:rsidP="000515FA">
      <w:pPr>
        <w:shd w:val="clear" w:color="auto" w:fill="FFFFFF"/>
        <w:spacing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Factors: </w:t>
      </w:r>
      <w:proofErr w:type="spellStart"/>
      <w:r>
        <w:rPr>
          <w:rFonts w:ascii="Georgia" w:eastAsia="Times New Roman" w:hAnsi="Georgia" w:cs="Times New Roman"/>
          <w:spacing w:val="-1"/>
          <w:sz w:val="32"/>
          <w:szCs w:val="32"/>
        </w:rPr>
        <w:t>Accomodation</w:t>
      </w:r>
      <w:proofErr w:type="spellEnd"/>
      <w:r>
        <w:rPr>
          <w:rFonts w:ascii="Georgia" w:eastAsia="Times New Roman" w:hAnsi="Georgia" w:cs="Times New Roman"/>
          <w:spacing w:val="-1"/>
          <w:sz w:val="32"/>
          <w:szCs w:val="32"/>
        </w:rPr>
        <w:t xml:space="preserve"> Cost, Vacancy Rate, New Migration, Population how influencing new housing construction investment and overall housing market price:</w:t>
      </w:r>
    </w:p>
    <w:p w14:paraId="3606F067" w14:textId="26FC8EC9" w:rsidR="005F53DE" w:rsidRPr="005F53DE" w:rsidRDefault="005F53DE" w:rsidP="005F53DE">
      <w:pPr>
        <w:shd w:val="clear" w:color="auto" w:fill="FFFFFF"/>
        <w:spacing w:after="0" w:line="240" w:lineRule="auto"/>
        <w:rPr>
          <w:rFonts w:ascii="Georgia" w:eastAsia="Times New Roman" w:hAnsi="Georgia" w:cs="Times New Roman"/>
          <w:spacing w:val="-1"/>
          <w:sz w:val="32"/>
          <w:szCs w:val="32"/>
        </w:rPr>
      </w:pPr>
    </w:p>
    <w:p w14:paraId="55604D65" w14:textId="58DCBAF1" w:rsidR="00B7651F" w:rsidRDefault="00B7651F"/>
    <w:p w14:paraId="6D072A2E" w14:textId="4D8EC6F4" w:rsidR="00292E1F" w:rsidRDefault="00292E1F"/>
    <w:p w14:paraId="6C098DB7" w14:textId="071BB8D7" w:rsidR="00292E1F" w:rsidRDefault="00292E1F"/>
    <w:sectPr w:rsidR="00292E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5F4F1" w14:textId="77777777" w:rsidR="00B0741C" w:rsidRDefault="00B0741C" w:rsidP="00820AD9">
      <w:pPr>
        <w:spacing w:after="0" w:line="240" w:lineRule="auto"/>
      </w:pPr>
      <w:r>
        <w:separator/>
      </w:r>
    </w:p>
  </w:endnote>
  <w:endnote w:type="continuationSeparator" w:id="0">
    <w:p w14:paraId="1636EA62" w14:textId="77777777" w:rsidR="00B0741C" w:rsidRDefault="00B0741C" w:rsidP="00820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8ACDE" w14:textId="77777777" w:rsidR="00B0741C" w:rsidRDefault="00B0741C" w:rsidP="00820AD9">
      <w:pPr>
        <w:spacing w:after="0" w:line="240" w:lineRule="auto"/>
      </w:pPr>
      <w:r>
        <w:separator/>
      </w:r>
    </w:p>
  </w:footnote>
  <w:footnote w:type="continuationSeparator" w:id="0">
    <w:p w14:paraId="532B1FAC" w14:textId="77777777" w:rsidR="00B0741C" w:rsidRDefault="00B0741C" w:rsidP="00820A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97"/>
    <w:rsid w:val="000515FA"/>
    <w:rsid w:val="00197118"/>
    <w:rsid w:val="00237C61"/>
    <w:rsid w:val="00292E1F"/>
    <w:rsid w:val="002F62D7"/>
    <w:rsid w:val="00376C97"/>
    <w:rsid w:val="004C11C9"/>
    <w:rsid w:val="005F53DE"/>
    <w:rsid w:val="006B6F2F"/>
    <w:rsid w:val="006C59B5"/>
    <w:rsid w:val="00820AD9"/>
    <w:rsid w:val="0092146F"/>
    <w:rsid w:val="009930AF"/>
    <w:rsid w:val="00AE5D73"/>
    <w:rsid w:val="00B0741C"/>
    <w:rsid w:val="00B62591"/>
    <w:rsid w:val="00B7651F"/>
    <w:rsid w:val="00C01DE6"/>
    <w:rsid w:val="00C17490"/>
    <w:rsid w:val="00C9397F"/>
    <w:rsid w:val="00CB6C0E"/>
    <w:rsid w:val="00D21C97"/>
    <w:rsid w:val="00D61387"/>
    <w:rsid w:val="00DF3E07"/>
    <w:rsid w:val="00E23095"/>
    <w:rsid w:val="00E72BA5"/>
    <w:rsid w:val="00F6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E2B7"/>
  <w15:chartTrackingRefBased/>
  <w15:docId w15:val="{02066DEB-F720-4A81-8319-6A8101BA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51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5D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5D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515FA"/>
    <w:rPr>
      <w:rFonts w:ascii="Times New Roman" w:eastAsia="Times New Roman" w:hAnsi="Times New Roman" w:cs="Times New Roman"/>
      <w:b/>
      <w:bCs/>
      <w:sz w:val="27"/>
      <w:szCs w:val="27"/>
    </w:rPr>
  </w:style>
  <w:style w:type="character" w:styleId="Strong">
    <w:name w:val="Strong"/>
    <w:basedOn w:val="DefaultParagraphFont"/>
    <w:uiPriority w:val="22"/>
    <w:qFormat/>
    <w:rsid w:val="000515FA"/>
    <w:rPr>
      <w:b/>
      <w:bCs/>
    </w:rPr>
  </w:style>
  <w:style w:type="paragraph" w:customStyle="1" w:styleId="graf">
    <w:name w:val="graf"/>
    <w:basedOn w:val="Normal"/>
    <w:rsid w:val="000515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0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AD9"/>
  </w:style>
  <w:style w:type="paragraph" w:styleId="Footer">
    <w:name w:val="footer"/>
    <w:basedOn w:val="Normal"/>
    <w:link w:val="FooterChar"/>
    <w:uiPriority w:val="99"/>
    <w:unhideWhenUsed/>
    <w:rsid w:val="00820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AD9"/>
  </w:style>
  <w:style w:type="paragraph" w:styleId="BalloonText">
    <w:name w:val="Balloon Text"/>
    <w:basedOn w:val="Normal"/>
    <w:link w:val="BalloonTextChar"/>
    <w:uiPriority w:val="99"/>
    <w:semiHidden/>
    <w:unhideWhenUsed/>
    <w:rsid w:val="00197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3596">
      <w:bodyDiv w:val="1"/>
      <w:marLeft w:val="0"/>
      <w:marRight w:val="0"/>
      <w:marTop w:val="0"/>
      <w:marBottom w:val="0"/>
      <w:divBdr>
        <w:top w:val="none" w:sz="0" w:space="0" w:color="auto"/>
        <w:left w:val="none" w:sz="0" w:space="0" w:color="auto"/>
        <w:bottom w:val="none" w:sz="0" w:space="0" w:color="auto"/>
        <w:right w:val="none" w:sz="0" w:space="0" w:color="auto"/>
      </w:divBdr>
    </w:div>
    <w:div w:id="172321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4</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2019-02-19T23:02:00Z</dcterms:created>
  <dcterms:modified xsi:type="dcterms:W3CDTF">2019-03-12T23:12:00Z</dcterms:modified>
</cp:coreProperties>
</file>