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3EC" w:rsidRDefault="009723EC" w:rsidP="009723EC">
      <w:pPr>
        <w:pStyle w:val="Title"/>
        <w:jc w:val="right"/>
      </w:pPr>
      <w:r>
        <w:t xml:space="preserve">Модерно Банково Управление </w:t>
      </w:r>
    </w:p>
    <w:p w:rsidR="009723EC" w:rsidRPr="00D858BD" w:rsidRDefault="009723EC" w:rsidP="009723EC">
      <w:pPr>
        <w:pStyle w:val="Title"/>
        <w:jc w:val="right"/>
      </w:pPr>
      <w:r>
        <w:t>(</w:t>
      </w:r>
      <w:r>
        <w:rPr>
          <w:lang w:val="en-US"/>
        </w:rPr>
        <w:t>ABM</w:t>
      </w:r>
      <w:r>
        <w:t>)</w:t>
      </w:r>
    </w:p>
    <w:p w:rsidR="009723EC" w:rsidRPr="00F55D95" w:rsidRDefault="009723EC" w:rsidP="009723EC">
      <w:pPr>
        <w:pStyle w:val="Title"/>
        <w:jc w:val="right"/>
      </w:pPr>
      <w:r>
        <w:t>Инфраструктурен модел</w:t>
      </w:r>
    </w:p>
    <w:p w:rsidR="009723EC" w:rsidRDefault="009723EC" w:rsidP="009723EC">
      <w:pPr>
        <w:pStyle w:val="Title"/>
        <w:jc w:val="right"/>
      </w:pPr>
    </w:p>
    <w:p w:rsidR="009723EC" w:rsidRDefault="009723EC" w:rsidP="009723EC">
      <w:pPr>
        <w:pStyle w:val="Title"/>
        <w:jc w:val="right"/>
        <w:rPr>
          <w:sz w:val="28"/>
        </w:rPr>
      </w:pPr>
      <w:r>
        <w:rPr>
          <w:sz w:val="28"/>
        </w:rPr>
        <w:t>Версия &lt;1.</w:t>
      </w:r>
      <w:r w:rsidR="009367B3">
        <w:rPr>
          <w:sz w:val="28"/>
        </w:rPr>
        <w:t>2</w:t>
      </w:r>
      <w:r>
        <w:rPr>
          <w:sz w:val="28"/>
        </w:rPr>
        <w:t>&gt;</w:t>
      </w:r>
    </w:p>
    <w:p w:rsidR="003E6AFA" w:rsidRPr="00F02181" w:rsidRDefault="003E6AFA" w:rsidP="003E6AFA">
      <w:pPr>
        <w:pStyle w:val="Title"/>
        <w:rPr>
          <w:sz w:val="28"/>
        </w:rPr>
      </w:pPr>
    </w:p>
    <w:p w:rsidR="003E6AFA" w:rsidRPr="00F02181" w:rsidRDefault="003E6AFA" w:rsidP="003E6AFA"/>
    <w:p w:rsidR="003E6AFA" w:rsidRPr="00F02181" w:rsidRDefault="003E6AFA" w:rsidP="003E6AFA">
      <w:pPr>
        <w:widowControl/>
        <w:spacing w:line="240" w:lineRule="auto"/>
        <w:sectPr w:rsidR="003E6AFA" w:rsidRPr="00F02181">
          <w:headerReference w:type="default" r:id="rId8"/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3E6AFA" w:rsidRPr="00F02181" w:rsidRDefault="00755250" w:rsidP="003E6AFA">
      <w:pPr>
        <w:pStyle w:val="Title"/>
      </w:pPr>
      <w:r w:rsidRPr="00F02181">
        <w:lastRenderedPageBreak/>
        <w:t>История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149"/>
        <w:gridCol w:w="3734"/>
        <w:gridCol w:w="2298"/>
      </w:tblGrid>
      <w:tr w:rsidR="003E6AFA" w:rsidRPr="00F02181" w:rsidTr="006E7C71">
        <w:trPr>
          <w:trHeight w:val="375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Дата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Версия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Описание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Автор</w:t>
            </w:r>
          </w:p>
        </w:tc>
      </w:tr>
      <w:tr w:rsidR="003E6AFA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CA65DA" w:rsidRDefault="00CA65DA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05.01.2016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3E6AFA">
            <w:pPr>
              <w:pStyle w:val="Tabletext"/>
            </w:pPr>
            <w:r w:rsidRPr="00F02181">
              <w:t>1.0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3E6AFA" w:rsidP="00CA65DA">
            <w:pPr>
              <w:pStyle w:val="Tabletext"/>
            </w:pPr>
            <w:r w:rsidRPr="00F02181">
              <w:t xml:space="preserve">Създаване на документа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CA65DA" w:rsidRDefault="00CA65DA" w:rsidP="00D725D9">
            <w:pPr>
              <w:pStyle w:val="Tabletext"/>
            </w:pPr>
            <w:r>
              <w:t>Мартин Абрашев</w:t>
            </w:r>
          </w:p>
        </w:tc>
      </w:tr>
      <w:tr w:rsidR="009367B3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D82561" w:rsidRDefault="00D82561">
            <w:pPr>
              <w:pStyle w:val="Tabletext"/>
            </w:pPr>
            <w:r>
              <w:t>07.01.2016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F02181" w:rsidRDefault="009367B3">
            <w:pPr>
              <w:pStyle w:val="Tabletext"/>
            </w:pPr>
            <w:r>
              <w:t>1.1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F02181" w:rsidRDefault="00D82561" w:rsidP="00CA65DA">
            <w:pPr>
              <w:pStyle w:val="Tabletext"/>
            </w:pPr>
            <w:r>
              <w:t>Промяна на инфо</w:t>
            </w:r>
            <w:r w:rsidR="000F6411">
              <w:t>рмацията и добавяне на диаграмите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Default="009D5470" w:rsidP="00D725D9">
            <w:pPr>
              <w:pStyle w:val="Tabletext"/>
            </w:pPr>
            <w:r>
              <w:t>Мартин Абрашев</w:t>
            </w:r>
          </w:p>
        </w:tc>
      </w:tr>
      <w:tr w:rsidR="006E7C71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B7498" w:rsidRDefault="006B7498">
            <w:pPr>
              <w:pStyle w:val="Tabletext"/>
            </w:pPr>
            <w:r>
              <w:t>09.01.2016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367B3">
              <w:rPr>
                <w:lang w:val="en-US"/>
              </w:rPr>
              <w:t>2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Обновяване на диаграмите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90C66" w:rsidP="00D725D9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Мартин Абрашев</w:t>
            </w:r>
          </w:p>
        </w:tc>
      </w:tr>
    </w:tbl>
    <w:p w:rsidR="003E6AFA" w:rsidRPr="00F02181" w:rsidRDefault="003E6AFA" w:rsidP="003E6AFA"/>
    <w:p w:rsidR="003E6AFA" w:rsidRPr="00F02181" w:rsidRDefault="003E6AFA" w:rsidP="003E6AFA">
      <w:pPr>
        <w:pStyle w:val="Title"/>
      </w:pPr>
      <w:r w:rsidRPr="00F02181">
        <w:rPr>
          <w:b w:val="0"/>
        </w:rPr>
        <w:br w:type="page"/>
      </w:r>
      <w:r w:rsidRPr="00F02181">
        <w:lastRenderedPageBreak/>
        <w:t>Съдържание</w:t>
      </w:r>
    </w:p>
    <w:p w:rsidR="006E7C71" w:rsidRDefault="004A2E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02181">
        <w:fldChar w:fldCharType="begin"/>
      </w:r>
      <w:r w:rsidR="003E6AFA" w:rsidRPr="00F02181">
        <w:instrText xml:space="preserve"> TOC \o "1-3" </w:instrText>
      </w:r>
      <w:r w:rsidRPr="00F02181">
        <w:fldChar w:fldCharType="separate"/>
      </w:r>
      <w:r w:rsidR="006E7C71">
        <w:rPr>
          <w:noProof/>
        </w:rPr>
        <w:t>1.</w:t>
      </w:r>
      <w:r w:rsidR="006E7C71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="006E7C71">
        <w:rPr>
          <w:noProof/>
        </w:rPr>
        <w:t>Представяне</w:t>
      </w:r>
      <w:r w:rsidR="006E7C71">
        <w:rPr>
          <w:noProof/>
        </w:rPr>
        <w:tab/>
      </w:r>
      <w:r w:rsidR="006E7C71">
        <w:rPr>
          <w:noProof/>
        </w:rPr>
        <w:fldChar w:fldCharType="begin"/>
      </w:r>
      <w:r w:rsidR="006E7C71">
        <w:rPr>
          <w:noProof/>
        </w:rPr>
        <w:instrText xml:space="preserve"> PAGEREF _Toc392855515 \h </w:instrText>
      </w:r>
      <w:r w:rsidR="006E7C71">
        <w:rPr>
          <w:noProof/>
        </w:rPr>
      </w:r>
      <w:r w:rsidR="006E7C71">
        <w:rPr>
          <w:noProof/>
        </w:rPr>
        <w:fldChar w:fldCharType="separate"/>
      </w:r>
      <w:r w:rsidR="006E7C71">
        <w:rPr>
          <w:noProof/>
        </w:rPr>
        <w:t>4</w:t>
      </w:r>
      <w:r w:rsidR="006E7C71"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Връзки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7C71" w:rsidRDefault="006E7C7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2B3192">
        <w:rPr>
          <w:bCs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2B3192">
        <w:rPr>
          <w:bCs/>
          <w:noProof/>
        </w:rPr>
        <w:t>Среда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Среда за разработка е Eclipse.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Система за контрол на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2B3192">
        <w:rPr>
          <w:noProof/>
          <w:lang w:val="en-US"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2B3192">
        <w:rPr>
          <w:noProof/>
          <w:lang w:val="en-US"/>
        </w:rPr>
        <w:t>Maven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JBoss </w:t>
      </w:r>
      <w:r w:rsidRPr="002B3192">
        <w:rPr>
          <w:noProof/>
          <w:lang w:val="en-US"/>
        </w:rPr>
        <w:t>application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Мрежово местоположение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Профили и пароли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Управление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Мрежово местоположение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Профили и пароли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E7C71" w:rsidRDefault="006E7C7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Продукционна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Мрежово местоположение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Профили и пароли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E7C71" w:rsidRDefault="006E7C7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Среда за тестване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E6AFA" w:rsidRPr="00F02181" w:rsidRDefault="004A2E02" w:rsidP="003E6AFA">
      <w:pPr>
        <w:pStyle w:val="Title"/>
      </w:pPr>
      <w:r w:rsidRPr="00F02181">
        <w:fldChar w:fldCharType="end"/>
      </w:r>
      <w:r w:rsidR="003E6AFA" w:rsidRPr="00F02181">
        <w:br w:type="page"/>
      </w:r>
      <w:r w:rsidR="003E6AFA" w:rsidRPr="00F02181">
        <w:lastRenderedPageBreak/>
        <w:t>Модел на инфраструктурата</w:t>
      </w:r>
    </w:p>
    <w:p w:rsidR="003E6AFA" w:rsidRPr="00F02181" w:rsidRDefault="005C0EA5" w:rsidP="003E6AFA">
      <w:pPr>
        <w:pStyle w:val="Heading1"/>
        <w:numPr>
          <w:ilvl w:val="0"/>
          <w:numId w:val="31"/>
        </w:numPr>
      </w:pPr>
      <w:r>
        <w:t>Въведение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0" w:name="_Toc392855516"/>
      <w:r w:rsidRPr="00F02181">
        <w:t>Цел</w:t>
      </w:r>
      <w:bookmarkEnd w:id="0"/>
    </w:p>
    <w:p w:rsidR="003E6AFA" w:rsidRPr="00D81FCB" w:rsidRDefault="000A6B91" w:rsidP="00887F28">
      <w:pPr>
        <w:spacing w:after="240"/>
        <w:ind w:left="720"/>
        <w:jc w:val="both"/>
      </w:pPr>
      <w:bookmarkStart w:id="1" w:name="_Toc492780542"/>
      <w:bookmarkStart w:id="2" w:name="_Toc456600919"/>
      <w:bookmarkStart w:id="3" w:name="_Toc456598588"/>
      <w:r>
        <w:t xml:space="preserve">Целта на документа е да опише </w:t>
      </w:r>
      <w:r w:rsidR="003E6AFA" w:rsidRPr="00F02181">
        <w:t>използваните по време на разработка хардуер и софтуер</w:t>
      </w:r>
      <w:r w:rsidR="00263BEE">
        <w:t xml:space="preserve">. </w:t>
      </w:r>
      <w:r w:rsidR="0068103E">
        <w:t>Разглежда компютрите, на които ще се разработва системата</w:t>
      </w:r>
      <w:r w:rsidR="00656E13">
        <w:t>,</w:t>
      </w:r>
      <w:r w:rsidR="0068103E">
        <w:t xml:space="preserve"> и софтуерните инструменти, с помощта на които ще се изпълнява разработката и комуникацията в екипа</w:t>
      </w:r>
      <w:r w:rsidR="00957BCC">
        <w:t xml:space="preserve">. Предмет на този документ е също и продукционната среда, за която също ще бъдат описани машините, инфраструктурата на комуникацията, сърварите и софтуера, който ще бъде инсталиран. </w:t>
      </w:r>
    </w:p>
    <w:p w:rsidR="003E6AFA" w:rsidRDefault="003E6AFA" w:rsidP="003E6AFA">
      <w:pPr>
        <w:pStyle w:val="Heading2"/>
        <w:numPr>
          <w:ilvl w:val="1"/>
          <w:numId w:val="31"/>
        </w:numPr>
      </w:pPr>
      <w:bookmarkStart w:id="4" w:name="_Toc392855517"/>
      <w:bookmarkEnd w:id="1"/>
      <w:bookmarkEnd w:id="2"/>
      <w:bookmarkEnd w:id="3"/>
      <w:r w:rsidRPr="00F02181">
        <w:t>Обхват</w:t>
      </w:r>
      <w:bookmarkEnd w:id="4"/>
    </w:p>
    <w:p w:rsidR="008E5065" w:rsidRDefault="008E5065" w:rsidP="008E5065">
      <w:pPr>
        <w:ind w:left="720"/>
      </w:pPr>
      <w:r>
        <w:t>Обхвата на документа включва инфраструктурата на:</w:t>
      </w:r>
    </w:p>
    <w:p w:rsidR="008E5065" w:rsidRDefault="008E5065" w:rsidP="008E5065">
      <w:pPr>
        <w:ind w:left="720"/>
      </w:pPr>
      <w:r>
        <w:t>Средата за разработка – машините и софтуерните инструменти необходими при разработването</w:t>
      </w:r>
      <w:r>
        <w:br/>
        <w:t>Управление на проекта – машините и софтуерните инструменти необходими за управление на проекта</w:t>
      </w:r>
    </w:p>
    <w:p w:rsidR="0095206C" w:rsidRPr="006F17B5" w:rsidRDefault="008E5065" w:rsidP="0095206C">
      <w:pPr>
        <w:spacing w:after="240"/>
        <w:ind w:left="720"/>
        <w:rPr>
          <w:lang w:val="en-US"/>
        </w:rPr>
      </w:pPr>
      <w:r>
        <w:t>Продукционната среда – машините и софтуера инсталиран на системата на коя</w:t>
      </w:r>
      <w:r w:rsidR="0095206C">
        <w:t>то е публикуван готовия продукт.</w:t>
      </w:r>
      <w:r w:rsidR="0095206C">
        <w:br/>
        <w:t>Тестова среда – машините и софтуера инсталиран на системата на която ще се извършват тестовете</w:t>
      </w:r>
    </w:p>
    <w:p w:rsidR="003E6AFA" w:rsidRPr="00F02181" w:rsidRDefault="003E6AFA" w:rsidP="00213AA4">
      <w:pPr>
        <w:pStyle w:val="Heading2"/>
        <w:numPr>
          <w:ilvl w:val="1"/>
          <w:numId w:val="31"/>
        </w:numPr>
      </w:pPr>
      <w:bookmarkStart w:id="5" w:name="_Toc392855518"/>
      <w:r w:rsidRPr="00F02181">
        <w:t>Дефиниции, акроними и абревиатури</w:t>
      </w:r>
      <w:bookmarkEnd w:id="5"/>
    </w:p>
    <w:p w:rsidR="00B23440" w:rsidRPr="00B23440" w:rsidRDefault="00B23440" w:rsidP="001A3F21">
      <w:pPr>
        <w:pStyle w:val="InfoBlue"/>
        <w:ind w:firstLine="0"/>
      </w:pPr>
      <w:bookmarkStart w:id="6" w:name="_Toc392855519"/>
      <w:r w:rsidRPr="00B23440">
        <w:t>Дефиниции, акроними и абревиатури могат да бъдат намерени в следния документ</w:t>
      </w:r>
      <w:r w:rsidRPr="00B23440">
        <w:rPr>
          <w:lang w:val="en-US"/>
        </w:rPr>
        <w:t>: ABM-4-I1-Glossary</w:t>
      </w:r>
      <w:r w:rsidRPr="00B23440">
        <w:t>.doc</w:t>
      </w:r>
    </w:p>
    <w:bookmarkEnd w:id="6"/>
    <w:p w:rsidR="003E6AFA" w:rsidRDefault="00956BF6" w:rsidP="003E6AFA">
      <w:pPr>
        <w:pStyle w:val="Heading2"/>
        <w:numPr>
          <w:ilvl w:val="1"/>
          <w:numId w:val="31"/>
        </w:numPr>
      </w:pPr>
      <w:r>
        <w:t>Препратки</w:t>
      </w:r>
    </w:p>
    <w:p w:rsidR="0027264D" w:rsidRDefault="0027264D" w:rsidP="0027264D">
      <w:pPr>
        <w:ind w:firstLine="720"/>
        <w:jc w:val="both"/>
      </w:pPr>
      <w:r>
        <w:t>В този документ ще има препратки към следните документи:</w:t>
      </w:r>
    </w:p>
    <w:p w:rsidR="002D213C" w:rsidRDefault="0027264D" w:rsidP="002D213C">
      <w:pPr>
        <w:pStyle w:val="ListParagraph"/>
        <w:numPr>
          <w:ilvl w:val="0"/>
          <w:numId w:val="34"/>
        </w:numPr>
        <w:jc w:val="both"/>
      </w:pPr>
      <w:r w:rsidRPr="00467DA0">
        <w:t>ABM-4-I1-Glossary</w:t>
      </w:r>
    </w:p>
    <w:p w:rsidR="002D213C" w:rsidRPr="002D213C" w:rsidRDefault="002D213C" w:rsidP="002D213C">
      <w:pPr>
        <w:pStyle w:val="ListParagraph"/>
        <w:numPr>
          <w:ilvl w:val="0"/>
          <w:numId w:val="34"/>
        </w:numPr>
        <w:jc w:val="both"/>
      </w:pPr>
      <w:r>
        <w:rPr>
          <w:lang w:val="en-US"/>
        </w:rPr>
        <w:t>Rational Unified Process Version 2003</w:t>
      </w:r>
    </w:p>
    <w:p w:rsidR="003E6AFA" w:rsidRPr="00152AB6" w:rsidRDefault="002D213C" w:rsidP="002D213C">
      <w:pPr>
        <w:pStyle w:val="ListParagraph"/>
        <w:numPr>
          <w:ilvl w:val="0"/>
          <w:numId w:val="34"/>
        </w:numPr>
        <w:jc w:val="both"/>
      </w:pPr>
      <w:hyperlink r:id="rId9" w:history="1">
        <w:r w:rsidRPr="0035266A">
          <w:rPr>
            <w:rStyle w:val="Hyperlink"/>
            <w:lang w:val="en-US"/>
          </w:rPr>
          <w:t>http://bg.wikipedia.org/wiki/JIRA</w:t>
        </w:r>
      </w:hyperlink>
    </w:p>
    <w:p w:rsidR="00152AB6" w:rsidRPr="00F02181" w:rsidRDefault="00B05554" w:rsidP="00B05554">
      <w:pPr>
        <w:pStyle w:val="ListParagraph"/>
        <w:numPr>
          <w:ilvl w:val="0"/>
          <w:numId w:val="34"/>
        </w:numPr>
        <w:jc w:val="both"/>
      </w:pPr>
      <w:r w:rsidRPr="00B05554">
        <w:t>ABM-5-I1-Software Requirements Specifications</w:t>
      </w:r>
    </w:p>
    <w:p w:rsidR="00B23440" w:rsidRDefault="00576B0B" w:rsidP="003E6AFA">
      <w:pPr>
        <w:pStyle w:val="Heading1"/>
        <w:numPr>
          <w:ilvl w:val="0"/>
          <w:numId w:val="31"/>
        </w:numPr>
        <w:rPr>
          <w:bCs/>
        </w:rPr>
      </w:pPr>
      <w:bookmarkStart w:id="7" w:name="_Toc368520677"/>
      <w:bookmarkStart w:id="8" w:name="_Toc368520708"/>
      <w:bookmarkStart w:id="9" w:name="_Toc368520678"/>
      <w:bookmarkStart w:id="10" w:name="_Toc368520709"/>
      <w:bookmarkStart w:id="11" w:name="_Toc74024633"/>
      <w:bookmarkStart w:id="12" w:name="_Toc74024701"/>
      <w:bookmarkStart w:id="13" w:name="_Toc392855520"/>
      <w:bookmarkEnd w:id="7"/>
      <w:bookmarkEnd w:id="8"/>
      <w:bookmarkEnd w:id="9"/>
      <w:bookmarkEnd w:id="10"/>
      <w:bookmarkEnd w:id="11"/>
      <w:bookmarkEnd w:id="12"/>
      <w:r>
        <w:rPr>
          <w:bCs/>
        </w:rPr>
        <w:t>Изисквания към инфраструктурния модел</w:t>
      </w:r>
    </w:p>
    <w:p w:rsidR="006F17B5" w:rsidRPr="00152AB6" w:rsidRDefault="006F17B5" w:rsidP="007A6089">
      <w:pPr>
        <w:ind w:left="720"/>
      </w:pPr>
      <w:r w:rsidRPr="00821A49">
        <w:t>В този документ са събрани всички нефункционални изисквания, които се отнасят към инфраструктура</w:t>
      </w:r>
      <w:r>
        <w:t>та на проекта. Тези изисквания с</w:t>
      </w:r>
      <w:r w:rsidR="00152AB6">
        <w:t>а извлечени</w:t>
      </w:r>
      <w:r w:rsidRPr="00821A49">
        <w:t xml:space="preserve"> по време на проектиране на системата във фази Планиране и Проектиране</w:t>
      </w:r>
      <w:r w:rsidR="00152AB6">
        <w:rPr>
          <w:lang w:val="en-US"/>
        </w:rPr>
        <w:t xml:space="preserve"> (</w:t>
      </w:r>
      <w:r w:rsidR="00152AB6">
        <w:t xml:space="preserve">виж документ </w:t>
      </w:r>
      <w:r w:rsidR="00B05554" w:rsidRPr="00B05554">
        <w:t>ABM-5-I1-Software Requirements Specifications</w:t>
      </w:r>
      <w:r w:rsidR="00E50FC5">
        <w:t xml:space="preserve">) </w:t>
      </w:r>
      <w:r w:rsidR="00095688">
        <w:t>и по задание на възложителя</w:t>
      </w:r>
      <w:r w:rsidR="00504CFE">
        <w:t>.</w:t>
      </w:r>
      <w:r w:rsidR="00152AB6">
        <w:t xml:space="preserve"> </w:t>
      </w:r>
    </w:p>
    <w:p w:rsidR="006F17B5" w:rsidRPr="00821A49" w:rsidRDefault="006F17B5" w:rsidP="007A6089">
      <w:pPr>
        <w:ind w:firstLine="720"/>
      </w:pPr>
      <w:r w:rsidRPr="00821A49">
        <w:t>Изискванията са групирани по Предметни области и е посочен техния източник в следната таблица:</w:t>
      </w:r>
    </w:p>
    <w:p w:rsidR="006F17B5" w:rsidRPr="006F17B5" w:rsidRDefault="006F17B5" w:rsidP="006F17B5"/>
    <w:tbl>
      <w:tblPr>
        <w:tblW w:w="5386" w:type="pct"/>
        <w:jc w:val="center"/>
        <w:tblLook w:val="0000" w:firstRow="0" w:lastRow="0" w:firstColumn="0" w:lastColumn="0" w:noHBand="0" w:noVBand="0"/>
      </w:tblPr>
      <w:tblGrid>
        <w:gridCol w:w="483"/>
        <w:gridCol w:w="1772"/>
        <w:gridCol w:w="5902"/>
        <w:gridCol w:w="1429"/>
        <w:gridCol w:w="1350"/>
      </w:tblGrid>
      <w:tr w:rsidR="00152AB6" w:rsidRPr="00821A49" w:rsidTr="00DA5367">
        <w:trPr>
          <w:tblHeader/>
          <w:jc w:val="center"/>
        </w:trPr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152AB6" w:rsidRPr="00821A49" w:rsidRDefault="00152AB6" w:rsidP="00D92814">
            <w:pPr>
              <w:jc w:val="center"/>
              <w:rPr>
                <w:rFonts w:ascii="Arial" w:hAnsi="Arial" w:cs="Arial"/>
                <w:b/>
                <w:bCs/>
              </w:rPr>
            </w:pPr>
            <w:r w:rsidRPr="00821A49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52AB6" w:rsidRPr="00821A49" w:rsidRDefault="00152AB6" w:rsidP="00D92814">
            <w:pPr>
              <w:jc w:val="center"/>
              <w:rPr>
                <w:rFonts w:ascii="Arial" w:hAnsi="Arial" w:cs="Arial"/>
                <w:b/>
                <w:bCs/>
              </w:rPr>
            </w:pPr>
            <w:r w:rsidRPr="00821A49">
              <w:rPr>
                <w:rFonts w:ascii="Arial" w:hAnsi="Arial" w:cs="Arial"/>
                <w:b/>
                <w:bCs/>
              </w:rPr>
              <w:t>Предметна област</w:t>
            </w:r>
          </w:p>
        </w:tc>
        <w:tc>
          <w:tcPr>
            <w:tcW w:w="2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152AB6" w:rsidRPr="00821A49" w:rsidRDefault="00152AB6" w:rsidP="00D92814">
            <w:pPr>
              <w:jc w:val="center"/>
              <w:rPr>
                <w:rFonts w:ascii="Arial" w:hAnsi="Arial" w:cs="Arial"/>
                <w:b/>
                <w:bCs/>
              </w:rPr>
            </w:pPr>
            <w:r w:rsidRPr="00821A49">
              <w:rPr>
                <w:rFonts w:ascii="Arial" w:hAnsi="Arial" w:cs="Arial"/>
                <w:b/>
                <w:bCs/>
              </w:rPr>
              <w:t>Изискване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152AB6" w:rsidRPr="00821A49" w:rsidRDefault="00152AB6" w:rsidP="00D92814">
            <w:pPr>
              <w:jc w:val="center"/>
              <w:rPr>
                <w:rFonts w:ascii="Arial" w:hAnsi="Arial" w:cs="Arial"/>
                <w:b/>
                <w:bCs/>
              </w:rPr>
            </w:pPr>
            <w:r w:rsidRPr="00821A49">
              <w:rPr>
                <w:rFonts w:ascii="Arial" w:hAnsi="Arial" w:cs="Arial"/>
                <w:b/>
                <w:bCs/>
              </w:rPr>
              <w:t>Изт.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152AB6" w:rsidRPr="00821A49" w:rsidRDefault="00152AB6" w:rsidP="00D92814">
            <w:pPr>
              <w:jc w:val="center"/>
              <w:rPr>
                <w:rFonts w:ascii="Arial" w:hAnsi="Arial" w:cs="Arial"/>
                <w:b/>
                <w:bCs/>
              </w:rPr>
            </w:pPr>
            <w:r w:rsidRPr="00821A49">
              <w:rPr>
                <w:rFonts w:ascii="Arial" w:hAnsi="Arial" w:cs="Arial"/>
                <w:b/>
                <w:bCs/>
              </w:rPr>
              <w:t>Док.</w:t>
            </w:r>
          </w:p>
        </w:tc>
      </w:tr>
      <w:tr w:rsidR="00152AB6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821A49" w:rsidRDefault="00152AB6" w:rsidP="00152AB6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821A49" w:rsidRDefault="00152AB6" w:rsidP="00D92814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Комуникационен канал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821A49" w:rsidRDefault="000A6404" w:rsidP="000F6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Комуникацията се осъществява по интернет, за което е необходима сигурна и постоянна </w:t>
            </w:r>
            <w:r w:rsidR="000F658D">
              <w:rPr>
                <w:rFonts w:ascii="Arial" w:hAnsi="Arial" w:cs="Arial"/>
              </w:rPr>
              <w:t>интернет връзка</w:t>
            </w:r>
            <w:r>
              <w:rPr>
                <w:rFonts w:ascii="Arial" w:hAnsi="Arial" w:cs="Arial"/>
              </w:rPr>
              <w:t xml:space="preserve">. 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CD5A61" w:rsidRDefault="004F4F15" w:rsidP="00D9281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4F4F15" w:rsidRDefault="004F4F15" w:rsidP="004F4F15">
            <w:pPr>
              <w:jc w:val="both"/>
            </w:pPr>
            <w:r w:rsidRPr="00B05554">
              <w:t>ABM-5-I1-Software Requirements Specifications</w:t>
            </w:r>
          </w:p>
        </w:tc>
      </w:tr>
      <w:tr w:rsidR="00152AB6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821A49" w:rsidRDefault="00152AB6" w:rsidP="00152AB6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821A49" w:rsidRDefault="00152AB6" w:rsidP="00D92814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БД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B8201A" w:rsidRDefault="00C21469" w:rsidP="00DA7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Информацията трябва да се пази в надеждни бази от данни, които са бързи и сигурни, поддържат едновременно установяване на голям брой връзки (между 100 – 200 едновременни конекции) и </w:t>
            </w:r>
            <w:r w:rsidR="00B8201A">
              <w:rPr>
                <w:rFonts w:ascii="Arial" w:hAnsi="Arial" w:cs="Arial"/>
              </w:rPr>
              <w:t>са оптимизирани за работа с голям обем от данни (заявки с големи размери /100</w:t>
            </w:r>
            <w:r w:rsidR="00B8201A">
              <w:rPr>
                <w:rFonts w:ascii="Arial" w:hAnsi="Arial" w:cs="Arial"/>
                <w:lang w:val="en-US"/>
              </w:rPr>
              <w:t xml:space="preserve">MB – </w:t>
            </w:r>
            <w:r w:rsidR="00B8201A">
              <w:rPr>
                <w:rFonts w:ascii="Arial" w:hAnsi="Arial" w:cs="Arial"/>
              </w:rPr>
              <w:t>2</w:t>
            </w:r>
            <w:r w:rsidR="00B8201A">
              <w:rPr>
                <w:rFonts w:ascii="Arial" w:hAnsi="Arial" w:cs="Arial"/>
                <w:lang w:val="en-US"/>
              </w:rPr>
              <w:t>GB / и бавни заяв</w:t>
            </w:r>
            <w:r w:rsidR="00DA7A74">
              <w:rPr>
                <w:rFonts w:ascii="Arial" w:hAnsi="Arial" w:cs="Arial"/>
              </w:rPr>
              <w:t>к</w:t>
            </w:r>
            <w:r w:rsidR="00B8201A">
              <w:rPr>
                <w:rFonts w:ascii="Arial" w:hAnsi="Arial" w:cs="Arial"/>
                <w:lang w:val="en-US"/>
              </w:rPr>
              <w:t>и /изпълнявани върху голям обем от данни/)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821A49" w:rsidRDefault="00DE049B" w:rsidP="00D92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821A49" w:rsidRDefault="00DE049B" w:rsidP="00D92814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  <w:tr w:rsidR="00DA5367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Достъпност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C44EFD" w:rsidRDefault="00DA5367" w:rsidP="00DA536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Публичния портал на системата (</w:t>
            </w:r>
            <w:r>
              <w:rPr>
                <w:rFonts w:ascii="Arial" w:hAnsi="Arial" w:cs="Arial"/>
                <w:lang w:val="en-US"/>
              </w:rPr>
              <w:t xml:space="preserve">web </w:t>
            </w:r>
            <w:r>
              <w:rPr>
                <w:rFonts w:ascii="Arial" w:hAnsi="Arial" w:cs="Arial"/>
              </w:rPr>
              <w:t>системата за клиентите) трябва да е достъпна 24/7/365 и да е публично достъпна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всяка една мрежа. Вътрешната част на системата (частите на системата достъпни само от банковите служители, администратори и тн.) също трябва да е достъпна 24/7/365, но само от оторизирана мрежа (</w:t>
            </w:r>
            <w:r>
              <w:rPr>
                <w:rFonts w:ascii="Arial" w:hAnsi="Arial" w:cs="Arial"/>
                <w:lang w:val="en-US"/>
              </w:rPr>
              <w:t>VPN)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  <w:tr w:rsidR="00DA5367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Устойчивост на системата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A54933" w:rsidRDefault="00A54933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Данните, модулите, и всички останали елементи на системата трябва да са устойчиви на всякакъв вид проблеми. Системата трябва да има механизми за въ</w:t>
            </w:r>
            <w:r w:rsidR="00FC285A">
              <w:rPr>
                <w:rFonts w:ascii="Arial" w:hAnsi="Arial" w:cs="Arial"/>
              </w:rPr>
              <w:t>зстановяване при срив на модул, спиране на електричеството</w:t>
            </w:r>
            <w:r w:rsidR="008B38A2">
              <w:rPr>
                <w:rFonts w:ascii="Arial" w:hAnsi="Arial" w:cs="Arial"/>
              </w:rPr>
              <w:t xml:space="preserve"> (виж </w:t>
            </w:r>
            <w:r w:rsidR="00CB4066" w:rsidRPr="001E682C">
              <w:rPr>
                <w:rFonts w:ascii="Arial" w:hAnsi="Arial" w:cs="Arial"/>
              </w:rPr>
              <w:t>ABM-5-I1-Software Requirements Specifications</w:t>
            </w:r>
            <w:r w:rsidR="00CB4066" w:rsidRPr="001E682C">
              <w:rPr>
                <w:rFonts w:ascii="Arial" w:hAnsi="Arial" w:cs="Arial"/>
              </w:rPr>
              <w:t>)</w:t>
            </w:r>
            <w:r w:rsidR="00683ADA" w:rsidRPr="000C1179">
              <w:rPr>
                <w:rFonts w:ascii="Arial" w:hAnsi="Arial" w:cs="Arial"/>
              </w:rPr>
              <w:t>, и дори при загуба на главните сървъри (пожар, земетресение, човешка грешка</w:t>
            </w:r>
            <w:r w:rsidR="00DF20F4" w:rsidRPr="000C1179">
              <w:rPr>
                <w:rFonts w:ascii="Arial" w:hAnsi="Arial" w:cs="Arial"/>
              </w:rPr>
              <w:t>) да се включва „резервна“ система, която да продължи работата на системата докато се отстранят проблемите (неопределено време)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A86E4E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A86E4E" w:rsidP="00DA5367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  <w:tr w:rsidR="00DA5367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DA5367" w:rsidP="00DA5367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Бързодействие на системата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1A2784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Системата трябва да отговаря на съвременните стандарти за бързодействие. </w:t>
            </w:r>
            <w:r w:rsidR="00C902ED">
              <w:rPr>
                <w:rFonts w:ascii="Arial" w:hAnsi="Arial" w:cs="Arial"/>
              </w:rPr>
              <w:t>Това означава, че изпълнението на заявка от среден тип (бърза заявка, която не включва голям брой операции на сървъра или обмен на голям обем данни) трябва да се изпълнява</w:t>
            </w:r>
            <w:r w:rsidR="00E33ED9">
              <w:rPr>
                <w:rFonts w:ascii="Arial" w:hAnsi="Arial" w:cs="Arial"/>
              </w:rPr>
              <w:t xml:space="preserve"> за</w:t>
            </w:r>
            <w:r w:rsidR="00C902ED">
              <w:rPr>
                <w:rFonts w:ascii="Arial" w:hAnsi="Arial" w:cs="Arial"/>
              </w:rPr>
              <w:t xml:space="preserve"> най-много 1.5 – 2сек</w:t>
            </w:r>
            <w:r w:rsidR="001E43F9">
              <w:rPr>
                <w:rFonts w:ascii="Arial" w:hAnsi="Arial" w:cs="Arial"/>
              </w:rPr>
              <w:t xml:space="preserve">. Средно такъв вид заявки се очакват в диапазона на 0.1 – 0.5 сек. </w:t>
            </w:r>
            <w:r w:rsidR="004A35D7">
              <w:rPr>
                <w:rFonts w:ascii="Arial" w:hAnsi="Arial" w:cs="Arial"/>
              </w:rPr>
              <w:t xml:space="preserve">За изпълнение на заявка от голям тип (бавна заявка, която включва </w:t>
            </w:r>
            <w:r w:rsidR="0061002F">
              <w:rPr>
                <w:rFonts w:ascii="Arial" w:hAnsi="Arial" w:cs="Arial"/>
              </w:rPr>
              <w:t xml:space="preserve">работа с </w:t>
            </w:r>
            <w:r w:rsidR="004A35D7">
              <w:rPr>
                <w:rFonts w:ascii="Arial" w:hAnsi="Arial" w:cs="Arial"/>
              </w:rPr>
              <w:t>голям обем от данни и/или голям брой операции на сървъра)</w:t>
            </w:r>
            <w:r w:rsidR="0061002F">
              <w:rPr>
                <w:rFonts w:ascii="Arial" w:hAnsi="Arial" w:cs="Arial"/>
              </w:rPr>
              <w:t xml:space="preserve"> са предвидени</w:t>
            </w:r>
            <w:r w:rsidR="00BC7FF9">
              <w:rPr>
                <w:rFonts w:ascii="Arial" w:hAnsi="Arial" w:cs="Arial"/>
              </w:rPr>
              <w:t xml:space="preserve"> максимални</w:t>
            </w:r>
            <w:r w:rsidR="0061002F">
              <w:rPr>
                <w:rFonts w:ascii="Arial" w:hAnsi="Arial" w:cs="Arial"/>
              </w:rPr>
              <w:t xml:space="preserve"> интервали в диапазона </w:t>
            </w:r>
            <w:r w:rsidR="00E23198">
              <w:rPr>
                <w:rFonts w:ascii="Arial" w:hAnsi="Arial" w:cs="Arial"/>
              </w:rPr>
              <w:t>1м</w:t>
            </w:r>
            <w:r w:rsidR="00136461">
              <w:rPr>
                <w:rFonts w:ascii="Arial" w:hAnsi="Arial" w:cs="Arial"/>
              </w:rPr>
              <w:t xml:space="preserve"> </w:t>
            </w:r>
            <w:r w:rsidR="0061002F">
              <w:rPr>
                <w:rFonts w:ascii="Arial" w:hAnsi="Arial" w:cs="Arial"/>
              </w:rPr>
              <w:t>30</w:t>
            </w:r>
            <w:r w:rsidR="00E23198">
              <w:rPr>
                <w:rFonts w:ascii="Arial" w:hAnsi="Arial" w:cs="Arial"/>
              </w:rPr>
              <w:t>с – 1м 45с</w:t>
            </w:r>
            <w:r w:rsidR="0061002F">
              <w:rPr>
                <w:rFonts w:ascii="Arial" w:hAnsi="Arial" w:cs="Arial"/>
              </w:rPr>
              <w:t>.</w:t>
            </w:r>
            <w:r w:rsidR="0052783E">
              <w:rPr>
                <w:rFonts w:ascii="Arial" w:hAnsi="Arial" w:cs="Arial"/>
              </w:rPr>
              <w:t>Средно такъв вид заявки се очакват в диапазона 45 – 30 сек.</w:t>
            </w:r>
            <w:r w:rsidR="0052783E">
              <w:t xml:space="preserve"> </w:t>
            </w:r>
            <w:r w:rsidR="005757F8">
              <w:rPr>
                <w:rFonts w:ascii="Arial" w:hAnsi="Arial" w:cs="Arial"/>
              </w:rPr>
              <w:t xml:space="preserve"> </w:t>
            </w:r>
            <w:r w:rsidR="004A35D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5A1BF4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5A1BF4" w:rsidP="00DA5367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  <w:tr w:rsidR="00DA5367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Общ брой потребители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B520D6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Системата трябва да поддържа голям брой потребители. Ограничение към броя на възможните за регистриране потребители няма.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0737B6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0737B6" w:rsidP="00DA5367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  <w:tr w:rsidR="00DA5367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DA5367" w:rsidP="00DA5367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Конкурентни потребители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4825CC" w:rsidP="00F535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Системата също трябва да поддържа едновременното функциониране на голям брой потребители. До ресурсите на системата, без загуба в качество</w:t>
            </w:r>
            <w:r w:rsidR="008C398A">
              <w:rPr>
                <w:rFonts w:ascii="Arial" w:hAnsi="Arial" w:cs="Arial"/>
              </w:rPr>
              <w:t>то</w:t>
            </w:r>
            <w:r>
              <w:rPr>
                <w:rFonts w:ascii="Arial" w:hAnsi="Arial" w:cs="Arial"/>
              </w:rPr>
              <w:t xml:space="preserve"> на изпълняваната услуга, едновременен достъп трябва да имат поне </w:t>
            </w:r>
            <w:r w:rsidR="00F53524">
              <w:rPr>
                <w:rFonts w:ascii="Arial" w:hAnsi="Arial" w:cs="Arial"/>
              </w:rPr>
              <w:t>25 000</w:t>
            </w:r>
            <w:r>
              <w:rPr>
                <w:rFonts w:ascii="Arial" w:hAnsi="Arial" w:cs="Arial"/>
              </w:rPr>
              <w:t xml:space="preserve"> потребители. </w:t>
            </w:r>
            <w:r w:rsidR="00F94AA3">
              <w:rPr>
                <w:rFonts w:ascii="Arial" w:hAnsi="Arial" w:cs="Arial"/>
              </w:rPr>
              <w:t xml:space="preserve">При надвишаването на това число системата трябва да поддържа конкурентна работа и до 50 000 </w:t>
            </w:r>
            <w:r w:rsidR="00170BE5">
              <w:rPr>
                <w:rFonts w:ascii="Arial" w:hAnsi="Arial" w:cs="Arial"/>
              </w:rPr>
              <w:t>потребителя, но в такива ситуации е позволено намаляване в качеството на услугата (по – дълго време за изпълнение на заявките, максимум по фактор от 2)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170BE5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C727B2" w:rsidP="00DA5367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  <w:tr w:rsidR="00DA5367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Сигурност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516D40" w:rsidRDefault="00516D40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Системата трябва да поддържа всички модерни защити и методи за осигуряване на сигурността на потребителите си. Достъпът на служителите до системата трябва да е защитен и да е възможен само от одобрени работни станции и мрежа. </w:t>
            </w:r>
            <w:r w:rsidR="000D2926" w:rsidRPr="000D2926">
              <w:rPr>
                <w:rFonts w:ascii="Arial" w:hAnsi="Arial" w:cs="Arial"/>
              </w:rPr>
              <w:t>Достъпът до интернет модулите на системата трябва да поддържа всички защитни мерки срещу кражба на данни, самоличност, отвличане на сесия и тн. Системата гарантира на клиентите си пълна сигурност в работата с активите им</w:t>
            </w:r>
            <w:r w:rsidR="0006010D">
              <w:rPr>
                <w:rFonts w:ascii="Arial" w:hAnsi="Arial" w:cs="Arial"/>
              </w:rPr>
              <w:t>.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84A94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84A94" w:rsidP="00DA5367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  <w:tr w:rsidR="00F13830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830" w:rsidRPr="00821A49" w:rsidRDefault="00F13830" w:rsidP="00F13830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  <w:bookmarkStart w:id="14" w:name="_GoBack" w:colFirst="4" w:colLast="4"/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830" w:rsidRPr="00821A49" w:rsidRDefault="00F13830" w:rsidP="00F13830">
            <w:pPr>
              <w:rPr>
                <w:rFonts w:ascii="Arial" w:hAnsi="Arial" w:cs="Arial"/>
              </w:rPr>
            </w:pPr>
            <w:bookmarkStart w:id="15" w:name="RANGE!B57"/>
            <w:r w:rsidRPr="00821A49">
              <w:rPr>
                <w:rFonts w:ascii="Arial" w:hAnsi="Arial" w:cs="Arial"/>
              </w:rPr>
              <w:t>Архивиране, създаване на резервни копия и прочистване на системата</w:t>
            </w:r>
            <w:bookmarkEnd w:id="15"/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830" w:rsidRPr="00821A49" w:rsidRDefault="00F13830" w:rsidP="00F13830">
            <w:pPr>
              <w:rPr>
                <w:rFonts w:ascii="Arial" w:hAnsi="Arial" w:cs="Arial"/>
              </w:rPr>
            </w:pPr>
            <w:r w:rsidRPr="00B266EA">
              <w:rPr>
                <w:rFonts w:ascii="Arial" w:hAnsi="Arial" w:cs="Arial"/>
              </w:rPr>
              <w:t>Информацията в системата се архивира автоматично всеки ден в 00:00 (</w:t>
            </w:r>
            <w:bookmarkStart w:id="16" w:name="OLE_LINK3"/>
            <w:r w:rsidRPr="00B266EA">
              <w:rPr>
                <w:rFonts w:ascii="Arial" w:hAnsi="Arial" w:cs="Arial"/>
              </w:rPr>
              <w:t>GMT</w:t>
            </w:r>
            <w:bookmarkEnd w:id="16"/>
            <w:r w:rsidRPr="00B266EA">
              <w:rPr>
                <w:rFonts w:ascii="Arial" w:hAnsi="Arial" w:cs="Arial"/>
              </w:rPr>
              <w:t>). Архивът (сървърът на който се записват архивираните данни) е отделна физическа машина, която се намира на различен адрес от главния сървър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830" w:rsidRPr="00821A49" w:rsidRDefault="00F13830" w:rsidP="00F13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830" w:rsidRPr="00821A49" w:rsidRDefault="00F13830" w:rsidP="00F13830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  <w:bookmarkEnd w:id="14"/>
    </w:tbl>
    <w:p w:rsidR="00B23440" w:rsidRPr="00B23440" w:rsidRDefault="00B23440" w:rsidP="00B23440"/>
    <w:p w:rsidR="00CA06DC" w:rsidRDefault="00CA06DC">
      <w:pPr>
        <w:widowControl/>
        <w:spacing w:line="240" w:lineRule="auto"/>
        <w:rPr>
          <w:rFonts w:ascii="Arial" w:hAnsi="Arial"/>
          <w:b/>
          <w:bCs/>
          <w:sz w:val="24"/>
        </w:rPr>
      </w:pPr>
      <w:r>
        <w:rPr>
          <w:bCs/>
        </w:rPr>
        <w:br w:type="page"/>
      </w:r>
    </w:p>
    <w:p w:rsidR="003E6AFA" w:rsidRPr="00F02181" w:rsidRDefault="003E6AFA" w:rsidP="003E6AFA">
      <w:pPr>
        <w:pStyle w:val="Heading1"/>
        <w:numPr>
          <w:ilvl w:val="0"/>
          <w:numId w:val="31"/>
        </w:numPr>
        <w:rPr>
          <w:bCs/>
        </w:rPr>
      </w:pPr>
      <w:r w:rsidRPr="00F02181">
        <w:rPr>
          <w:bCs/>
        </w:rPr>
        <w:lastRenderedPageBreak/>
        <w:t>Среда за разработка</w:t>
      </w:r>
      <w:bookmarkEnd w:id="13"/>
    </w:p>
    <w:p w:rsidR="003E6AFA" w:rsidRPr="00F02181" w:rsidRDefault="003E6AFA" w:rsidP="002E2F46">
      <w:pPr>
        <w:ind w:left="720" w:firstLine="720"/>
        <w:jc w:val="both"/>
      </w:pPr>
      <w:bookmarkStart w:id="17" w:name="_Toc74024635"/>
      <w:bookmarkStart w:id="18" w:name="_Toc74024703"/>
      <w:bookmarkEnd w:id="17"/>
      <w:bookmarkEnd w:id="18"/>
      <w:r w:rsidRPr="00F02181">
        <w:t>В този раздел, ще бъдат описани средата, различните инструменти и сървъри използвани за разработка.</w:t>
      </w:r>
    </w:p>
    <w:p w:rsidR="003E6AFA" w:rsidRPr="00F02181" w:rsidRDefault="003E6AFA" w:rsidP="00C97933">
      <w:pPr>
        <w:ind w:firstLine="720"/>
        <w:jc w:val="both"/>
      </w:pPr>
      <w:r w:rsidRPr="00F02181">
        <w:t>Всички инструменти използвани за разработката са с отворен код.</w:t>
      </w:r>
    </w:p>
    <w:p w:rsidR="003E6AFA" w:rsidRPr="00F02181" w:rsidRDefault="00FF149B" w:rsidP="00C97933">
      <w:pPr>
        <w:keepNext/>
        <w:ind w:firstLine="720"/>
        <w:jc w:val="center"/>
      </w:pPr>
      <w:r w:rsidRPr="00F02181">
        <w:rPr>
          <w:noProof/>
          <w:lang w:val="en-US"/>
        </w:rPr>
        <w:drawing>
          <wp:inline distT="0" distB="0" distL="0" distR="0">
            <wp:extent cx="6309360" cy="3235966"/>
            <wp:effectExtent l="19050" t="0" r="0" b="0"/>
            <wp:docPr id="5" name="Picture 4" descr="Developer PCN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eloper PCNEW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3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A" w:rsidRPr="00F02181" w:rsidRDefault="003E6AFA" w:rsidP="003E6AFA">
      <w:pPr>
        <w:pStyle w:val="Caption"/>
        <w:jc w:val="center"/>
      </w:pPr>
      <w:r w:rsidRPr="00F02181">
        <w:t>Фигура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1</w:t>
      </w:r>
      <w:r w:rsidR="004A2E02" w:rsidRPr="00F02181">
        <w:fldChar w:fldCharType="end"/>
      </w:r>
      <w:r w:rsidRPr="00F02181">
        <w:t xml:space="preserve"> - Инфраструктура на средата за разработка</w:t>
      </w:r>
    </w:p>
    <w:p w:rsidR="003E6AFA" w:rsidRPr="00F02181" w:rsidRDefault="003E6AFA" w:rsidP="003E6AFA">
      <w:pPr>
        <w:ind w:firstLine="720"/>
      </w:pPr>
    </w:p>
    <w:p w:rsidR="003E6AFA" w:rsidRPr="00F02181" w:rsidRDefault="003E6AFA" w:rsidP="00C97933">
      <w:pPr>
        <w:pStyle w:val="Heading2"/>
        <w:numPr>
          <w:ilvl w:val="1"/>
          <w:numId w:val="31"/>
        </w:numPr>
        <w:spacing w:before="0"/>
        <w:jc w:val="both"/>
      </w:pPr>
      <w:bookmarkStart w:id="19" w:name="_Toc392855521"/>
      <w:r w:rsidRPr="00F02181">
        <w:t>Хардуер</w:t>
      </w:r>
      <w:bookmarkEnd w:id="19"/>
    </w:p>
    <w:p w:rsidR="003E6AFA" w:rsidRPr="00F02181" w:rsidRDefault="003E6AFA" w:rsidP="002E2F46">
      <w:pPr>
        <w:pStyle w:val="BodyText"/>
        <w:keepLines w:val="0"/>
        <w:ind w:left="570" w:firstLine="150"/>
        <w:jc w:val="both"/>
      </w:pPr>
      <w:r w:rsidRPr="00F02181">
        <w:t xml:space="preserve">Хардуера използван в процеса на разработката са персоналните компютри на всеки член на екипа и ресурсите на предоставените от университета сървъри, на които са инсталирани средите за управление на разработката – </w:t>
      </w:r>
      <w:r w:rsidR="00C97933" w:rsidRPr="002E2F46">
        <w:rPr>
          <w:lang w:val="en-US"/>
        </w:rPr>
        <w:t>jB</w:t>
      </w:r>
      <w:r w:rsidRPr="002E2F46">
        <w:rPr>
          <w:lang w:val="en-US"/>
        </w:rPr>
        <w:t>oss</w:t>
      </w:r>
      <w:r w:rsidRPr="00F02181">
        <w:t xml:space="preserve">, SVN, </w:t>
      </w:r>
      <w:r w:rsidRPr="002E2F46">
        <w:rPr>
          <w:lang w:val="en-US"/>
        </w:rPr>
        <w:t>Maven</w:t>
      </w:r>
      <w:r w:rsidRPr="00F02181">
        <w:t>.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20" w:name="_Toc392855522"/>
      <w:r w:rsidRPr="00F02181">
        <w:t>Софтуер</w:t>
      </w:r>
      <w:bookmarkEnd w:id="20"/>
    </w:p>
    <w:p w:rsidR="003E6AFA" w:rsidRPr="00F02181" w:rsidRDefault="003E6AFA" w:rsidP="003E6AFA">
      <w:pPr>
        <w:pStyle w:val="Heading3"/>
        <w:numPr>
          <w:ilvl w:val="2"/>
          <w:numId w:val="31"/>
        </w:numPr>
      </w:pPr>
      <w:bookmarkStart w:id="21" w:name="_Toc354873602"/>
      <w:bookmarkStart w:id="22" w:name="_Toc392855523"/>
      <w:r w:rsidRPr="00F02181">
        <w:t>Среда за разработка е Eclipse.</w:t>
      </w:r>
      <w:bookmarkEnd w:id="21"/>
      <w:bookmarkEnd w:id="22"/>
    </w:p>
    <w:p w:rsidR="003E6AFA" w:rsidRPr="00F02181" w:rsidRDefault="003E6AFA" w:rsidP="003E6AFA">
      <w:pPr>
        <w:pStyle w:val="Paragraph2"/>
        <w:rPr>
          <w:lang w:val="bg-BG"/>
        </w:rPr>
      </w:pPr>
      <w:r w:rsidRPr="00F02181">
        <w:rPr>
          <w:lang w:val="bg-BG"/>
        </w:rPr>
        <w:t xml:space="preserve">Всеки член на екипа разполага с дистрибуция на Eclipse </w:t>
      </w:r>
      <w:r w:rsidR="004F75FC" w:rsidRPr="00F02181">
        <w:rPr>
          <w:lang w:val="bg-BG"/>
        </w:rPr>
        <w:t>Kepler</w:t>
      </w:r>
      <w:r w:rsidRPr="00F02181">
        <w:rPr>
          <w:lang w:val="bg-BG"/>
        </w:rPr>
        <w:t xml:space="preserve">, чрез която извършва разработката на зададените му задачи. Към Eclipse </w:t>
      </w:r>
      <w:r w:rsidR="004F75FC" w:rsidRPr="00F02181">
        <w:rPr>
          <w:lang w:val="bg-BG"/>
        </w:rPr>
        <w:t>Kepler</w:t>
      </w:r>
      <w:r w:rsidRPr="00F02181">
        <w:rPr>
          <w:lang w:val="bg-BG"/>
        </w:rPr>
        <w:t xml:space="preserve"> са инсталирани следните plug-in-и с цел улесняване на работата:</w:t>
      </w:r>
    </w:p>
    <w:p w:rsidR="003E6AFA" w:rsidRPr="00F02181" w:rsidRDefault="003E6AFA" w:rsidP="003E6AFA">
      <w:pPr>
        <w:pStyle w:val="Paragraph2"/>
        <w:numPr>
          <w:ilvl w:val="0"/>
          <w:numId w:val="32"/>
        </w:numPr>
        <w:rPr>
          <w:lang w:val="bg-BG"/>
        </w:rPr>
      </w:pPr>
      <w:r w:rsidRPr="002E2F46">
        <w:rPr>
          <w:lang w:val="en-US"/>
        </w:rPr>
        <w:t>Subclipse</w:t>
      </w:r>
      <w:r w:rsidRPr="00F02181">
        <w:rPr>
          <w:lang w:val="bg-BG"/>
        </w:rPr>
        <w:t xml:space="preserve"> – </w:t>
      </w:r>
      <w:r w:rsidRPr="002E2F46">
        <w:rPr>
          <w:lang w:val="en-US"/>
        </w:rPr>
        <w:t>Apache</w:t>
      </w:r>
      <w:r w:rsidRPr="00F02181">
        <w:rPr>
          <w:lang w:val="bg-BG"/>
        </w:rPr>
        <w:t xml:space="preserve"> </w:t>
      </w:r>
      <w:r w:rsidRPr="002E2F46">
        <w:rPr>
          <w:lang w:val="en-US"/>
        </w:rPr>
        <w:t>Subversion</w:t>
      </w:r>
      <w:r w:rsidRPr="00F02181">
        <w:rPr>
          <w:lang w:val="bg-BG"/>
        </w:rPr>
        <w:t xml:space="preserve"> (виж точка</w:t>
      </w:r>
      <w:r w:rsidR="00C97933" w:rsidRPr="00F02181">
        <w:rPr>
          <w:lang w:val="bg-BG"/>
        </w:rPr>
        <w:t xml:space="preserve"> </w:t>
      </w:r>
      <w:r w:rsidR="004A2E02" w:rsidRPr="00F02181">
        <w:rPr>
          <w:lang w:val="bg-BG"/>
        </w:rPr>
        <w:fldChar w:fldCharType="begin"/>
      </w:r>
      <w:r w:rsidR="00C97933" w:rsidRPr="00F02181">
        <w:rPr>
          <w:lang w:val="bg-BG"/>
        </w:rPr>
        <w:instrText xml:space="preserve"> REF _Ref382476096 \r \h </w:instrText>
      </w:r>
      <w:r w:rsidR="004A2E02" w:rsidRPr="00F02181">
        <w:rPr>
          <w:lang w:val="bg-BG"/>
        </w:rPr>
      </w:r>
      <w:r w:rsidR="004A2E02" w:rsidRPr="00F02181">
        <w:rPr>
          <w:lang w:val="bg-BG"/>
        </w:rPr>
        <w:fldChar w:fldCharType="separate"/>
      </w:r>
      <w:r w:rsidR="00C97933" w:rsidRPr="00F02181">
        <w:rPr>
          <w:lang w:val="bg-BG"/>
        </w:rPr>
        <w:t>2.2.2</w:t>
      </w:r>
      <w:r w:rsidR="004A2E02" w:rsidRPr="00F02181">
        <w:rPr>
          <w:lang w:val="bg-BG"/>
        </w:rPr>
        <w:fldChar w:fldCharType="end"/>
      </w:r>
      <w:r w:rsidRPr="00F02181">
        <w:rPr>
          <w:lang w:val="bg-BG"/>
        </w:rPr>
        <w:t>)</w:t>
      </w:r>
      <w:r w:rsidR="00C97933" w:rsidRPr="00F02181">
        <w:rPr>
          <w:lang w:val="bg-BG"/>
        </w:rPr>
        <w:t xml:space="preserve"> </w:t>
      </w:r>
      <w:r w:rsidRPr="00F02181">
        <w:rPr>
          <w:lang w:val="bg-BG"/>
        </w:rPr>
        <w:t>клиент в Eclipse;</w:t>
      </w:r>
    </w:p>
    <w:p w:rsidR="003E6AFA" w:rsidRPr="00F02181" w:rsidRDefault="003E6AFA" w:rsidP="003E6AFA">
      <w:pPr>
        <w:pStyle w:val="Paragraph2"/>
        <w:numPr>
          <w:ilvl w:val="0"/>
          <w:numId w:val="32"/>
        </w:numPr>
        <w:rPr>
          <w:lang w:val="bg-BG"/>
        </w:rPr>
      </w:pPr>
      <w:r w:rsidRPr="00F02181">
        <w:rPr>
          <w:lang w:val="bg-BG"/>
        </w:rPr>
        <w:t xml:space="preserve">m2е – </w:t>
      </w:r>
      <w:r w:rsidRPr="002E2F46">
        <w:rPr>
          <w:lang w:val="en-US"/>
        </w:rPr>
        <w:t>Plug-in</w:t>
      </w:r>
      <w:r w:rsidRPr="00F02181">
        <w:rPr>
          <w:lang w:val="bg-BG"/>
        </w:rPr>
        <w:t xml:space="preserve"> за използването на </w:t>
      </w:r>
      <w:r w:rsidR="00C97933" w:rsidRPr="002E2F46">
        <w:rPr>
          <w:lang w:val="en-US"/>
        </w:rPr>
        <w:t>M</w:t>
      </w:r>
      <w:r w:rsidRPr="002E2F46">
        <w:rPr>
          <w:lang w:val="en-US"/>
        </w:rPr>
        <w:t>aven</w:t>
      </w:r>
      <w:r w:rsidR="00C97933" w:rsidRPr="00F02181">
        <w:rPr>
          <w:lang w:val="bg-BG"/>
        </w:rPr>
        <w:t xml:space="preserve"> </w:t>
      </w:r>
      <w:r w:rsidRPr="00F02181">
        <w:rPr>
          <w:lang w:val="bg-BG"/>
        </w:rPr>
        <w:t>(</w:t>
      </w:r>
      <w:r w:rsidR="00C97933" w:rsidRPr="00F02181">
        <w:rPr>
          <w:lang w:val="bg-BG"/>
        </w:rPr>
        <w:t xml:space="preserve">виж точка </w:t>
      </w:r>
      <w:r w:rsidR="004A2E02" w:rsidRPr="00F02181">
        <w:rPr>
          <w:lang w:val="bg-BG"/>
        </w:rPr>
        <w:fldChar w:fldCharType="begin"/>
      </w:r>
      <w:r w:rsidR="00C97933" w:rsidRPr="00F02181">
        <w:rPr>
          <w:lang w:val="bg-BG"/>
        </w:rPr>
        <w:instrText xml:space="preserve"> REF _Ref382476110 \r \h </w:instrText>
      </w:r>
      <w:r w:rsidR="004A2E02" w:rsidRPr="00F02181">
        <w:rPr>
          <w:lang w:val="bg-BG"/>
        </w:rPr>
      </w:r>
      <w:r w:rsidR="004A2E02" w:rsidRPr="00F02181">
        <w:rPr>
          <w:lang w:val="bg-BG"/>
        </w:rPr>
        <w:fldChar w:fldCharType="separate"/>
      </w:r>
      <w:r w:rsidR="00C97933" w:rsidRPr="00F02181">
        <w:rPr>
          <w:lang w:val="bg-BG"/>
        </w:rPr>
        <w:t>2.2.3</w:t>
      </w:r>
      <w:r w:rsidR="004A2E02" w:rsidRPr="00F02181">
        <w:rPr>
          <w:lang w:val="bg-BG"/>
        </w:rPr>
        <w:fldChar w:fldCharType="end"/>
      </w:r>
      <w:r w:rsidRPr="00F02181">
        <w:rPr>
          <w:lang w:val="bg-BG"/>
        </w:rPr>
        <w:t>)</w:t>
      </w:r>
      <w:r w:rsidR="00C97933" w:rsidRPr="00F02181">
        <w:rPr>
          <w:lang w:val="bg-BG"/>
        </w:rPr>
        <w:t xml:space="preserve"> </w:t>
      </w:r>
      <w:r w:rsidRPr="00F02181">
        <w:rPr>
          <w:lang w:val="bg-BG"/>
        </w:rPr>
        <w:t>в Eclipse;</w:t>
      </w:r>
    </w:p>
    <w:p w:rsidR="003E6AFA" w:rsidRPr="00F02181" w:rsidRDefault="004C729B" w:rsidP="003E6AFA">
      <w:pPr>
        <w:pStyle w:val="Paragraph2"/>
        <w:numPr>
          <w:ilvl w:val="0"/>
          <w:numId w:val="32"/>
        </w:numPr>
        <w:rPr>
          <w:lang w:val="bg-BG"/>
        </w:rPr>
      </w:pPr>
      <w:r w:rsidRPr="00F02181">
        <w:rPr>
          <w:lang w:val="bg-BG"/>
        </w:rPr>
        <w:t xml:space="preserve">JBoss </w:t>
      </w:r>
      <w:r w:rsidR="003E6AFA" w:rsidRPr="00F02181">
        <w:rPr>
          <w:lang w:val="bg-BG"/>
        </w:rPr>
        <w:t xml:space="preserve">– инструменти за улесняване на работата с </w:t>
      </w:r>
      <w:r w:rsidR="00C97933" w:rsidRPr="00F02181">
        <w:rPr>
          <w:lang w:val="bg-BG"/>
        </w:rPr>
        <w:t>A</w:t>
      </w:r>
      <w:r w:rsidR="003E6AFA" w:rsidRPr="00F02181">
        <w:rPr>
          <w:lang w:val="bg-BG"/>
        </w:rPr>
        <w:t xml:space="preserve">pplication </w:t>
      </w:r>
      <w:r w:rsidR="003E6AFA" w:rsidRPr="002E2F46">
        <w:rPr>
          <w:lang w:val="en-US"/>
        </w:rPr>
        <w:t>server</w:t>
      </w:r>
      <w:r w:rsidR="003E6AFA" w:rsidRPr="00F02181">
        <w:rPr>
          <w:lang w:val="bg-BG"/>
        </w:rPr>
        <w:t xml:space="preserve"> JBoss</w:t>
      </w:r>
      <w:r w:rsidR="00C97933" w:rsidRPr="00F02181">
        <w:rPr>
          <w:lang w:val="bg-BG"/>
        </w:rPr>
        <w:t xml:space="preserve"> </w:t>
      </w:r>
      <w:r w:rsidR="003E6AFA" w:rsidRPr="00F02181">
        <w:rPr>
          <w:lang w:val="bg-BG"/>
        </w:rPr>
        <w:t>(</w:t>
      </w:r>
      <w:r w:rsidR="00C97933" w:rsidRPr="00F02181">
        <w:rPr>
          <w:lang w:val="bg-BG"/>
        </w:rPr>
        <w:t xml:space="preserve">виж точка </w:t>
      </w:r>
      <w:r w:rsidR="004A2E02" w:rsidRPr="00F02181">
        <w:rPr>
          <w:lang w:val="bg-BG"/>
        </w:rPr>
        <w:fldChar w:fldCharType="begin"/>
      </w:r>
      <w:r w:rsidR="00C97933" w:rsidRPr="00F02181">
        <w:rPr>
          <w:lang w:val="bg-BG"/>
        </w:rPr>
        <w:instrText xml:space="preserve"> REF _Ref382476118 \r \h </w:instrText>
      </w:r>
      <w:r w:rsidR="004A2E02" w:rsidRPr="00F02181">
        <w:rPr>
          <w:lang w:val="bg-BG"/>
        </w:rPr>
      </w:r>
      <w:r w:rsidR="004A2E02" w:rsidRPr="00F02181">
        <w:rPr>
          <w:lang w:val="bg-BG"/>
        </w:rPr>
        <w:fldChar w:fldCharType="separate"/>
      </w:r>
      <w:r w:rsidR="00C97933" w:rsidRPr="00F02181">
        <w:rPr>
          <w:lang w:val="bg-BG"/>
        </w:rPr>
        <w:t>2.2.4</w:t>
      </w:r>
      <w:r w:rsidR="004A2E02" w:rsidRPr="00F02181">
        <w:rPr>
          <w:lang w:val="bg-BG"/>
        </w:rPr>
        <w:fldChar w:fldCharType="end"/>
      </w:r>
      <w:r w:rsidR="003E6AFA" w:rsidRPr="00F02181">
        <w:rPr>
          <w:lang w:val="bg-BG"/>
        </w:rPr>
        <w:t>).</w:t>
      </w:r>
    </w:p>
    <w:p w:rsidR="003E6AFA" w:rsidRPr="00F02181" w:rsidRDefault="003E6AFA" w:rsidP="003E6AFA">
      <w:pPr>
        <w:pStyle w:val="Heading3"/>
        <w:numPr>
          <w:ilvl w:val="2"/>
          <w:numId w:val="31"/>
        </w:numPr>
      </w:pPr>
      <w:bookmarkStart w:id="23" w:name="_Toc354873603"/>
      <w:bookmarkStart w:id="24" w:name="_Ref382476096"/>
      <w:bookmarkStart w:id="25" w:name="_Toc392855524"/>
      <w:r w:rsidRPr="00F02181">
        <w:t xml:space="preserve">Система за контрол на </w:t>
      </w:r>
      <w:bookmarkEnd w:id="23"/>
      <w:r w:rsidRPr="00F02181">
        <w:t>кода</w:t>
      </w:r>
      <w:bookmarkEnd w:id="24"/>
      <w:bookmarkEnd w:id="25"/>
    </w:p>
    <w:p w:rsidR="003E6AFA" w:rsidRPr="00F02181" w:rsidRDefault="003E6AFA" w:rsidP="002E2F46">
      <w:pPr>
        <w:ind w:left="720" w:firstLine="720"/>
        <w:jc w:val="both"/>
      </w:pPr>
      <w:r w:rsidRPr="00F02181">
        <w:t>Използва се главно за поддържане на настоящи и минали версии на файлове за изходен код, уеб страници и документи.</w:t>
      </w:r>
    </w:p>
    <w:p w:rsidR="003E6AFA" w:rsidRPr="00F02181" w:rsidRDefault="003E6AFA" w:rsidP="00DD6C72">
      <w:pPr>
        <w:ind w:left="720"/>
        <w:jc w:val="both"/>
      </w:pPr>
      <w:r w:rsidRPr="00F02181">
        <w:t xml:space="preserve">За използването на хранилището за версии, всички членове на екипа разполагат с </w:t>
      </w:r>
      <w:r w:rsidRPr="002E2F46">
        <w:rPr>
          <w:lang w:val="en-US"/>
        </w:rPr>
        <w:t>Apache Subversion</w:t>
      </w:r>
      <w:r w:rsidRPr="00F02181">
        <w:t xml:space="preserve"> (SVN) plug-in инсталиран на средата за разработка инсталирана на персоналните им компютри. При написването на нова функционалност потребителя</w:t>
      </w:r>
      <w:r w:rsidR="00DD6C72" w:rsidRPr="00F02181">
        <w:t>т</w:t>
      </w:r>
      <w:r w:rsidRPr="00F02181">
        <w:t xml:space="preserve"> качва написаното от него на сървъра, давайки възможност няколко човека от екипа да работят едновременно по проекта. Системата позволява връщане към предишни версии, както и маркирането на стабилни версии (</w:t>
      </w:r>
      <w:r w:rsidRPr="002E2F46">
        <w:rPr>
          <w:lang w:val="en-US"/>
        </w:rPr>
        <w:t>tags</w:t>
      </w:r>
      <w:r w:rsidRPr="00F02181">
        <w:t>) и разделянето на функционалности (</w:t>
      </w:r>
      <w:r w:rsidRPr="002E2F46">
        <w:rPr>
          <w:lang w:val="en-US"/>
        </w:rPr>
        <w:t>branches</w:t>
      </w:r>
      <w:r w:rsidRPr="00F02181">
        <w:t xml:space="preserve">). Екипът работи в сървърната папка </w:t>
      </w:r>
      <w:r w:rsidRPr="002E2F46">
        <w:rPr>
          <w:lang w:val="en-US"/>
        </w:rPr>
        <w:t>trunk</w:t>
      </w:r>
      <w:r w:rsidRPr="00F02181">
        <w:t>.</w:t>
      </w:r>
    </w:p>
    <w:p w:rsidR="003E6AFA" w:rsidRPr="00F02181" w:rsidRDefault="003E6AFA" w:rsidP="00DD6C72">
      <w:pPr>
        <w:ind w:left="720"/>
        <w:jc w:val="both"/>
      </w:pPr>
      <w:r w:rsidRPr="00F02181">
        <w:t>При запазване на нова версия на файл, SVN дава възможност за описване на качените промени, което е полезно за управлението на разработката и връщането на проекта към позната стабилно работеща версия.</w:t>
      </w:r>
    </w:p>
    <w:p w:rsidR="003E6AFA" w:rsidRPr="002E2F46" w:rsidRDefault="003E6AFA" w:rsidP="003E6AFA">
      <w:pPr>
        <w:pStyle w:val="Heading3"/>
        <w:numPr>
          <w:ilvl w:val="2"/>
          <w:numId w:val="31"/>
        </w:numPr>
        <w:rPr>
          <w:lang w:val="en-US"/>
        </w:rPr>
      </w:pPr>
      <w:bookmarkStart w:id="26" w:name="_Toc354873604"/>
      <w:bookmarkStart w:id="27" w:name="_Ref382476110"/>
      <w:bookmarkStart w:id="28" w:name="_Toc392855525"/>
      <w:r w:rsidRPr="002E2F46">
        <w:rPr>
          <w:lang w:val="en-US"/>
        </w:rPr>
        <w:lastRenderedPageBreak/>
        <w:t>Maven</w:t>
      </w:r>
      <w:bookmarkEnd w:id="26"/>
      <w:bookmarkEnd w:id="27"/>
      <w:bookmarkEnd w:id="28"/>
    </w:p>
    <w:p w:rsidR="003E6AFA" w:rsidRPr="00F02181" w:rsidRDefault="003E6AFA" w:rsidP="002E2F46">
      <w:pPr>
        <w:pStyle w:val="Paragraph2"/>
        <w:ind w:firstLine="720"/>
        <w:rPr>
          <w:lang w:val="bg-BG"/>
        </w:rPr>
      </w:pPr>
      <w:r w:rsidRPr="002E2F46">
        <w:rPr>
          <w:lang w:val="en-US"/>
        </w:rPr>
        <w:t>Maven</w:t>
      </w:r>
      <w:r w:rsidRPr="00F02181">
        <w:rPr>
          <w:lang w:val="bg-BG"/>
        </w:rPr>
        <w:t xml:space="preserve"> е инструмент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за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автоматизирано</w:t>
      </w:r>
      <w:r w:rsidR="00690FDE" w:rsidRPr="00F02181">
        <w:rPr>
          <w:lang w:val="bg-BG"/>
        </w:rPr>
        <w:t xml:space="preserve"> билдване на проект. Използват </w:t>
      </w:r>
      <w:r w:rsidRPr="00F02181">
        <w:rPr>
          <w:lang w:val="bg-BG"/>
        </w:rPr>
        <w:t>се XML файлове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за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описание на зависимостите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между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отделните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външни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модули и компоненти, както и начина по който се билдват.</w:t>
      </w:r>
    </w:p>
    <w:p w:rsidR="003E6AFA" w:rsidRPr="00F02181" w:rsidRDefault="003E6AFA" w:rsidP="002E2F46">
      <w:pPr>
        <w:pStyle w:val="Paragraph2"/>
        <w:ind w:firstLine="720"/>
        <w:rPr>
          <w:lang w:val="bg-BG"/>
        </w:rPr>
      </w:pPr>
      <w:r w:rsidRPr="002E2F46">
        <w:rPr>
          <w:lang w:val="en-US"/>
        </w:rPr>
        <w:t>Maven</w:t>
      </w:r>
      <w:r w:rsidRPr="00F02181">
        <w:rPr>
          <w:lang w:val="bg-BG"/>
        </w:rPr>
        <w:t xml:space="preserve"> проектите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се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конфигурират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 xml:space="preserve">посредством Project </w:t>
      </w:r>
      <w:r w:rsidRPr="002E2F46">
        <w:rPr>
          <w:lang w:val="en-US"/>
        </w:rPr>
        <w:t>Object Model</w:t>
      </w:r>
      <w:r w:rsidR="00EB7A26" w:rsidRPr="00F02181">
        <w:rPr>
          <w:lang w:val="bg-BG"/>
        </w:rPr>
        <w:t>,</w:t>
      </w:r>
      <w:r w:rsidRPr="00F02181">
        <w:rPr>
          <w:lang w:val="bg-BG"/>
        </w:rPr>
        <w:t xml:space="preserve"> който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се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намира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във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 xml:space="preserve">файл с име: </w:t>
      </w:r>
      <w:r w:rsidRPr="002E2F46">
        <w:rPr>
          <w:lang w:val="en-US"/>
        </w:rPr>
        <w:t>pom.</w:t>
      </w:r>
      <w:r w:rsidRPr="00F02181">
        <w:rPr>
          <w:lang w:val="bg-BG"/>
        </w:rPr>
        <w:t>xml</w:t>
      </w:r>
    </w:p>
    <w:p w:rsidR="00690FDE" w:rsidRPr="00F02181" w:rsidRDefault="00690FDE" w:rsidP="003E6AFA">
      <w:pPr>
        <w:pStyle w:val="Paragraph2"/>
        <w:rPr>
          <w:lang w:val="bg-BG"/>
        </w:rPr>
      </w:pPr>
    </w:p>
    <w:p w:rsidR="003E6AFA" w:rsidRPr="00F02181" w:rsidRDefault="003E6AFA" w:rsidP="003E6AFA">
      <w:pPr>
        <w:pStyle w:val="Heading3"/>
        <w:numPr>
          <w:ilvl w:val="2"/>
          <w:numId w:val="31"/>
        </w:numPr>
      </w:pPr>
      <w:bookmarkStart w:id="29" w:name="_Toc354873605"/>
      <w:bookmarkStart w:id="30" w:name="_Ref382476118"/>
      <w:bookmarkStart w:id="31" w:name="_Toc392855526"/>
      <w:r w:rsidRPr="00F02181">
        <w:t xml:space="preserve">JBoss </w:t>
      </w:r>
      <w:r w:rsidRPr="002E2F46">
        <w:rPr>
          <w:lang w:val="en-US"/>
        </w:rPr>
        <w:t>application server</w:t>
      </w:r>
      <w:bookmarkEnd w:id="29"/>
      <w:bookmarkEnd w:id="30"/>
      <w:bookmarkEnd w:id="31"/>
    </w:p>
    <w:p w:rsidR="003E6AFA" w:rsidRPr="00F02181" w:rsidRDefault="003E6AFA" w:rsidP="002E2F46">
      <w:pPr>
        <w:pStyle w:val="Paragraph2"/>
        <w:ind w:firstLine="720"/>
        <w:rPr>
          <w:lang w:val="bg-BG"/>
        </w:rPr>
      </w:pPr>
      <w:r w:rsidRPr="00F02181">
        <w:rPr>
          <w:lang w:val="bg-BG"/>
        </w:rPr>
        <w:t>Приложният сървър (Application Server, AS) е софтуерен компонент, който предлага генерализиран подход за реализация на технология клиент-сървър, без да взима в предвид какви са точните функции на сървърното приложение.</w:t>
      </w:r>
    </w:p>
    <w:p w:rsidR="003E6AFA" w:rsidRPr="00F02181" w:rsidRDefault="00690FDE" w:rsidP="002E2F46">
      <w:pPr>
        <w:ind w:left="720" w:firstLine="720"/>
        <w:jc w:val="both"/>
      </w:pPr>
      <w:r w:rsidRPr="00F02181">
        <w:t>JBoss поддръж</w:t>
      </w:r>
      <w:r w:rsidR="002E2F46">
        <w:t>к</w:t>
      </w:r>
      <w:r w:rsidR="003E6AFA" w:rsidRPr="00F02181">
        <w:t>а</w:t>
      </w:r>
      <w:r w:rsidRPr="00F02181">
        <w:t xml:space="preserve"> </w:t>
      </w:r>
      <w:r w:rsidR="003E6AFA" w:rsidRPr="00F02181">
        <w:t>прозрачна връзка с база</w:t>
      </w:r>
      <w:r w:rsidRPr="00F02181">
        <w:t xml:space="preserve"> </w:t>
      </w:r>
      <w:r w:rsidR="003E6AFA" w:rsidRPr="00F02181">
        <w:t>от</w:t>
      </w:r>
      <w:r w:rsidRPr="00F02181">
        <w:t xml:space="preserve"> </w:t>
      </w:r>
      <w:r w:rsidR="003E6AFA" w:rsidRPr="00F02181">
        <w:t>данни</w:t>
      </w:r>
      <w:r w:rsidRPr="00F02181">
        <w:t xml:space="preserve"> </w:t>
      </w:r>
      <w:r w:rsidR="003E6AFA" w:rsidRPr="00F02181">
        <w:t>от</w:t>
      </w:r>
      <w:r w:rsidRPr="00F02181">
        <w:t xml:space="preserve"> </w:t>
      </w:r>
      <w:r w:rsidR="003E6AFA" w:rsidRPr="00F02181">
        <w:t>една</w:t>
      </w:r>
      <w:r w:rsidR="00EB7A26" w:rsidRPr="00F02181">
        <w:t xml:space="preserve"> </w:t>
      </w:r>
      <w:r w:rsidR="003E6AFA" w:rsidRPr="00F02181">
        <w:t>страна и връзка с уеб</w:t>
      </w:r>
      <w:r w:rsidRPr="00F02181">
        <w:t xml:space="preserve"> </w:t>
      </w:r>
      <w:r w:rsidR="003E6AFA" w:rsidRPr="00F02181">
        <w:t>клиент</w:t>
      </w:r>
      <w:r w:rsidRPr="00F02181">
        <w:t xml:space="preserve"> </w:t>
      </w:r>
      <w:r w:rsidR="003E6AFA" w:rsidRPr="00F02181">
        <w:t>от</w:t>
      </w:r>
      <w:r w:rsidRPr="00F02181">
        <w:t xml:space="preserve"> </w:t>
      </w:r>
      <w:r w:rsidR="003E6AFA" w:rsidRPr="00F02181">
        <w:t>друга. JBoss с идентична конфигурация е инсталиран на компютрите на членовете на екипа.</w:t>
      </w:r>
    </w:p>
    <w:p w:rsidR="0046691E" w:rsidRPr="00F02181" w:rsidRDefault="0046691E" w:rsidP="003E6AFA">
      <w:pPr>
        <w:ind w:left="720"/>
      </w:pP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32" w:name="_Toc392855527"/>
      <w:r w:rsidRPr="00F02181">
        <w:t>Мрежово местоположение</w:t>
      </w:r>
      <w:bookmarkEnd w:id="32"/>
    </w:p>
    <w:p w:rsidR="004F75FC" w:rsidRPr="00F02181" w:rsidRDefault="004F75FC" w:rsidP="004F75FC">
      <w:r w:rsidRPr="00F02181">
        <w:tab/>
      </w:r>
      <w:r w:rsidR="002A5B3D">
        <w:tab/>
      </w:r>
      <w:r w:rsidR="00690FDE" w:rsidRPr="00F02181">
        <w:t>Ще бъдат предоставени от университе</w:t>
      </w:r>
      <w:r w:rsidR="007A4807">
        <w:t>та</w:t>
      </w:r>
      <w:r w:rsidR="00690FDE" w:rsidRPr="00F02181">
        <w:t xml:space="preserve">, но на този етап са още неизвестни. 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33" w:name="_Toc392855528"/>
      <w:r w:rsidRPr="00F02181">
        <w:t>Профили и пароли</w:t>
      </w:r>
      <w:bookmarkEnd w:id="33"/>
    </w:p>
    <w:p w:rsidR="003E6AFA" w:rsidRPr="00F02181" w:rsidRDefault="003E6AFA" w:rsidP="002A5B3D">
      <w:pPr>
        <w:ind w:left="720" w:firstLine="720"/>
        <w:jc w:val="both"/>
      </w:pPr>
      <w:r w:rsidRPr="00F02181">
        <w:t>SVN системата работи с акаунти, които всеки член на екипа е създал индивидуално и предоставил на мениджъра на екипа</w:t>
      </w:r>
      <w:r w:rsidR="00004E84" w:rsidRPr="00F02181">
        <w:t>,</w:t>
      </w:r>
      <w:r w:rsidRPr="00F02181">
        <w:t xml:space="preserve"> за да ги добави към проекта.</w:t>
      </w:r>
    </w:p>
    <w:p w:rsidR="003E6AFA" w:rsidRPr="00F02181" w:rsidRDefault="003E6AFA" w:rsidP="003E6AFA">
      <w:pPr>
        <w:pStyle w:val="Heading1"/>
        <w:numPr>
          <w:ilvl w:val="0"/>
          <w:numId w:val="31"/>
        </w:numPr>
      </w:pPr>
      <w:bookmarkStart w:id="34" w:name="_Toc74024640"/>
      <w:bookmarkStart w:id="35" w:name="_Toc74024708"/>
      <w:bookmarkStart w:id="36" w:name="_Toc74024641"/>
      <w:bookmarkStart w:id="37" w:name="_Toc74024709"/>
      <w:bookmarkStart w:id="38" w:name="_Toc392855529"/>
      <w:bookmarkEnd w:id="34"/>
      <w:bookmarkEnd w:id="35"/>
      <w:bookmarkEnd w:id="36"/>
      <w:bookmarkEnd w:id="37"/>
      <w:r w:rsidRPr="00F02181">
        <w:t>Управление на проекта</w:t>
      </w:r>
      <w:bookmarkEnd w:id="38"/>
    </w:p>
    <w:p w:rsidR="003E6AFA" w:rsidRPr="00F02181" w:rsidRDefault="003E6AFA" w:rsidP="00004E84">
      <w:pPr>
        <w:pStyle w:val="Heading2"/>
        <w:numPr>
          <w:ilvl w:val="1"/>
          <w:numId w:val="31"/>
        </w:numPr>
        <w:spacing w:before="0"/>
      </w:pPr>
      <w:bookmarkStart w:id="39" w:name="_Toc368520689"/>
      <w:bookmarkStart w:id="40" w:name="_Toc368520720"/>
      <w:bookmarkStart w:id="41" w:name="_Toc74024644"/>
      <w:bookmarkStart w:id="42" w:name="_Toc74024712"/>
      <w:bookmarkStart w:id="43" w:name="_Toc392855530"/>
      <w:bookmarkEnd w:id="39"/>
      <w:bookmarkEnd w:id="40"/>
      <w:bookmarkEnd w:id="41"/>
      <w:bookmarkEnd w:id="42"/>
      <w:r w:rsidRPr="00F02181">
        <w:t>Хардуер</w:t>
      </w:r>
      <w:bookmarkEnd w:id="43"/>
    </w:p>
    <w:p w:rsidR="003E6AFA" w:rsidRPr="00F02181" w:rsidRDefault="003E6AFA" w:rsidP="002A5B3D">
      <w:pPr>
        <w:spacing w:after="240"/>
        <w:ind w:left="720" w:firstLine="720"/>
        <w:jc w:val="both"/>
      </w:pPr>
      <w:r w:rsidRPr="00F02181">
        <w:t>Хардуерът ползван при анализа и дизайна, както и при разработката са персоналните компютри на всеки член на екипа. Инструментите, необходими за работа по време на фазите са инсталирани на всеки компютър.</w:t>
      </w:r>
    </w:p>
    <w:p w:rsidR="003E6AFA" w:rsidRPr="00F02181" w:rsidRDefault="003E6AFA" w:rsidP="00004E84">
      <w:pPr>
        <w:pStyle w:val="Heading2"/>
        <w:numPr>
          <w:ilvl w:val="1"/>
          <w:numId w:val="31"/>
        </w:numPr>
        <w:spacing w:before="0"/>
      </w:pPr>
      <w:bookmarkStart w:id="44" w:name="_Toc368520691"/>
      <w:bookmarkStart w:id="45" w:name="_Toc368520722"/>
      <w:bookmarkStart w:id="46" w:name="_Toc74024647"/>
      <w:bookmarkStart w:id="47" w:name="_Toc74024715"/>
      <w:bookmarkStart w:id="48" w:name="_Toc392855531"/>
      <w:bookmarkEnd w:id="44"/>
      <w:bookmarkEnd w:id="45"/>
      <w:bookmarkEnd w:id="46"/>
      <w:bookmarkEnd w:id="47"/>
      <w:r w:rsidRPr="00F02181">
        <w:t>Софтуер</w:t>
      </w:r>
      <w:bookmarkEnd w:id="48"/>
    </w:p>
    <w:p w:rsidR="003E6AFA" w:rsidRPr="00F02181" w:rsidRDefault="00E80DE4" w:rsidP="002A5B3D">
      <w:pPr>
        <w:ind w:left="720" w:firstLine="720"/>
        <w:jc w:val="both"/>
      </w:pPr>
      <w:r w:rsidRPr="00F02181">
        <w:t>Софтуерът, кой</w:t>
      </w:r>
      <w:r w:rsidR="003E6AFA" w:rsidRPr="00F02181">
        <w:t>то се използва за управление на проекта е онлайн свободната версия на системата JIRA.</w:t>
      </w:r>
    </w:p>
    <w:p w:rsidR="003E6AFA" w:rsidRPr="00F02181" w:rsidRDefault="003E6AFA" w:rsidP="002A5B3D">
      <w:pPr>
        <w:ind w:left="720" w:firstLine="720"/>
        <w:jc w:val="both"/>
      </w:pPr>
      <w:r w:rsidRPr="00F02181">
        <w:t>JIRA представлява уеб-базирана система за проследяване на грешки (</w:t>
      </w:r>
      <w:r w:rsidRPr="002A5B3D">
        <w:rPr>
          <w:lang w:val="en-US"/>
        </w:rPr>
        <w:t>bug tracking</w:t>
      </w:r>
      <w:r w:rsidRPr="00F02181">
        <w:t>), проблеми (</w:t>
      </w:r>
      <w:r w:rsidRPr="002A5B3D">
        <w:rPr>
          <w:lang w:val="en-US"/>
        </w:rPr>
        <w:t>issue tracking</w:t>
      </w:r>
      <w:r w:rsidRPr="00F02181">
        <w:t>) и управление на разработката на софтуерни проекти. Управлението на технологичния процес (</w:t>
      </w:r>
      <w:r w:rsidRPr="002A5B3D">
        <w:rPr>
          <w:lang w:val="en-US"/>
        </w:rPr>
        <w:t>workflow</w:t>
      </w:r>
      <w:r w:rsidRPr="00F02181">
        <w:t>) прави JIRA подходяща за управление и подобряване на процеса на работа в една организация или екип.</w:t>
      </w:r>
    </w:p>
    <w:p w:rsidR="003E6AFA" w:rsidRPr="00F02181" w:rsidRDefault="003E6AFA" w:rsidP="003E6AFA">
      <w:pPr>
        <w:keepNext/>
        <w:ind w:left="720"/>
        <w:jc w:val="center"/>
      </w:pPr>
      <w:r w:rsidRPr="00F02181">
        <w:rPr>
          <w:noProof/>
          <w:lang w:val="en-US"/>
        </w:rPr>
        <w:lastRenderedPageBreak/>
        <w:drawing>
          <wp:inline distT="0" distB="0" distL="0" distR="0">
            <wp:extent cx="6305550" cy="4197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FA" w:rsidRPr="00F02181" w:rsidRDefault="003E6AFA" w:rsidP="003E6AFA">
      <w:pPr>
        <w:pStyle w:val="Caption"/>
        <w:jc w:val="center"/>
      </w:pPr>
      <w:r w:rsidRPr="00F02181">
        <w:t>Фигура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2</w:t>
      </w:r>
      <w:r w:rsidR="004A2E02" w:rsidRPr="00F02181">
        <w:fldChar w:fldCharType="end"/>
      </w:r>
      <w:r w:rsidRPr="00F02181">
        <w:t xml:space="preserve"> - Екран от публичен проект управляван в JIRA</w:t>
      </w:r>
    </w:p>
    <w:p w:rsidR="003E6AFA" w:rsidRPr="00F02181" w:rsidRDefault="003E6AFA" w:rsidP="002A5B3D">
      <w:pPr>
        <w:ind w:left="720" w:firstLine="720"/>
        <w:jc w:val="both"/>
      </w:pPr>
      <w:r w:rsidRPr="00F02181">
        <w:t xml:space="preserve">Всеки член на екипа има собствен профил за JIRA, което е и минималното изискване за ползването на системата. Всеки член на екипа е отговорен да преглежда, обновява и решава различните задачи, които са възложени на него. </w:t>
      </w:r>
    </w:p>
    <w:p w:rsidR="003E6AFA" w:rsidRPr="00F02181" w:rsidRDefault="003E6AFA" w:rsidP="002A5B3D">
      <w:pPr>
        <w:ind w:left="720" w:firstLine="720"/>
        <w:jc w:val="both"/>
      </w:pPr>
      <w:r w:rsidRPr="00F02181">
        <w:t>Различните модули, както и главните задачи се възлагат от мениджъра</w:t>
      </w:r>
      <w:r w:rsidR="002A5B3D">
        <w:t xml:space="preserve"> на проекта,</w:t>
      </w:r>
      <w:r w:rsidRPr="00F02181">
        <w:t xml:space="preserve"> за веки етап от жизнения цикъл на проекта. Също така само той може да затвори главна задача, когато всички нейни подзадачи са решени.</w:t>
      </w:r>
    </w:p>
    <w:p w:rsidR="003E6AFA" w:rsidRPr="00F02181" w:rsidRDefault="003E6AFA" w:rsidP="002A5B3D">
      <w:pPr>
        <w:spacing w:after="240"/>
        <w:ind w:left="720" w:firstLine="720"/>
        <w:jc w:val="both"/>
      </w:pPr>
      <w:r w:rsidRPr="00F02181">
        <w:t>Останалите членове на екипа могат да си възлагат задачи един към друг, като какт</w:t>
      </w:r>
      <w:r w:rsidR="00E80DE4" w:rsidRPr="00F02181">
        <w:t>о беше оказано по-</w:t>
      </w:r>
      <w:r w:rsidRPr="00F02181">
        <w:t>горе те сами са отговорни за поддържането на задачите възложени към тях. Задачите се затварят след преглед от мениджъра</w:t>
      </w:r>
      <w:r w:rsidR="002A5B3D">
        <w:t xml:space="preserve"> на проекта</w:t>
      </w:r>
      <w:r w:rsidRPr="00F02181">
        <w:t>.</w:t>
      </w:r>
    </w:p>
    <w:p w:rsidR="003E6AFA" w:rsidRPr="00F02181" w:rsidRDefault="003E6AFA" w:rsidP="002A5B3D">
      <w:pPr>
        <w:spacing w:after="240"/>
        <w:ind w:left="720" w:firstLine="720"/>
        <w:jc w:val="both"/>
      </w:pPr>
      <w:r w:rsidRPr="00F02181">
        <w:t>Всяка задача има поне по един член на екипа, който отговоря за обновяването и редактирането и. За всяка задача се задава време, за което тя трябва да се приключи. Всеки който работи по дадена вписва време и свършена работа.</w:t>
      </w:r>
    </w:p>
    <w:p w:rsidR="003E6AFA" w:rsidRPr="00F02181" w:rsidRDefault="003E6AFA" w:rsidP="002A5B3D">
      <w:pPr>
        <w:spacing w:after="240"/>
        <w:ind w:left="720" w:firstLine="720"/>
        <w:jc w:val="both"/>
      </w:pPr>
      <w:r w:rsidRPr="00F02181">
        <w:t xml:space="preserve">Софтуерът необходим и използван по време на дизайна и анализа на проекта е: MS Word, MS Excel, MS Project, както и средата за проектиране на диаграмите Enterprise </w:t>
      </w:r>
      <w:r w:rsidRPr="002A5B3D">
        <w:rPr>
          <w:lang w:val="en-US"/>
        </w:rPr>
        <w:t>Architect</w:t>
      </w:r>
      <w:r w:rsidRPr="00F02181">
        <w:t xml:space="preserve"> 7.5.</w:t>
      </w:r>
    </w:p>
    <w:p w:rsidR="003E6AFA" w:rsidRPr="00F02181" w:rsidRDefault="003E6AFA" w:rsidP="002A5B3D">
      <w:pPr>
        <w:ind w:left="720" w:firstLine="720"/>
        <w:jc w:val="both"/>
      </w:pPr>
      <w:r w:rsidRPr="00F02181">
        <w:t xml:space="preserve">Enterprise </w:t>
      </w:r>
      <w:r w:rsidRPr="002A5B3D">
        <w:rPr>
          <w:lang w:val="en-US"/>
        </w:rPr>
        <w:t>Architect</w:t>
      </w:r>
      <w:r w:rsidRPr="00F02181">
        <w:t xml:space="preserve"> е инструмент на IBM за създаване на UML диаграми. Използва се при малко и големи проекти  предимно по време на анализа и дизайна. Той е удобен за създаването на различните диаграми необходими за изграждането на един проект. Чрез него могат да се генерират готови документи, диаграми на база на други диаграми, а също така и готов код на различни езици. Инструментът бе предоставен от РУ “Ангел Кънчев “. </w:t>
      </w:r>
    </w:p>
    <w:p w:rsidR="003E6AFA" w:rsidRPr="00F02181" w:rsidRDefault="004F75FC" w:rsidP="003E6AFA">
      <w:pPr>
        <w:keepNext/>
        <w:ind w:left="720"/>
        <w:jc w:val="center"/>
      </w:pPr>
      <w:r w:rsidRPr="00F02181">
        <w:rPr>
          <w:noProof/>
          <w:lang w:val="en-US"/>
        </w:rPr>
        <w:lastRenderedPageBreak/>
        <w:drawing>
          <wp:inline distT="0" distB="0" distL="0" distR="0">
            <wp:extent cx="6309360" cy="3549015"/>
            <wp:effectExtent l="19050" t="0" r="0" b="0"/>
            <wp:docPr id="2" name="Picture 1" descr="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A" w:rsidRPr="00F02181" w:rsidRDefault="003E6AFA" w:rsidP="003E6AFA">
      <w:pPr>
        <w:pStyle w:val="Caption"/>
        <w:jc w:val="center"/>
      </w:pPr>
      <w:r w:rsidRPr="00F02181">
        <w:t>Фигура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3</w:t>
      </w:r>
      <w:r w:rsidR="004A2E02" w:rsidRPr="00F02181">
        <w:fldChar w:fldCharType="end"/>
      </w:r>
      <w:r w:rsidRPr="00F02181">
        <w:t xml:space="preserve">  - Екран от работното поле на Enterprise </w:t>
      </w:r>
      <w:r w:rsidRPr="002A5B3D">
        <w:rPr>
          <w:lang w:val="en-US"/>
        </w:rPr>
        <w:t>Architect</w:t>
      </w:r>
    </w:p>
    <w:p w:rsidR="003E6AFA" w:rsidRPr="00F02181" w:rsidRDefault="003E6AFA" w:rsidP="00E80DE4">
      <w:pPr>
        <w:pStyle w:val="Heading2"/>
        <w:numPr>
          <w:ilvl w:val="1"/>
          <w:numId w:val="31"/>
        </w:numPr>
        <w:jc w:val="both"/>
      </w:pPr>
      <w:bookmarkStart w:id="49" w:name="_Toc368520693"/>
      <w:bookmarkStart w:id="50" w:name="_Toc368520724"/>
      <w:bookmarkStart w:id="51" w:name="_Toc74024650"/>
      <w:bookmarkStart w:id="52" w:name="_Toc74024718"/>
      <w:bookmarkStart w:id="53" w:name="_Toc392855532"/>
      <w:bookmarkEnd w:id="49"/>
      <w:bookmarkEnd w:id="50"/>
      <w:bookmarkEnd w:id="51"/>
      <w:bookmarkEnd w:id="52"/>
      <w:r w:rsidRPr="00F02181">
        <w:t>Мрежово местоположение</w:t>
      </w:r>
      <w:bookmarkEnd w:id="53"/>
    </w:p>
    <w:p w:rsidR="008F080A" w:rsidRPr="00F02181" w:rsidRDefault="003E6AFA" w:rsidP="002A5B3D">
      <w:pPr>
        <w:pStyle w:val="BodyText"/>
        <w:keepLines w:val="0"/>
        <w:ind w:left="1260" w:firstLine="180"/>
        <w:jc w:val="both"/>
        <w:rPr>
          <w:rStyle w:val="Hyperlink"/>
          <w:color w:val="auto"/>
          <w:u w:val="none"/>
        </w:rPr>
      </w:pPr>
      <w:r w:rsidRPr="00F02181">
        <w:t xml:space="preserve">Проекта в JIRA се намира на този адрес - </w:t>
      </w:r>
      <w:r w:rsidR="008F080A" w:rsidRPr="00F02181">
        <w:t xml:space="preserve"> http://puma.ami.uni-ruse.bg:8080/browse/EB</w:t>
      </w:r>
    </w:p>
    <w:p w:rsidR="003E6AFA" w:rsidRPr="00F02181" w:rsidRDefault="003E6AFA" w:rsidP="00E80DE4">
      <w:pPr>
        <w:pStyle w:val="Heading2"/>
        <w:numPr>
          <w:ilvl w:val="1"/>
          <w:numId w:val="31"/>
        </w:numPr>
        <w:jc w:val="both"/>
      </w:pPr>
      <w:bookmarkStart w:id="54" w:name="_Toc368520695"/>
      <w:bookmarkStart w:id="55" w:name="_Toc368520726"/>
      <w:bookmarkStart w:id="56" w:name="_Toc74024653"/>
      <w:bookmarkStart w:id="57" w:name="_Toc74024721"/>
      <w:bookmarkStart w:id="58" w:name="_Toc392855533"/>
      <w:bookmarkEnd w:id="54"/>
      <w:bookmarkEnd w:id="55"/>
      <w:bookmarkEnd w:id="56"/>
      <w:bookmarkEnd w:id="57"/>
      <w:r w:rsidRPr="00F02181">
        <w:t>Профили и пароли</w:t>
      </w:r>
      <w:bookmarkEnd w:id="58"/>
    </w:p>
    <w:p w:rsidR="003E6AFA" w:rsidRPr="00F02181" w:rsidRDefault="003E6AFA" w:rsidP="002A5B3D">
      <w:pPr>
        <w:pStyle w:val="BodyText"/>
        <w:keepLines w:val="0"/>
        <w:ind w:firstLine="720"/>
        <w:jc w:val="both"/>
      </w:pPr>
      <w:r w:rsidRPr="00F02181">
        <w:t>Профили се създават от мениджъра</w:t>
      </w:r>
      <w:r w:rsidR="002A5B3D">
        <w:t xml:space="preserve"> на проекта</w:t>
      </w:r>
      <w:r w:rsidRPr="00F02181">
        <w:t xml:space="preserve"> след изпращане на данни или самостоятелно, когато е възможно. Тъй като се използва и университетската мрежа има случаи, в които е необходима връзка с мрежовите администратори на университета за създаване на специфични профили с различни права.</w:t>
      </w:r>
    </w:p>
    <w:p w:rsidR="003E6AFA" w:rsidRPr="00F02181" w:rsidRDefault="003E6AFA" w:rsidP="003E6AFA">
      <w:pPr>
        <w:pStyle w:val="Heading1"/>
        <w:numPr>
          <w:ilvl w:val="0"/>
          <w:numId w:val="31"/>
        </w:numPr>
      </w:pPr>
      <w:bookmarkStart w:id="59" w:name="_Toc392855534"/>
      <w:r w:rsidRPr="00F02181">
        <w:t>Продукционна среда</w:t>
      </w:r>
      <w:bookmarkEnd w:id="59"/>
    </w:p>
    <w:p w:rsidR="003E6AFA" w:rsidRPr="00F02181" w:rsidRDefault="00870DDA" w:rsidP="003E6AFA">
      <w:pPr>
        <w:keepNext/>
        <w:jc w:val="center"/>
      </w:pPr>
      <w:r w:rsidRPr="00F02181">
        <w:rPr>
          <w:noProof/>
          <w:lang w:val="en-US"/>
        </w:rPr>
        <w:drawing>
          <wp:inline distT="0" distB="0" distL="0" distR="0">
            <wp:extent cx="6309360" cy="2862420"/>
            <wp:effectExtent l="19050" t="0" r="0" b="0"/>
            <wp:docPr id="6" name="Picture 5" descr="ProducthionENV n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hionENV new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8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A" w:rsidRPr="00F02181" w:rsidRDefault="003E6AFA" w:rsidP="003E6AFA">
      <w:pPr>
        <w:pStyle w:val="Caption"/>
        <w:jc w:val="center"/>
      </w:pPr>
      <w:r w:rsidRPr="00F02181">
        <w:t>Фигура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4</w:t>
      </w:r>
      <w:r w:rsidR="004A2E02" w:rsidRPr="00F02181">
        <w:fldChar w:fldCharType="end"/>
      </w:r>
      <w:r w:rsidRPr="00F02181">
        <w:t xml:space="preserve"> - Инфраструктура на продукционната среда</w:t>
      </w:r>
    </w:p>
    <w:p w:rsidR="003E6AFA" w:rsidRPr="00F02181" w:rsidRDefault="003E6AFA" w:rsidP="003E6AFA">
      <w:pPr>
        <w:jc w:val="center"/>
      </w:pP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60" w:name="_Toc392855535"/>
      <w:r w:rsidRPr="00F02181">
        <w:t>Хардуер</w:t>
      </w:r>
      <w:bookmarkEnd w:id="60"/>
    </w:p>
    <w:p w:rsidR="003E6AFA" w:rsidRPr="00F02181" w:rsidRDefault="003E6AFA" w:rsidP="002A5B3D">
      <w:pPr>
        <w:ind w:left="720" w:firstLine="720"/>
        <w:jc w:val="both"/>
      </w:pPr>
      <w:r w:rsidRPr="00F02181">
        <w:t xml:space="preserve">Хардуера използван за продукционната среда са ресурсите на предоставените от университета сървъри, на които са инсталирани </w:t>
      </w:r>
      <w:r w:rsidRPr="002A5B3D">
        <w:rPr>
          <w:lang w:val="en-US"/>
        </w:rPr>
        <w:t>Postgre</w:t>
      </w:r>
      <w:r w:rsidRPr="00F02181">
        <w:t xml:space="preserve"> SQL, JBoss Application </w:t>
      </w:r>
      <w:r w:rsidRPr="002A5B3D">
        <w:rPr>
          <w:lang w:val="en-US"/>
        </w:rPr>
        <w:t>server</w:t>
      </w:r>
      <w:r w:rsidRPr="00F02181">
        <w:t>.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61" w:name="_Toc392855536"/>
      <w:r w:rsidRPr="00F02181">
        <w:t>Софтуер</w:t>
      </w:r>
      <w:bookmarkEnd w:id="61"/>
    </w:p>
    <w:p w:rsidR="003E6AFA" w:rsidRPr="00F02181" w:rsidRDefault="003E6AFA" w:rsidP="002A5B3D">
      <w:pPr>
        <w:ind w:left="720" w:firstLine="720"/>
        <w:jc w:val="both"/>
      </w:pPr>
      <w:r w:rsidRPr="00F02181">
        <w:t xml:space="preserve">Използваният софтуер се състой от подробно описаните в раздел Среда за разработка, JBoss Application </w:t>
      </w:r>
      <w:r w:rsidRPr="002A5B3D">
        <w:rPr>
          <w:lang w:val="en-US"/>
        </w:rPr>
        <w:t>server</w:t>
      </w:r>
      <w:r w:rsidRPr="00F02181">
        <w:t xml:space="preserve">, WSO2 ESB приложенията от външните системи и </w:t>
      </w:r>
      <w:r w:rsidRPr="002A5B3D">
        <w:rPr>
          <w:lang w:val="en-US"/>
        </w:rPr>
        <w:t>Web Browser</w:t>
      </w:r>
      <w:r w:rsidRPr="00F02181">
        <w:t>-ите инсталирани на потребителските машини.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62" w:name="_Toc392855537"/>
      <w:r w:rsidRPr="00F02181">
        <w:t>Мрежово местоположение</w:t>
      </w:r>
      <w:bookmarkEnd w:id="62"/>
    </w:p>
    <w:p w:rsidR="008F080A" w:rsidRPr="00F02181" w:rsidRDefault="004F75FC" w:rsidP="002A5B3D">
      <w:pPr>
        <w:ind w:left="720" w:firstLine="720"/>
        <w:jc w:val="both"/>
      </w:pPr>
      <w:r w:rsidRPr="00F02181">
        <w:t>Неизвестно на този етап.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63" w:name="_Toc392855538"/>
      <w:r w:rsidRPr="00F02181">
        <w:t>Профили и пароли</w:t>
      </w:r>
      <w:bookmarkEnd w:id="63"/>
    </w:p>
    <w:p w:rsidR="003E6AFA" w:rsidRPr="00F02181" w:rsidRDefault="003E6AFA" w:rsidP="002A5B3D">
      <w:pPr>
        <w:ind w:left="720" w:firstLine="720"/>
      </w:pPr>
      <w:r w:rsidRPr="00F02181">
        <w:t>Ще бъдат създадени подходящи профили за администриране и подсигурени роли за всички категории на достъп до системата.</w:t>
      </w:r>
    </w:p>
    <w:p w:rsidR="003E6AFA" w:rsidRPr="00F02181" w:rsidRDefault="003E6AFA" w:rsidP="003E6AFA">
      <w:pPr>
        <w:pStyle w:val="Heading1"/>
        <w:numPr>
          <w:ilvl w:val="0"/>
          <w:numId w:val="31"/>
        </w:numPr>
      </w:pPr>
      <w:bookmarkStart w:id="64" w:name="_Toc74024723"/>
      <w:bookmarkStart w:id="65" w:name="_Toc74024656"/>
      <w:bookmarkStart w:id="66" w:name="_Toc74024724"/>
      <w:bookmarkStart w:id="67" w:name="_Toc392855539"/>
      <w:bookmarkEnd w:id="64"/>
      <w:bookmarkEnd w:id="65"/>
      <w:bookmarkEnd w:id="66"/>
      <w:r w:rsidRPr="00F02181">
        <w:t>Среда за тестване</w:t>
      </w:r>
      <w:bookmarkEnd w:id="67"/>
    </w:p>
    <w:p w:rsidR="003E6AFA" w:rsidRPr="00F02181" w:rsidRDefault="00206EAE" w:rsidP="003E6AFA">
      <w:pPr>
        <w:keepNext/>
        <w:jc w:val="center"/>
      </w:pPr>
      <w:r w:rsidRPr="00F02181">
        <w:rPr>
          <w:noProof/>
          <w:lang w:val="en-US"/>
        </w:rPr>
        <w:drawing>
          <wp:inline distT="0" distB="0" distL="0" distR="0">
            <wp:extent cx="6309360" cy="4797116"/>
            <wp:effectExtent l="19050" t="0" r="0" b="0"/>
            <wp:docPr id="7" name="Picture 6" descr="Test Envirom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Enviroment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7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A" w:rsidRPr="00F02181" w:rsidRDefault="003E6AFA" w:rsidP="003E6AFA">
      <w:pPr>
        <w:pStyle w:val="Caption"/>
        <w:jc w:val="center"/>
      </w:pPr>
      <w:r w:rsidRPr="00F02181">
        <w:t>Фигура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5</w:t>
      </w:r>
      <w:r w:rsidR="004A2E02" w:rsidRPr="00F02181">
        <w:fldChar w:fldCharType="end"/>
      </w:r>
      <w:r w:rsidRPr="00F02181">
        <w:t>- Инфраструктура на тестовата среда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68" w:name="_Toc74024659"/>
      <w:bookmarkStart w:id="69" w:name="_Toc74024727"/>
      <w:bookmarkStart w:id="70" w:name="_Toc392855540"/>
      <w:bookmarkEnd w:id="68"/>
      <w:bookmarkEnd w:id="69"/>
      <w:r w:rsidRPr="00F02181">
        <w:t>Хардуер</w:t>
      </w:r>
      <w:bookmarkEnd w:id="70"/>
    </w:p>
    <w:p w:rsidR="003E6AFA" w:rsidRPr="00F02181" w:rsidRDefault="003E6AFA" w:rsidP="002A5B3D">
      <w:pPr>
        <w:pStyle w:val="BodyText"/>
        <w:keepLines w:val="0"/>
        <w:ind w:firstLine="720"/>
        <w:jc w:val="both"/>
      </w:pPr>
      <w:r w:rsidRPr="00F02181">
        <w:t xml:space="preserve">Хардуера използван в процеса на тестване са персоналните компютри на всеки член на екипа и ресурсите на предоставените от университета сървъри, на които са инсталирани средите за управление на </w:t>
      </w:r>
      <w:r w:rsidRPr="00F02181">
        <w:lastRenderedPageBreak/>
        <w:t>разработката</w:t>
      </w:r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71" w:name="_Toc74024662"/>
      <w:bookmarkStart w:id="72" w:name="_Toc74024730"/>
      <w:bookmarkStart w:id="73" w:name="_Toc392855541"/>
      <w:bookmarkEnd w:id="71"/>
      <w:bookmarkEnd w:id="72"/>
      <w:r w:rsidRPr="00F02181">
        <w:t>Софтуер</w:t>
      </w:r>
      <w:bookmarkEnd w:id="73"/>
    </w:p>
    <w:p w:rsidR="003E6AFA" w:rsidRPr="00F02181" w:rsidRDefault="003E6AFA" w:rsidP="002A5B3D">
      <w:pPr>
        <w:pStyle w:val="BodyText"/>
        <w:keepLines w:val="0"/>
        <w:ind w:firstLine="720"/>
        <w:jc w:val="both"/>
      </w:pPr>
      <w:r w:rsidRPr="00F02181">
        <w:t>Софту</w:t>
      </w:r>
      <w:r w:rsidR="00AD6C79" w:rsidRPr="00F02181">
        <w:t xml:space="preserve">ерът, за тестване на системата </w:t>
      </w:r>
      <w:r w:rsidR="00900C88">
        <w:t>са след</w:t>
      </w:r>
      <w:r w:rsidR="00AD6C79" w:rsidRPr="00F02181">
        <w:t>н</w:t>
      </w:r>
      <w:r w:rsidR="00900C88">
        <w:t>и</w:t>
      </w:r>
      <w:r w:rsidR="00AD6C79" w:rsidRPr="00F02181">
        <w:t>те инструменти</w:t>
      </w:r>
      <w:r w:rsidRPr="00F02181">
        <w:t xml:space="preserve"> </w:t>
      </w:r>
      <w:r w:rsidR="00AD6C79" w:rsidRPr="00F02181">
        <w:t>:</w:t>
      </w:r>
    </w:p>
    <w:p w:rsidR="00806DC6" w:rsidRPr="00F02181" w:rsidRDefault="00AD6C79" w:rsidP="002A5B3D">
      <w:pPr>
        <w:pStyle w:val="BodyText"/>
        <w:keepLines w:val="0"/>
        <w:ind w:firstLine="720"/>
        <w:jc w:val="both"/>
      </w:pPr>
      <w:r w:rsidRPr="00F02181">
        <w:t xml:space="preserve">JUnit е </w:t>
      </w:r>
      <w:r w:rsidR="00B331FE" w:rsidRPr="00F02181">
        <w:t>прост модел на, който се пишат</w:t>
      </w:r>
      <w:r w:rsidRPr="00F02181">
        <w:t xml:space="preserve"> повторяеми тестове. Тя е пример за архитектурата xUnit за единица тестване </w:t>
      </w:r>
      <w:r w:rsidR="00B331FE" w:rsidRPr="00F02181">
        <w:t>модели</w:t>
      </w:r>
      <w:r w:rsidRPr="00F02181">
        <w:t>.</w:t>
      </w:r>
    </w:p>
    <w:p w:rsidR="00806DC6" w:rsidRPr="00F02181" w:rsidRDefault="00806DC6" w:rsidP="002A5B3D">
      <w:pPr>
        <w:pStyle w:val="BodyText"/>
        <w:keepLines w:val="0"/>
        <w:ind w:firstLine="720"/>
        <w:jc w:val="both"/>
      </w:pPr>
      <w:r w:rsidRPr="00F02181">
        <w:t>Selenium е преносим модел за тестване на софтуер за уеб приложения. Selenium предоставя инструмент за запис / възпроизвеждане за авторство тестове без учене на език тест скриптове (Selenium IDE). Той също така предвижда тест домейн-конкретен език (Selenese), за да напишете тестове в редица популярни програмни езици, включително Java, C #, Groovy, Perl, PHP, Python и Ruby.</w:t>
      </w:r>
    </w:p>
    <w:p w:rsidR="003E6AFA" w:rsidRPr="00F02181" w:rsidRDefault="003E6AFA" w:rsidP="002A5B3D">
      <w:pPr>
        <w:pStyle w:val="BodyText"/>
        <w:keepLines w:val="0"/>
        <w:ind w:firstLine="720"/>
        <w:jc w:val="both"/>
      </w:pPr>
      <w:r w:rsidRPr="00F02181">
        <w:t>Изборът на т</w:t>
      </w:r>
      <w:r w:rsidR="00806DC6" w:rsidRPr="00F02181">
        <w:t>е</w:t>
      </w:r>
      <w:r w:rsidRPr="00F02181">
        <w:t>зи инструмент</w:t>
      </w:r>
      <w:r w:rsidR="00806DC6" w:rsidRPr="00F02181">
        <w:t>и</w:t>
      </w:r>
      <w:r w:rsidRPr="00F02181">
        <w:t xml:space="preserve"> е мотивиран от сервизно ориентираната архитектура, която ще бъде използвана за разработката на информационната система.</w:t>
      </w:r>
    </w:p>
    <w:p w:rsidR="00592B5B" w:rsidRPr="00F02181" w:rsidRDefault="003E6AFA" w:rsidP="002A5B3D">
      <w:pPr>
        <w:pStyle w:val="BodyText"/>
        <w:keepLines w:val="0"/>
        <w:ind w:firstLine="720"/>
        <w:jc w:val="both"/>
      </w:pPr>
      <w:r w:rsidRPr="00F02181">
        <w:t>Инструментът е безплатен и ще бъде инсталиран на персоналните компютри на екипа по QA.</w:t>
      </w:r>
      <w:bookmarkStart w:id="74" w:name="_Toc74024668"/>
      <w:bookmarkStart w:id="75" w:name="_Toc74024736"/>
      <w:bookmarkStart w:id="76" w:name="_Toc74024671"/>
      <w:bookmarkStart w:id="77" w:name="_Toc74024739"/>
      <w:bookmarkEnd w:id="74"/>
      <w:bookmarkEnd w:id="75"/>
      <w:bookmarkEnd w:id="76"/>
      <w:bookmarkEnd w:id="77"/>
    </w:p>
    <w:sectPr w:rsidR="00592B5B" w:rsidRPr="00F02181" w:rsidSect="00DB4A1D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152" w:right="1152" w:bottom="1152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5B6" w:rsidRDefault="006365B6">
      <w:pPr>
        <w:spacing w:line="240" w:lineRule="auto"/>
      </w:pPr>
      <w:r>
        <w:separator/>
      </w:r>
    </w:p>
  </w:endnote>
  <w:endnote w:type="continuationSeparator" w:id="0">
    <w:p w:rsidR="006365B6" w:rsidRDefault="00636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92B5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2B5B" w:rsidRPr="00CE6154" w:rsidRDefault="00CE6154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2B5B" w:rsidRDefault="002E2F46" w:rsidP="00597201">
          <w:pPr>
            <w:jc w:val="center"/>
          </w:pPr>
          <w:r>
            <w:t>Екип Е</w:t>
          </w:r>
          <w:r w:rsidR="00C97933">
            <w:t xml:space="preserve">дно, </w:t>
          </w:r>
          <w:r w:rsidR="004A2E02">
            <w:fldChar w:fldCharType="begin"/>
          </w:r>
          <w:r w:rsidR="00592B5B">
            <w:instrText xml:space="preserve"> DATE \@ "yyyy" </w:instrText>
          </w:r>
          <w:r w:rsidR="004A2E02">
            <w:fldChar w:fldCharType="separate"/>
          </w:r>
          <w:r w:rsidR="0027264D">
            <w:rPr>
              <w:noProof/>
            </w:rPr>
            <w:t>2016</w:t>
          </w:r>
          <w:r w:rsidR="004A2E0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2B5B" w:rsidRDefault="00CE6154">
          <w:pPr>
            <w:jc w:val="right"/>
          </w:pPr>
          <w:r>
            <w:t>Стр.</w:t>
          </w:r>
          <w:r w:rsidR="00592B5B">
            <w:t xml:space="preserve"> </w:t>
          </w:r>
          <w:r w:rsidR="004A2E02">
            <w:rPr>
              <w:rStyle w:val="PageNumber"/>
            </w:rPr>
            <w:fldChar w:fldCharType="begin"/>
          </w:r>
          <w:r w:rsidR="00592B5B">
            <w:rPr>
              <w:rStyle w:val="PageNumber"/>
            </w:rPr>
            <w:instrText xml:space="preserve"> PAGE </w:instrText>
          </w:r>
          <w:r w:rsidR="004A2E02">
            <w:rPr>
              <w:rStyle w:val="PageNumber"/>
            </w:rPr>
            <w:fldChar w:fldCharType="separate"/>
          </w:r>
          <w:r w:rsidR="00F13830">
            <w:rPr>
              <w:rStyle w:val="PageNumber"/>
              <w:noProof/>
            </w:rPr>
            <w:t>6</w:t>
          </w:r>
          <w:r w:rsidR="004A2E02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от</w:t>
          </w:r>
          <w:r w:rsidR="00592B5B">
            <w:rPr>
              <w:rStyle w:val="PageNumber"/>
            </w:rPr>
            <w:t xml:space="preserve"> </w:t>
          </w:r>
          <w:r w:rsidR="006365B6">
            <w:fldChar w:fldCharType="begin"/>
          </w:r>
          <w:r w:rsidR="006365B6">
            <w:instrText xml:space="preserve"> NUMPAGES  \* MERGEFORMAT </w:instrText>
          </w:r>
          <w:r w:rsidR="006365B6">
            <w:fldChar w:fldCharType="separate"/>
          </w:r>
          <w:r w:rsidR="00F13830" w:rsidRPr="00F13830">
            <w:rPr>
              <w:rStyle w:val="PageNumber"/>
              <w:noProof/>
            </w:rPr>
            <w:t>11</w:t>
          </w:r>
          <w:r w:rsidR="006365B6">
            <w:rPr>
              <w:rStyle w:val="PageNumber"/>
              <w:noProof/>
            </w:rPr>
            <w:fldChar w:fldCharType="end"/>
          </w:r>
        </w:p>
      </w:tc>
    </w:tr>
  </w:tbl>
  <w:p w:rsidR="00592B5B" w:rsidRDefault="00592B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B5B" w:rsidRDefault="00592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5B6" w:rsidRDefault="006365B6">
      <w:pPr>
        <w:spacing w:line="240" w:lineRule="auto"/>
      </w:pPr>
      <w:r>
        <w:separator/>
      </w:r>
    </w:p>
  </w:footnote>
  <w:footnote w:type="continuationSeparator" w:id="0">
    <w:p w:rsidR="006365B6" w:rsidRDefault="006365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A95" w:rsidRPr="00F55D95" w:rsidRDefault="00206A95" w:rsidP="00206A95">
    <w:pPr>
      <w:rPr>
        <w:sz w:val="24"/>
      </w:rPr>
    </w:pPr>
  </w:p>
  <w:p w:rsidR="00206A95" w:rsidRDefault="00206A95" w:rsidP="00206A95">
    <w:pPr>
      <w:pBdr>
        <w:top w:val="single" w:sz="6" w:space="1" w:color="auto"/>
      </w:pBdr>
      <w:rPr>
        <w:sz w:val="24"/>
      </w:rPr>
    </w:pPr>
  </w:p>
  <w:p w:rsidR="00206A95" w:rsidRPr="00953D38" w:rsidRDefault="00206A95" w:rsidP="00206A9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Екип едно</w:t>
    </w:r>
  </w:p>
  <w:p w:rsidR="00206A95" w:rsidRDefault="00206A95" w:rsidP="00206A95">
    <w:pPr>
      <w:pBdr>
        <w:bottom w:val="single" w:sz="6" w:space="1" w:color="auto"/>
      </w:pBdr>
      <w:jc w:val="right"/>
      <w:rPr>
        <w:sz w:val="24"/>
      </w:rPr>
    </w:pPr>
  </w:p>
  <w:p w:rsidR="003E6AFA" w:rsidRDefault="003E6A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05BE5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725D9" w:rsidRPr="008F3EB0" w:rsidRDefault="008F3EB0" w:rsidP="00D05BE5">
          <w:pPr>
            <w:rPr>
              <w:lang w:val="en-US"/>
            </w:rPr>
          </w:pPr>
          <w:r>
            <w:rPr>
              <w:lang w:val="en-US"/>
            </w:rPr>
            <w:t>ABM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05BE5" w:rsidRDefault="009367B3" w:rsidP="00CA65DA">
          <w:pPr>
            <w:tabs>
              <w:tab w:val="left" w:pos="1135"/>
              <w:tab w:val="left" w:pos="2190"/>
            </w:tabs>
            <w:spacing w:before="40"/>
            <w:ind w:right="68"/>
          </w:pPr>
          <w:r>
            <w:t>Версия:           1.2</w:t>
          </w:r>
        </w:p>
      </w:tc>
    </w:tr>
    <w:tr w:rsidR="00D05BE5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05BE5" w:rsidRPr="00D725D9" w:rsidRDefault="00D725D9" w:rsidP="00D05BE5">
          <w:pPr>
            <w:rPr>
              <w:lang w:val="be-BY"/>
            </w:rPr>
          </w:pPr>
          <w:r>
            <w:rPr>
              <w:lang w:val="be-BY"/>
            </w:rPr>
            <w:t>Инфрастуктурен модел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05BE5" w:rsidRDefault="00D05BE5" w:rsidP="008F3EB0">
          <w:r>
            <w:t xml:space="preserve">Дата:  </w:t>
          </w:r>
          <w:r w:rsidR="00ED0F4E">
            <w:t>09.01.2016</w:t>
          </w:r>
        </w:p>
      </w:tc>
    </w:tr>
  </w:tbl>
  <w:p w:rsidR="00592B5B" w:rsidRDefault="00592B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B5B" w:rsidRDefault="00592B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65" type="#_x0000_t75" style="width:10.9pt;height:10.9pt" o:bullet="t">
        <v:imagedata r:id="rId1" o:title="checkbox"/>
      </v:shape>
    </w:pict>
  </w:numPicBullet>
  <w:numPicBullet w:numPicBulletId="1">
    <w:pict>
      <v:shape id="_x0000_i1566" type="#_x0000_t75" style="width:3in;height:3in" o:bullet="t"/>
    </w:pict>
  </w:numPicBullet>
  <w:numPicBullet w:numPicBulletId="2">
    <w:pict>
      <v:shape id="_x0000_i1567" type="#_x0000_t75" style="width:3in;height:3in" o:bullet="t"/>
    </w:pict>
  </w:numPicBullet>
  <w:numPicBullet w:numPicBulletId="3">
    <w:pict>
      <v:shape id="_x0000_i1568" type="#_x0000_t75" style="width:3in;height:3in" o:bullet="t"/>
    </w:pict>
  </w:numPicBullet>
  <w:numPicBullet w:numPicBulletId="4">
    <w:pict>
      <v:shape id="_x0000_i1569" type="#_x0000_t75" style="width:3in;height:3in" o:bullet="t"/>
    </w:pict>
  </w:numPicBullet>
  <w:numPicBullet w:numPicBulletId="5">
    <w:pict>
      <v:shape id="_x0000_i1570" type="#_x0000_t75" style="width:3in;height:3in" o:bullet="t"/>
    </w:pict>
  </w:numPicBullet>
  <w:numPicBullet w:numPicBulletId="6">
    <w:pict>
      <v:shape id="_x0000_i1571" type="#_x0000_t75" style="width:3in;height:3in" o:bullet="t"/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815AEE"/>
    <w:multiLevelType w:val="multilevel"/>
    <w:tmpl w:val="67C446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CB06AF6"/>
    <w:multiLevelType w:val="hybridMultilevel"/>
    <w:tmpl w:val="40D46292"/>
    <w:lvl w:ilvl="0" w:tplc="04020001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F721BB3"/>
    <w:multiLevelType w:val="multilevel"/>
    <w:tmpl w:val="92F6949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F9D3397"/>
    <w:multiLevelType w:val="hybridMultilevel"/>
    <w:tmpl w:val="EA72A3C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30373A4"/>
    <w:multiLevelType w:val="multilevel"/>
    <w:tmpl w:val="5666E5A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6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100FF"/>
    <w:multiLevelType w:val="hybridMultilevel"/>
    <w:tmpl w:val="E7BA8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2E38C5"/>
    <w:multiLevelType w:val="hybridMultilevel"/>
    <w:tmpl w:val="5EFC3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3D3485"/>
    <w:multiLevelType w:val="multilevel"/>
    <w:tmpl w:val="416AE4D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331BA5"/>
    <w:multiLevelType w:val="hybridMultilevel"/>
    <w:tmpl w:val="8B12DB1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9BF5BE4"/>
    <w:multiLevelType w:val="hybridMultilevel"/>
    <w:tmpl w:val="1DB655F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0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4"/>
  </w:num>
  <w:num w:numId="12">
    <w:abstractNumId w:val="11"/>
  </w:num>
  <w:num w:numId="13">
    <w:abstractNumId w:val="27"/>
  </w:num>
  <w:num w:numId="14">
    <w:abstractNumId w:val="10"/>
  </w:num>
  <w:num w:numId="15">
    <w:abstractNumId w:val="6"/>
  </w:num>
  <w:num w:numId="16">
    <w:abstractNumId w:val="26"/>
  </w:num>
  <w:num w:numId="17">
    <w:abstractNumId w:val="17"/>
  </w:num>
  <w:num w:numId="18">
    <w:abstractNumId w:val="8"/>
  </w:num>
  <w:num w:numId="19">
    <w:abstractNumId w:val="16"/>
  </w:num>
  <w:num w:numId="20">
    <w:abstractNumId w:val="9"/>
  </w:num>
  <w:num w:numId="21">
    <w:abstractNumId w:val="25"/>
  </w:num>
  <w:num w:numId="22">
    <w:abstractNumId w:val="23"/>
  </w:num>
  <w:num w:numId="23">
    <w:abstractNumId w:val="7"/>
  </w:num>
  <w:num w:numId="24">
    <w:abstractNumId w:val="20"/>
  </w:num>
  <w:num w:numId="25">
    <w:abstractNumId w:val="21"/>
  </w:num>
  <w:num w:numId="26">
    <w:abstractNumId w:val="4"/>
  </w:num>
  <w:num w:numId="27">
    <w:abstractNumId w:val="22"/>
  </w:num>
  <w:num w:numId="28">
    <w:abstractNumId w:val="29"/>
  </w:num>
  <w:num w:numId="29">
    <w:abstractNumId w:val="15"/>
  </w:num>
  <w:num w:numId="30">
    <w:abstractNumId w:val="24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15"/>
  </w:num>
  <w:num w:numId="34">
    <w:abstractNumId w:val="13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6BA8"/>
    <w:rsid w:val="00004E84"/>
    <w:rsid w:val="00011D16"/>
    <w:rsid w:val="00027BD8"/>
    <w:rsid w:val="00027E17"/>
    <w:rsid w:val="0006010D"/>
    <w:rsid w:val="000737B6"/>
    <w:rsid w:val="00075D25"/>
    <w:rsid w:val="00095688"/>
    <w:rsid w:val="000A6404"/>
    <w:rsid w:val="000A6B91"/>
    <w:rsid w:val="000C1179"/>
    <w:rsid w:val="000C4D83"/>
    <w:rsid w:val="000D2926"/>
    <w:rsid w:val="000D5908"/>
    <w:rsid w:val="000E5BA9"/>
    <w:rsid w:val="000E7560"/>
    <w:rsid w:val="000F5459"/>
    <w:rsid w:val="000F6411"/>
    <w:rsid w:val="000F658D"/>
    <w:rsid w:val="00110F4C"/>
    <w:rsid w:val="00117B1A"/>
    <w:rsid w:val="00136461"/>
    <w:rsid w:val="00145A66"/>
    <w:rsid w:val="00152AB6"/>
    <w:rsid w:val="00170BE5"/>
    <w:rsid w:val="00171184"/>
    <w:rsid w:val="00172B2F"/>
    <w:rsid w:val="001A024C"/>
    <w:rsid w:val="001A2784"/>
    <w:rsid w:val="001A3F21"/>
    <w:rsid w:val="001B69E9"/>
    <w:rsid w:val="001C3F0B"/>
    <w:rsid w:val="001E43F9"/>
    <w:rsid w:val="001E682C"/>
    <w:rsid w:val="001F5855"/>
    <w:rsid w:val="00206A95"/>
    <w:rsid w:val="00206EAE"/>
    <w:rsid w:val="00211A4F"/>
    <w:rsid w:val="00213AA4"/>
    <w:rsid w:val="00215956"/>
    <w:rsid w:val="00223521"/>
    <w:rsid w:val="00227CD0"/>
    <w:rsid w:val="00241BE9"/>
    <w:rsid w:val="00263BEE"/>
    <w:rsid w:val="0026676C"/>
    <w:rsid w:val="0027264D"/>
    <w:rsid w:val="00275E45"/>
    <w:rsid w:val="00286576"/>
    <w:rsid w:val="002A5A05"/>
    <w:rsid w:val="002A5B3D"/>
    <w:rsid w:val="002A6B32"/>
    <w:rsid w:val="002D213C"/>
    <w:rsid w:val="002E2F46"/>
    <w:rsid w:val="002F5E57"/>
    <w:rsid w:val="00301D01"/>
    <w:rsid w:val="0030483D"/>
    <w:rsid w:val="0032185A"/>
    <w:rsid w:val="0033751B"/>
    <w:rsid w:val="003410A7"/>
    <w:rsid w:val="00345EB0"/>
    <w:rsid w:val="00346458"/>
    <w:rsid w:val="003826C7"/>
    <w:rsid w:val="003874EE"/>
    <w:rsid w:val="003A4ECA"/>
    <w:rsid w:val="003B61C8"/>
    <w:rsid w:val="003B676C"/>
    <w:rsid w:val="003D1D75"/>
    <w:rsid w:val="003D645E"/>
    <w:rsid w:val="003E6AFA"/>
    <w:rsid w:val="0040153A"/>
    <w:rsid w:val="00401F13"/>
    <w:rsid w:val="00405CD6"/>
    <w:rsid w:val="00415308"/>
    <w:rsid w:val="00427918"/>
    <w:rsid w:val="00431E82"/>
    <w:rsid w:val="00452159"/>
    <w:rsid w:val="00457517"/>
    <w:rsid w:val="00457D13"/>
    <w:rsid w:val="0046691E"/>
    <w:rsid w:val="00480C63"/>
    <w:rsid w:val="004825CC"/>
    <w:rsid w:val="00485074"/>
    <w:rsid w:val="00485431"/>
    <w:rsid w:val="004A200A"/>
    <w:rsid w:val="004A2E02"/>
    <w:rsid w:val="004A35D7"/>
    <w:rsid w:val="004A6BA8"/>
    <w:rsid w:val="004B42CC"/>
    <w:rsid w:val="004C729B"/>
    <w:rsid w:val="004C78DD"/>
    <w:rsid w:val="004F4F15"/>
    <w:rsid w:val="004F611A"/>
    <w:rsid w:val="004F75FC"/>
    <w:rsid w:val="0050407B"/>
    <w:rsid w:val="00504CFE"/>
    <w:rsid w:val="00504F4E"/>
    <w:rsid w:val="00516D40"/>
    <w:rsid w:val="0052783E"/>
    <w:rsid w:val="0057135F"/>
    <w:rsid w:val="005757F8"/>
    <w:rsid w:val="00575B57"/>
    <w:rsid w:val="00576B0B"/>
    <w:rsid w:val="005868C9"/>
    <w:rsid w:val="00592B5B"/>
    <w:rsid w:val="00596D71"/>
    <w:rsid w:val="00597201"/>
    <w:rsid w:val="005A1BF4"/>
    <w:rsid w:val="005C0EA5"/>
    <w:rsid w:val="005C5EFD"/>
    <w:rsid w:val="005E081B"/>
    <w:rsid w:val="005E17BC"/>
    <w:rsid w:val="00603764"/>
    <w:rsid w:val="00607FAF"/>
    <w:rsid w:val="0061002F"/>
    <w:rsid w:val="006365B6"/>
    <w:rsid w:val="00643E23"/>
    <w:rsid w:val="0065109C"/>
    <w:rsid w:val="00656E13"/>
    <w:rsid w:val="0068103E"/>
    <w:rsid w:val="00683ADA"/>
    <w:rsid w:val="00690C66"/>
    <w:rsid w:val="00690FDE"/>
    <w:rsid w:val="006A4A82"/>
    <w:rsid w:val="006B7498"/>
    <w:rsid w:val="006B7A34"/>
    <w:rsid w:val="006E7C71"/>
    <w:rsid w:val="006F17B5"/>
    <w:rsid w:val="00700C98"/>
    <w:rsid w:val="007061AC"/>
    <w:rsid w:val="0071076F"/>
    <w:rsid w:val="0075460E"/>
    <w:rsid w:val="00755250"/>
    <w:rsid w:val="007968AB"/>
    <w:rsid w:val="00797B15"/>
    <w:rsid w:val="007A3A7E"/>
    <w:rsid w:val="007A4807"/>
    <w:rsid w:val="007A6089"/>
    <w:rsid w:val="007D0547"/>
    <w:rsid w:val="007D0AE4"/>
    <w:rsid w:val="00806DC6"/>
    <w:rsid w:val="00824F67"/>
    <w:rsid w:val="00832AC4"/>
    <w:rsid w:val="008476C8"/>
    <w:rsid w:val="00857F15"/>
    <w:rsid w:val="008667BB"/>
    <w:rsid w:val="00870DDA"/>
    <w:rsid w:val="008856C5"/>
    <w:rsid w:val="00887F28"/>
    <w:rsid w:val="0089693A"/>
    <w:rsid w:val="008B38A2"/>
    <w:rsid w:val="008C398A"/>
    <w:rsid w:val="008E0B78"/>
    <w:rsid w:val="008E5065"/>
    <w:rsid w:val="008E5E59"/>
    <w:rsid w:val="008F080A"/>
    <w:rsid w:val="008F3EB0"/>
    <w:rsid w:val="008F7C63"/>
    <w:rsid w:val="00900C88"/>
    <w:rsid w:val="00917123"/>
    <w:rsid w:val="009238D8"/>
    <w:rsid w:val="00925237"/>
    <w:rsid w:val="009263F2"/>
    <w:rsid w:val="009367B3"/>
    <w:rsid w:val="0095206C"/>
    <w:rsid w:val="009561F0"/>
    <w:rsid w:val="00956BF6"/>
    <w:rsid w:val="00957BCC"/>
    <w:rsid w:val="009600FE"/>
    <w:rsid w:val="009723EC"/>
    <w:rsid w:val="00976099"/>
    <w:rsid w:val="009801F3"/>
    <w:rsid w:val="009D36B4"/>
    <w:rsid w:val="009D5470"/>
    <w:rsid w:val="00A002F5"/>
    <w:rsid w:val="00A14D52"/>
    <w:rsid w:val="00A16A86"/>
    <w:rsid w:val="00A26537"/>
    <w:rsid w:val="00A33348"/>
    <w:rsid w:val="00A40B30"/>
    <w:rsid w:val="00A54933"/>
    <w:rsid w:val="00A6660B"/>
    <w:rsid w:val="00A7362F"/>
    <w:rsid w:val="00A77679"/>
    <w:rsid w:val="00A86E4E"/>
    <w:rsid w:val="00AD4EFB"/>
    <w:rsid w:val="00AD6C79"/>
    <w:rsid w:val="00AE4101"/>
    <w:rsid w:val="00AF6BFF"/>
    <w:rsid w:val="00B048F2"/>
    <w:rsid w:val="00B05554"/>
    <w:rsid w:val="00B20E42"/>
    <w:rsid w:val="00B23440"/>
    <w:rsid w:val="00B266EA"/>
    <w:rsid w:val="00B331FE"/>
    <w:rsid w:val="00B34703"/>
    <w:rsid w:val="00B5054C"/>
    <w:rsid w:val="00B520D6"/>
    <w:rsid w:val="00B81779"/>
    <w:rsid w:val="00B8201A"/>
    <w:rsid w:val="00BB6668"/>
    <w:rsid w:val="00BC7FF9"/>
    <w:rsid w:val="00BD24F3"/>
    <w:rsid w:val="00BF6C15"/>
    <w:rsid w:val="00C01B8A"/>
    <w:rsid w:val="00C02008"/>
    <w:rsid w:val="00C05A0F"/>
    <w:rsid w:val="00C21469"/>
    <w:rsid w:val="00C42AF3"/>
    <w:rsid w:val="00C44EFD"/>
    <w:rsid w:val="00C64C3E"/>
    <w:rsid w:val="00C727B2"/>
    <w:rsid w:val="00C77B05"/>
    <w:rsid w:val="00C902ED"/>
    <w:rsid w:val="00C94B8D"/>
    <w:rsid w:val="00C97933"/>
    <w:rsid w:val="00CA0418"/>
    <w:rsid w:val="00CA06DC"/>
    <w:rsid w:val="00CA3B46"/>
    <w:rsid w:val="00CA65DA"/>
    <w:rsid w:val="00CB4066"/>
    <w:rsid w:val="00CC0042"/>
    <w:rsid w:val="00CE6154"/>
    <w:rsid w:val="00D05BE5"/>
    <w:rsid w:val="00D672C8"/>
    <w:rsid w:val="00D725D9"/>
    <w:rsid w:val="00D77ABE"/>
    <w:rsid w:val="00D80EF3"/>
    <w:rsid w:val="00D80F53"/>
    <w:rsid w:val="00D81460"/>
    <w:rsid w:val="00D81FCB"/>
    <w:rsid w:val="00D82561"/>
    <w:rsid w:val="00D84A94"/>
    <w:rsid w:val="00DA5367"/>
    <w:rsid w:val="00DA7A74"/>
    <w:rsid w:val="00DB4A1D"/>
    <w:rsid w:val="00DB4CF0"/>
    <w:rsid w:val="00DC5283"/>
    <w:rsid w:val="00DC6B98"/>
    <w:rsid w:val="00DD6C72"/>
    <w:rsid w:val="00DE049B"/>
    <w:rsid w:val="00DF20F4"/>
    <w:rsid w:val="00DF4E8B"/>
    <w:rsid w:val="00E037A2"/>
    <w:rsid w:val="00E104C1"/>
    <w:rsid w:val="00E12999"/>
    <w:rsid w:val="00E23198"/>
    <w:rsid w:val="00E33ED9"/>
    <w:rsid w:val="00E37356"/>
    <w:rsid w:val="00E44A6E"/>
    <w:rsid w:val="00E50FC5"/>
    <w:rsid w:val="00E80DE4"/>
    <w:rsid w:val="00EB7A26"/>
    <w:rsid w:val="00ED0F4E"/>
    <w:rsid w:val="00EF1AE6"/>
    <w:rsid w:val="00F02181"/>
    <w:rsid w:val="00F11098"/>
    <w:rsid w:val="00F13830"/>
    <w:rsid w:val="00F23BF3"/>
    <w:rsid w:val="00F53524"/>
    <w:rsid w:val="00F6485B"/>
    <w:rsid w:val="00F85108"/>
    <w:rsid w:val="00F85E23"/>
    <w:rsid w:val="00F94AA3"/>
    <w:rsid w:val="00FC285A"/>
    <w:rsid w:val="00FD3B36"/>
    <w:rsid w:val="00FF13E7"/>
    <w:rsid w:val="00FF1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333AD7"/>
  <w15:docId w15:val="{42D569E7-3880-4EE0-A328-6D1D95B0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A1D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B4A1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DB4A1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DB4A1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DB4A1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DB4A1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B4A1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B4A1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B4A1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B4A1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B4A1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DB4A1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DB4A1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DB4A1D"/>
    <w:pPr>
      <w:ind w:left="900" w:hanging="900"/>
    </w:pPr>
  </w:style>
  <w:style w:type="paragraph" w:styleId="TOC1">
    <w:name w:val="toc 1"/>
    <w:basedOn w:val="Normal"/>
    <w:next w:val="Normal"/>
    <w:uiPriority w:val="39"/>
    <w:rsid w:val="00DB4A1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DB4A1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DB4A1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DB4A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B4A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4A1D"/>
  </w:style>
  <w:style w:type="character" w:styleId="Strong">
    <w:name w:val="Strong"/>
    <w:basedOn w:val="DefaultParagraphFont"/>
    <w:qFormat/>
    <w:rsid w:val="00DB4A1D"/>
    <w:rPr>
      <w:b/>
    </w:rPr>
  </w:style>
  <w:style w:type="paragraph" w:customStyle="1" w:styleId="Bullet1">
    <w:name w:val="Bullet1"/>
    <w:basedOn w:val="Normal"/>
    <w:rsid w:val="00DB4A1D"/>
    <w:pPr>
      <w:ind w:left="720" w:hanging="432"/>
    </w:pPr>
  </w:style>
  <w:style w:type="paragraph" w:customStyle="1" w:styleId="Tabletext">
    <w:name w:val="Tabletext"/>
    <w:basedOn w:val="Normal"/>
    <w:rsid w:val="00DB4A1D"/>
    <w:pPr>
      <w:keepLines/>
      <w:spacing w:after="120"/>
    </w:pPr>
  </w:style>
  <w:style w:type="paragraph" w:styleId="BodyText">
    <w:name w:val="Body Text"/>
    <w:basedOn w:val="Normal"/>
    <w:link w:val="BodyTextChar"/>
    <w:rsid w:val="00DB4A1D"/>
    <w:pPr>
      <w:keepLines/>
      <w:spacing w:after="120"/>
      <w:ind w:left="720"/>
    </w:pPr>
  </w:style>
  <w:style w:type="paragraph" w:customStyle="1" w:styleId="Bullet2">
    <w:name w:val="Bullet2"/>
    <w:basedOn w:val="Normal"/>
    <w:rsid w:val="00DB4A1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DB4A1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DB4A1D"/>
    <w:rPr>
      <w:sz w:val="20"/>
      <w:vertAlign w:val="superscript"/>
    </w:rPr>
  </w:style>
  <w:style w:type="paragraph" w:styleId="FootnoteText">
    <w:name w:val="footnote text"/>
    <w:basedOn w:val="Normal"/>
    <w:semiHidden/>
    <w:rsid w:val="00DB4A1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B4A1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B4A1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B4A1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B4A1D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DB4A1D"/>
    <w:pPr>
      <w:ind w:left="600"/>
    </w:pPr>
  </w:style>
  <w:style w:type="paragraph" w:styleId="TOC5">
    <w:name w:val="toc 5"/>
    <w:basedOn w:val="Normal"/>
    <w:next w:val="Normal"/>
    <w:autoRedefine/>
    <w:semiHidden/>
    <w:rsid w:val="00DB4A1D"/>
    <w:pPr>
      <w:ind w:left="800"/>
    </w:pPr>
  </w:style>
  <w:style w:type="paragraph" w:styleId="TOC6">
    <w:name w:val="toc 6"/>
    <w:basedOn w:val="Normal"/>
    <w:next w:val="Normal"/>
    <w:autoRedefine/>
    <w:semiHidden/>
    <w:rsid w:val="00DB4A1D"/>
    <w:pPr>
      <w:ind w:left="1000"/>
    </w:pPr>
  </w:style>
  <w:style w:type="paragraph" w:styleId="TOC7">
    <w:name w:val="toc 7"/>
    <w:basedOn w:val="Normal"/>
    <w:next w:val="Normal"/>
    <w:autoRedefine/>
    <w:semiHidden/>
    <w:rsid w:val="00DB4A1D"/>
    <w:pPr>
      <w:ind w:left="1200"/>
    </w:pPr>
  </w:style>
  <w:style w:type="paragraph" w:styleId="TOC8">
    <w:name w:val="toc 8"/>
    <w:basedOn w:val="Normal"/>
    <w:next w:val="Normal"/>
    <w:autoRedefine/>
    <w:semiHidden/>
    <w:rsid w:val="00DB4A1D"/>
    <w:pPr>
      <w:ind w:left="1400"/>
    </w:pPr>
  </w:style>
  <w:style w:type="paragraph" w:styleId="TOC9">
    <w:name w:val="toc 9"/>
    <w:basedOn w:val="Normal"/>
    <w:next w:val="Normal"/>
    <w:autoRedefine/>
    <w:semiHidden/>
    <w:rsid w:val="00DB4A1D"/>
    <w:pPr>
      <w:ind w:left="1600"/>
    </w:pPr>
  </w:style>
  <w:style w:type="paragraph" w:styleId="BodyText2">
    <w:name w:val="Body Text 2"/>
    <w:basedOn w:val="Normal"/>
    <w:rsid w:val="00DB4A1D"/>
    <w:rPr>
      <w:i/>
      <w:color w:val="0000FF"/>
    </w:rPr>
  </w:style>
  <w:style w:type="paragraph" w:styleId="BodyTextIndent">
    <w:name w:val="Body Text Indent"/>
    <w:basedOn w:val="Normal"/>
    <w:rsid w:val="00DB4A1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B4A1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B4A1D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23440"/>
    <w:pPr>
      <w:spacing w:after="120"/>
      <w:ind w:left="720" w:firstLine="720"/>
    </w:pPr>
  </w:style>
  <w:style w:type="character" w:styleId="Hyperlink">
    <w:name w:val="Hyperlink"/>
    <w:basedOn w:val="DefaultParagraphFont"/>
    <w:rsid w:val="00DB4A1D"/>
    <w:rPr>
      <w:color w:val="0000FF"/>
      <w:u w:val="single"/>
    </w:rPr>
  </w:style>
  <w:style w:type="paragraph" w:styleId="NormalWeb">
    <w:name w:val="Normal (Web)"/>
    <w:basedOn w:val="Normal"/>
    <w:rsid w:val="00DB4A1D"/>
    <w:pPr>
      <w:widowControl/>
      <w:spacing w:before="100" w:beforeAutospacing="1" w:after="100" w:afterAutospacing="1" w:line="240" w:lineRule="auto"/>
    </w:pPr>
    <w:rPr>
      <w:rFonts w:ascii="Arial" w:hAnsi="Arial" w:cs="Arial"/>
      <w:color w:val="000000"/>
    </w:rPr>
  </w:style>
  <w:style w:type="character" w:styleId="FollowedHyperlink">
    <w:name w:val="FollowedHyperlink"/>
    <w:basedOn w:val="DefaultParagraphFont"/>
    <w:rsid w:val="00DB4A1D"/>
    <w:rPr>
      <w:color w:val="800080"/>
      <w:u w:val="single"/>
    </w:rPr>
  </w:style>
  <w:style w:type="paragraph" w:styleId="BodyText3">
    <w:name w:val="Body Text 3"/>
    <w:basedOn w:val="Normal"/>
    <w:rsid w:val="00DB4A1D"/>
    <w:rPr>
      <w:b/>
      <w:bCs/>
      <w:i/>
      <w:iCs/>
      <w:color w:val="0000FF"/>
    </w:rPr>
  </w:style>
  <w:style w:type="paragraph" w:styleId="BalloonText">
    <w:name w:val="Balloon Text"/>
    <w:basedOn w:val="Normal"/>
    <w:semiHidden/>
    <w:rsid w:val="00DB4A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DB4A1D"/>
    <w:rPr>
      <w:sz w:val="16"/>
      <w:szCs w:val="16"/>
    </w:rPr>
  </w:style>
  <w:style w:type="paragraph" w:styleId="CommentText">
    <w:name w:val="annotation text"/>
    <w:basedOn w:val="Normal"/>
    <w:semiHidden/>
    <w:rsid w:val="00DB4A1D"/>
  </w:style>
  <w:style w:type="paragraph" w:styleId="CommentSubject">
    <w:name w:val="annotation subject"/>
    <w:basedOn w:val="CommentText"/>
    <w:next w:val="CommentText"/>
    <w:semiHidden/>
    <w:rsid w:val="00DB4A1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129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8AB"/>
    <w:pPr>
      <w:ind w:left="720"/>
      <w:contextualSpacing/>
    </w:pPr>
  </w:style>
  <w:style w:type="character" w:customStyle="1" w:styleId="shorttext">
    <w:name w:val="short_text"/>
    <w:rsid w:val="001B69E9"/>
  </w:style>
  <w:style w:type="character" w:customStyle="1" w:styleId="hps">
    <w:name w:val="hps"/>
    <w:rsid w:val="001B69E9"/>
  </w:style>
  <w:style w:type="character" w:customStyle="1" w:styleId="Heading1Char">
    <w:name w:val="Heading 1 Char"/>
    <w:basedOn w:val="DefaultParagraphFont"/>
    <w:link w:val="Heading1"/>
    <w:rsid w:val="003E6AFA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3E6AFA"/>
    <w:rPr>
      <w:rFonts w:ascii="Arial" w:hAnsi="Arial"/>
      <w:b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3E6AFA"/>
    <w:rPr>
      <w:rFonts w:ascii="Arial" w:hAnsi="Arial"/>
      <w:i/>
      <w:lang w:val="en-US" w:eastAsia="en-US"/>
    </w:rPr>
  </w:style>
  <w:style w:type="character" w:customStyle="1" w:styleId="TitleChar">
    <w:name w:val="Title Char"/>
    <w:basedOn w:val="DefaultParagraphFont"/>
    <w:link w:val="Title"/>
    <w:rsid w:val="003E6AFA"/>
    <w:rPr>
      <w:rFonts w:ascii="Arial" w:hAnsi="Arial"/>
      <w:b/>
      <w:sz w:val="36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E6AFA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C64C3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g.wikipedia.org/wiki/JIRA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stefanov.UCISD\Desktop\dwDevelopmentInfrastructur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82B6E-802C-412D-976D-B90D7A58A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dwDevelopmentInfrastructuretemplate.dot</Template>
  <TotalTime>639</TotalTime>
  <Pages>11</Pages>
  <Words>2194</Words>
  <Characters>12511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Infrastructure template</vt:lpstr>
    </vt:vector>
  </TitlesOfParts>
  <Company>Admin</Company>
  <LinksUpToDate>false</LinksUpToDate>
  <CharactersWithSpaces>14676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Infrastructure template</dc:title>
  <dc:subject>&lt;Project Name&gt;</dc:subject>
  <dc:creator>Станислав Стефанов</dc:creator>
  <cp:lastModifiedBy>Milen Abrashev</cp:lastModifiedBy>
  <cp:revision>161</cp:revision>
  <cp:lastPrinted>1900-12-31T22:00:00Z</cp:lastPrinted>
  <dcterms:created xsi:type="dcterms:W3CDTF">2014-01-30T13:29:00Z</dcterms:created>
  <dcterms:modified xsi:type="dcterms:W3CDTF">2016-01-08T20:14:00Z</dcterms:modified>
</cp:coreProperties>
</file>