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E874E1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E874E1">
        <w:rPr>
          <w:noProof/>
        </w:rPr>
        <w:t>1.</w:t>
      </w:r>
      <w:r w:rsidR="00E874E1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E874E1">
        <w:rPr>
          <w:noProof/>
        </w:rPr>
        <w:t>Въведение</w:t>
      </w:r>
      <w:r w:rsidR="00E874E1">
        <w:rPr>
          <w:noProof/>
        </w:rPr>
        <w:tab/>
      </w:r>
      <w:r w:rsidR="00E874E1">
        <w:rPr>
          <w:noProof/>
        </w:rPr>
        <w:fldChar w:fldCharType="begin"/>
      </w:r>
      <w:r w:rsidR="00E874E1">
        <w:rPr>
          <w:noProof/>
        </w:rPr>
        <w:instrText xml:space="preserve"> PAGEREF _Toc441778604 \h </w:instrText>
      </w:r>
      <w:r w:rsidR="00E874E1">
        <w:rPr>
          <w:noProof/>
        </w:rPr>
      </w:r>
      <w:r w:rsidR="00E874E1">
        <w:rPr>
          <w:noProof/>
        </w:rPr>
        <w:fldChar w:fldCharType="separate"/>
      </w:r>
      <w:r w:rsidR="00E874E1">
        <w:rPr>
          <w:noProof/>
        </w:rPr>
        <w:t>5</w:t>
      </w:r>
      <w:r w:rsidR="00E874E1">
        <w:rPr>
          <w:noProof/>
        </w:rPr>
        <w:fldChar w:fldCharType="end"/>
      </w:r>
    </w:p>
    <w:p w:rsidR="00E874E1" w:rsidRDefault="00E874E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4E1" w:rsidRDefault="00E874E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4E1" w:rsidRDefault="00E874E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„Същност-връзка“ диаграми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0C2F6F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>Таблица „</w:t>
      </w:r>
      <w:r>
        <w:rPr>
          <w:noProof/>
        </w:rPr>
        <w:t>Credits</w:t>
      </w:r>
      <w:r w:rsidRPr="000C2F6F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0C2F6F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0C2F6F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0C2F6F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0C2F6F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0C2F6F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74E1" w:rsidRDefault="00E874E1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bookmarkEnd w:id="0"/>
      <w:r w:rsidRPr="000C2F6F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_Toc441778637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1" w:name="_Toc447095880"/>
    </w:p>
    <w:p w:rsidR="00F36885" w:rsidRDefault="00E76053" w:rsidP="00E76053">
      <w:pPr>
        <w:pStyle w:val="1"/>
      </w:pPr>
      <w:bookmarkStart w:id="2" w:name="_Toc441778604"/>
      <w:r>
        <w:t>Въведение</w:t>
      </w:r>
      <w:bookmarkEnd w:id="2"/>
    </w:p>
    <w:p w:rsidR="00F36885" w:rsidRPr="002B6435" w:rsidRDefault="00F474B0" w:rsidP="00D142FA">
      <w:pPr>
        <w:pStyle w:val="2"/>
        <w:jc w:val="both"/>
        <w:rPr>
          <w:sz w:val="22"/>
          <w:szCs w:val="22"/>
          <w:lang w:val="bg-BG"/>
        </w:rPr>
      </w:pPr>
      <w:bookmarkStart w:id="3" w:name="_Toc456598588"/>
      <w:bookmarkStart w:id="4" w:name="_Toc456600919"/>
      <w:bookmarkStart w:id="5" w:name="_Toc441778605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5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2"/>
        <w:rPr>
          <w:sz w:val="22"/>
          <w:szCs w:val="22"/>
        </w:rPr>
      </w:pPr>
      <w:bookmarkStart w:id="6" w:name="_Toc441778606"/>
      <w:bookmarkEnd w:id="3"/>
      <w:bookmarkEnd w:id="4"/>
      <w:r w:rsidRPr="002B6435">
        <w:rPr>
          <w:sz w:val="22"/>
          <w:szCs w:val="22"/>
          <w:lang w:val="bg-BG"/>
        </w:rPr>
        <w:t>Дефиниции, акроними и абревиатури</w:t>
      </w:r>
      <w:bookmarkEnd w:id="6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ъде намерена в документа „ABM-4-I1-Glossary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2"/>
        <w:rPr>
          <w:sz w:val="22"/>
          <w:szCs w:val="22"/>
        </w:rPr>
      </w:pPr>
      <w:bookmarkStart w:id="7" w:name="_Toc441778607"/>
      <w:r w:rsidRPr="002B6435">
        <w:rPr>
          <w:sz w:val="22"/>
          <w:szCs w:val="22"/>
        </w:rPr>
        <w:t>Препратки</w:t>
      </w:r>
      <w:bookmarkStart w:id="8" w:name="_Toc456598591"/>
      <w:bookmarkStart w:id="9" w:name="_Toc456600922"/>
      <w:bookmarkEnd w:id="7"/>
      <w:r w:rsidR="00F36885" w:rsidRPr="002B6435">
        <w:rPr>
          <w:sz w:val="22"/>
          <w:szCs w:val="22"/>
        </w:rPr>
        <w:t xml:space="preserve"> </w:t>
      </w:r>
    </w:p>
    <w:p w:rsidR="003012FB" w:rsidRPr="003A521A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10" w:name="_Toc447095882"/>
      <w:bookmarkEnd w:id="1"/>
      <w:bookmarkEnd w:id="8"/>
      <w:bookmarkEnd w:id="9"/>
      <w:r w:rsidRPr="003A521A">
        <w:rPr>
          <w:sz w:val="24"/>
          <w:szCs w:val="24"/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D963E7" w:rsidRPr="002B6435" w:rsidRDefault="00597B8C" w:rsidP="002B6435">
      <w:pPr>
        <w:pStyle w:val="1"/>
        <w:rPr>
          <w:lang w:val="bg-BG"/>
        </w:rPr>
      </w:pPr>
      <w:bookmarkStart w:id="11" w:name="_Toc441778608"/>
      <w:bookmarkEnd w:id="10"/>
      <w:r>
        <w:rPr>
          <w:lang w:val="bg-BG"/>
        </w:rPr>
        <w:t>„Същност-връзка“ диаграми</w:t>
      </w:r>
      <w:bookmarkEnd w:id="11"/>
    </w:p>
    <w:p w:rsidR="002B6435" w:rsidRDefault="00CE1D46" w:rsidP="00CD29B8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тези фигури</w:t>
      </w:r>
      <w:r w:rsidR="00A15665" w:rsidRPr="00CE1D46">
        <w:rPr>
          <w:sz w:val="24"/>
          <w:szCs w:val="24"/>
          <w:lang w:val="bg-BG"/>
        </w:rPr>
        <w:t xml:space="preserve"> </w:t>
      </w:r>
      <w:r w:rsidR="00CD29B8">
        <w:rPr>
          <w:sz w:val="24"/>
          <w:szCs w:val="24"/>
          <w:lang w:val="bg-BG"/>
        </w:rPr>
        <w:t>са показани връзките между</w:t>
      </w:r>
      <w:r w:rsidR="00A15665"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B6435" w:rsidTr="004C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Default="004C0901" w:rsidP="004C090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2B6435" w:rsidRDefault="004C0901" w:rsidP="004C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5B768C" w:rsidP="004C0901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Accounts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="004C0901" w:rsidRPr="004C0901">
              <w:rPr>
                <w:b w:val="0"/>
                <w:sz w:val="24"/>
                <w:szCs w:val="24"/>
                <w:lang w:val="bg-BG"/>
              </w:rPr>
              <w:t>с</w:t>
            </w:r>
            <w:r>
              <w:rPr>
                <w:b w:val="0"/>
                <w:sz w:val="24"/>
                <w:szCs w:val="24"/>
              </w:rPr>
              <w:t>ounts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Pr="004C0901" w:rsidRDefault="00045660" w:rsidP="0004566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45660" w:rsidRPr="004C0901" w:rsidRDefault="00045660" w:rsidP="00045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Pr="004C0901" w:rsidRDefault="00045660" w:rsidP="0004566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45660" w:rsidRPr="004C0901" w:rsidRDefault="00045660" w:rsidP="00045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A15665" w:rsidRDefault="00A15665" w:rsidP="00D963E7">
      <w:pPr>
        <w:ind w:left="720"/>
        <w:rPr>
          <w:sz w:val="24"/>
          <w:szCs w:val="24"/>
          <w:lang w:val="bg-BG"/>
        </w:rPr>
      </w:pPr>
    </w:p>
    <w:p w:rsidR="00045660" w:rsidRDefault="00045660" w:rsidP="00D963E7">
      <w:pPr>
        <w:ind w:left="720"/>
        <w:rPr>
          <w:sz w:val="24"/>
          <w:szCs w:val="24"/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B6435" w:rsidTr="004C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Default="004C0901" w:rsidP="004C090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2B6435" w:rsidRDefault="004C0901" w:rsidP="004C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2B6435" w:rsidRPr="004C0901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AccountStatus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AccountTypes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Default="00045660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ContractTypes</w:t>
            </w:r>
          </w:p>
        </w:tc>
        <w:tc>
          <w:tcPr>
            <w:tcW w:w="4750" w:type="dxa"/>
          </w:tcPr>
          <w:p w:rsidR="00045660" w:rsidRDefault="00045660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D57BEE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57BEE" w:rsidRDefault="00D57BEE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Credits</w:t>
            </w:r>
          </w:p>
        </w:tc>
        <w:tc>
          <w:tcPr>
            <w:tcW w:w="4750" w:type="dxa"/>
          </w:tcPr>
          <w:p w:rsidR="00D57BEE" w:rsidRDefault="00D57BEE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PaymentMethod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TransactionType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Pr="004C0901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756D64" w:rsidRPr="004C0901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2B6435" w:rsidRDefault="002B6435" w:rsidP="00D963E7">
      <w:pPr>
        <w:ind w:left="720"/>
        <w:rPr>
          <w:sz w:val="24"/>
          <w:szCs w:val="24"/>
          <w:lang w:val="bg-BG"/>
        </w:rPr>
      </w:pPr>
    </w:p>
    <w:p w:rsidR="00CE1D46" w:rsidRDefault="002B6435" w:rsidP="002B6435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4371975" cy="6124575"/>
            <wp:effectExtent l="0" t="0" r="9525" b="9525"/>
            <wp:docPr id="2" name="Картина 2" descr="C:\Downloads\VVimes\magistur\Team 1\Current_Working_Directory\ABM-DataMode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\Current_Working_Directory\ABM-Data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86" cy="61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35" w:rsidRDefault="00CD29B8" w:rsidP="00D963E7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 w:rsidR="003A6C8F">
        <w:rPr>
          <w:sz w:val="24"/>
          <w:szCs w:val="24"/>
          <w:lang w:val="bg-BG"/>
        </w:rPr>
        <w:t xml:space="preserve"> </w:t>
      </w:r>
      <w:r w:rsidR="003A6C8F"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Transactions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Cards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TransactionTypes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PaymentMethod</w:t>
      </w:r>
      <w:r>
        <w:rPr>
          <w:sz w:val="24"/>
          <w:szCs w:val="24"/>
          <w:lang w:val="bg-BG"/>
        </w:rPr>
        <w:t>“</w:t>
      </w:r>
      <w:r w:rsidR="003A6C8F">
        <w:rPr>
          <w:sz w:val="24"/>
          <w:szCs w:val="24"/>
        </w:rPr>
        <w:t xml:space="preserve"> </w:t>
      </w:r>
      <w:r w:rsidR="003A6C8F">
        <w:rPr>
          <w:sz w:val="24"/>
          <w:szCs w:val="24"/>
          <w:lang w:val="bg-BG"/>
        </w:rPr>
        <w:t>и „</w:t>
      </w:r>
      <w:r w:rsidR="003A6C8F">
        <w:rPr>
          <w:sz w:val="24"/>
          <w:szCs w:val="24"/>
        </w:rPr>
        <w:t>ATM</w:t>
      </w:r>
      <w:r w:rsidR="003A6C8F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.</w:t>
      </w:r>
    </w:p>
    <w:p w:rsidR="003A6C8F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5476875" cy="7362825"/>
            <wp:effectExtent l="0" t="0" r="9525" b="9525"/>
            <wp:docPr id="3" name="Картина 3" descr="C:\Downloads\VVimes\magistur\Team 1\Current_Working_Directory\ABM-Data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VVimes\magistur\Team 1\Current_Working_Directory\ABM-DataModel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8F" w:rsidRDefault="003A6C8F" w:rsidP="003A6C8F">
      <w:pPr>
        <w:ind w:left="720"/>
        <w:jc w:val="center"/>
        <w:rPr>
          <w:sz w:val="24"/>
          <w:szCs w:val="24"/>
          <w:lang w:val="bg-BG"/>
        </w:rPr>
      </w:pPr>
    </w:p>
    <w:p w:rsidR="003A6C8F" w:rsidRDefault="003A6C8F" w:rsidP="003A6C8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Branches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Contracts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ContractDetails</w:t>
      </w:r>
      <w:r>
        <w:rPr>
          <w:sz w:val="24"/>
          <w:szCs w:val="24"/>
          <w:lang w:val="bg-BG"/>
        </w:rPr>
        <w:t>“.</w:t>
      </w:r>
    </w:p>
    <w:p w:rsidR="003A6C8F" w:rsidRDefault="003A6C8F" w:rsidP="003A6C8F">
      <w:pPr>
        <w:ind w:left="720"/>
        <w:jc w:val="center"/>
        <w:rPr>
          <w:sz w:val="24"/>
          <w:szCs w:val="24"/>
          <w:lang w:val="bg-BG"/>
        </w:rPr>
      </w:pPr>
    </w:p>
    <w:p w:rsidR="002B6435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705350" cy="6381750"/>
            <wp:effectExtent l="0" t="0" r="0" b="0"/>
            <wp:docPr id="4" name="Картина 4" descr="C:\Downloads\VVimes\magistur\Team 1\Current_Working_Directory\ABM-DataModel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VVimes\magistur\Team 1\Current_Working_Directory\ABM-DataMode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45" cy="63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8" w:rsidRDefault="00CD29B8" w:rsidP="00CD29B8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 w:rsidR="003A6C8F"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UserRoles</w:t>
      </w:r>
      <w:r>
        <w:rPr>
          <w:sz w:val="24"/>
          <w:szCs w:val="24"/>
          <w:lang w:val="bg-BG"/>
        </w:rPr>
        <w:t>“</w:t>
      </w:r>
      <w:r w:rsidR="003A6C8F">
        <w:rPr>
          <w:sz w:val="24"/>
          <w:szCs w:val="24"/>
        </w:rPr>
        <w:t xml:space="preserve"> </w:t>
      </w:r>
      <w:r w:rsidR="003A6C8F">
        <w:rPr>
          <w:sz w:val="24"/>
          <w:szCs w:val="24"/>
          <w:lang w:val="bg-BG"/>
        </w:rPr>
        <w:t>и „</w:t>
      </w:r>
      <w:r w:rsidR="003A6C8F">
        <w:rPr>
          <w:sz w:val="24"/>
          <w:szCs w:val="24"/>
        </w:rPr>
        <w:t>RoleFeatures</w:t>
      </w:r>
      <w:r w:rsidR="003A6C8F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.</w:t>
      </w:r>
    </w:p>
    <w:p w:rsidR="00CD29B8" w:rsidRPr="00CE1D46" w:rsidRDefault="00CD29B8" w:rsidP="002B6435">
      <w:pPr>
        <w:ind w:left="720"/>
        <w:jc w:val="center"/>
        <w:rPr>
          <w:sz w:val="24"/>
          <w:szCs w:val="24"/>
          <w:lang w:val="bg-BG"/>
        </w:rPr>
      </w:pPr>
    </w:p>
    <w:p w:rsidR="0096536F" w:rsidRDefault="002642B2" w:rsidP="0096536F">
      <w:pPr>
        <w:pStyle w:val="1"/>
      </w:pPr>
      <w:bookmarkStart w:id="12" w:name="_Toc441778609"/>
      <w:r>
        <w:rPr>
          <w:lang w:val="bg-BG"/>
        </w:rPr>
        <w:t>Таблица</w:t>
      </w:r>
      <w:r w:rsidR="00954507">
        <w:t xml:space="preserve"> “Customers”</w:t>
      </w:r>
      <w:bookmarkEnd w:id="1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lastRenderedPageBreak/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Phone_number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Date_became_customer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Other_details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  <w:lang w:val="bg-BG"/>
        </w:rPr>
        <w:t>Тази таблица ще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1"/>
        <w:rPr>
          <w:lang w:val="bg-BG"/>
        </w:rPr>
      </w:pPr>
      <w:bookmarkStart w:id="13" w:name="_Toc441778610"/>
      <w:r>
        <w:rPr>
          <w:lang w:val="bg-BG"/>
        </w:rPr>
        <w:t>Таблица „</w:t>
      </w:r>
      <w:r>
        <w:t>AccountsOfCustomer</w:t>
      </w:r>
      <w:r>
        <w:rPr>
          <w:lang w:val="bg-BG"/>
        </w:rPr>
        <w:t>“</w:t>
      </w:r>
      <w:bookmarkEnd w:id="1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клиент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лица едновременно.</w:t>
      </w:r>
    </w:p>
    <w:p w:rsidR="00954507" w:rsidRDefault="00954507" w:rsidP="00954507">
      <w:pPr>
        <w:pStyle w:val="1"/>
      </w:pPr>
      <w:bookmarkStart w:id="14" w:name="_Toc441778611"/>
      <w:r>
        <w:rPr>
          <w:lang w:val="bg-BG"/>
        </w:rPr>
        <w:t xml:space="preserve">Таблица </w:t>
      </w:r>
      <w:r>
        <w:t>“</w:t>
      </w:r>
      <w:r w:rsidR="00B6175C">
        <w:t>Accounts</w:t>
      </w:r>
      <w:r>
        <w:t>”</w:t>
      </w:r>
      <w:bookmarkEnd w:id="14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223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Account_type_id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r>
              <w:rPr>
                <w:sz w:val="24"/>
                <w:szCs w:val="24"/>
              </w:rPr>
              <w:t>AccountTypes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Account_status_id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AccountStatus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r w:rsidRPr="00E21D87">
              <w:rPr>
                <w:b w:val="0"/>
                <w:sz w:val="24"/>
                <w:szCs w:val="24"/>
              </w:rPr>
              <w:t>Credit_ID(FK)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 w:rsidR="00E21D87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Date_opened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Date_closed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Other_account_details</w:t>
            </w:r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FE3223" w:rsidRDefault="00F53D1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2B0F62" w:rsidRDefault="00F53D11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</w:rPr>
        <w:t>Тази таблица ще съдържа</w:t>
      </w:r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954507" w:rsidRPr="00954507" w:rsidRDefault="00954507" w:rsidP="00954507">
      <w:pPr>
        <w:pStyle w:val="1"/>
        <w:rPr>
          <w:lang w:val="bg-BG"/>
        </w:rPr>
      </w:pPr>
      <w:bookmarkStart w:id="15" w:name="_Toc441778612"/>
      <w:r>
        <w:rPr>
          <w:lang w:val="bg-BG"/>
        </w:rPr>
        <w:lastRenderedPageBreak/>
        <w:t xml:space="preserve">Таблица </w:t>
      </w:r>
      <w:r>
        <w:t>“</w:t>
      </w:r>
      <w:r w:rsidR="00F53D11">
        <w:t>AccountTypes</w:t>
      </w:r>
      <w:r>
        <w:t>”</w:t>
      </w:r>
      <w:bookmarkEnd w:id="15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1"/>
      </w:pPr>
      <w:bookmarkStart w:id="16" w:name="_Toc441778613"/>
      <w:r>
        <w:rPr>
          <w:lang w:val="bg-BG"/>
        </w:rPr>
        <w:t xml:space="preserve">Таблица </w:t>
      </w:r>
      <w:r>
        <w:t>“</w:t>
      </w:r>
      <w:r w:rsidR="00F53D11">
        <w:t>AccountStatus</w:t>
      </w:r>
      <w:r>
        <w:t>”</w:t>
      </w:r>
      <w:bookmarkEnd w:id="1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E21D87" w:rsidRDefault="00E21D87" w:rsidP="0096536F">
      <w:pPr>
        <w:rPr>
          <w:sz w:val="24"/>
          <w:szCs w:val="24"/>
          <w:lang w:val="bg-BG"/>
        </w:rPr>
      </w:pPr>
    </w:p>
    <w:p w:rsidR="00E21D87" w:rsidRDefault="00E21D87" w:rsidP="00E21D87">
      <w:pPr>
        <w:pStyle w:val="1"/>
        <w:rPr>
          <w:lang w:val="bg-BG"/>
        </w:rPr>
      </w:pPr>
      <w:bookmarkStart w:id="17" w:name="_Toc441778614"/>
      <w:r>
        <w:rPr>
          <w:lang w:val="bg-BG"/>
        </w:rPr>
        <w:t>Таблица „</w:t>
      </w:r>
      <w:r>
        <w:t>Credits</w:t>
      </w:r>
      <w:r>
        <w:rPr>
          <w:lang w:val="bg-BG"/>
        </w:rPr>
        <w:t>“</w:t>
      </w:r>
      <w:bookmarkEnd w:id="17"/>
    </w:p>
    <w:p w:rsidR="00E21D87" w:rsidRPr="00E21D87" w:rsidRDefault="00E21D87" w:rsidP="00E21D87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1D87" w:rsidTr="00E2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E21D87" w:rsidRPr="00B6175C" w:rsidRDefault="00E21D87" w:rsidP="00E21D8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FE3223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2B0F62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21D87" w:rsidRPr="002B0F62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E21D87" w:rsidRPr="00130AEB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E21D87" w:rsidRPr="00FE3223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nvarchar(50</w:t>
            </w:r>
            <w:r w:rsidR="00E21D87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E21D87" w:rsidRPr="00130AEB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2D7E8B" w:rsidRDefault="002D7E8B" w:rsidP="00E21D87">
            <w:pPr>
              <w:rPr>
                <w:b w:val="0"/>
                <w:sz w:val="24"/>
                <w:szCs w:val="24"/>
              </w:rPr>
            </w:pPr>
            <w:r w:rsidRPr="002D7E8B"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E21D87" w:rsidRPr="002D7E8B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float</w:t>
            </w:r>
          </w:p>
        </w:tc>
        <w:tc>
          <w:tcPr>
            <w:tcW w:w="3167" w:type="dxa"/>
          </w:tcPr>
          <w:p w:rsidR="00E21D87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5323C2" w:rsidRDefault="002D7E8B" w:rsidP="00E21D87">
            <w:pPr>
              <w:rPr>
                <w:b w:val="0"/>
                <w:sz w:val="24"/>
                <w:szCs w:val="24"/>
              </w:rPr>
            </w:pPr>
            <w:r w:rsidRPr="005323C2">
              <w:rPr>
                <w:b w:val="0"/>
                <w:sz w:val="24"/>
                <w:szCs w:val="24"/>
              </w:rPr>
              <w:t>PeriodOfuse</w:t>
            </w:r>
          </w:p>
        </w:tc>
        <w:tc>
          <w:tcPr>
            <w:tcW w:w="3167" w:type="dxa"/>
          </w:tcPr>
          <w:p w:rsidR="00E21D87" w:rsidRPr="005323C2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Срок на ползване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5323C2" w:rsidRDefault="005323C2" w:rsidP="00E21D87">
            <w:pPr>
              <w:rPr>
                <w:b w:val="0"/>
                <w:sz w:val="24"/>
                <w:szCs w:val="24"/>
              </w:rPr>
            </w:pPr>
            <w:r w:rsidRPr="005323C2">
              <w:rPr>
                <w:b w:val="0"/>
                <w:sz w:val="24"/>
                <w:szCs w:val="24"/>
              </w:rPr>
              <w:t>RepaymentTerm</w:t>
            </w:r>
          </w:p>
        </w:tc>
        <w:tc>
          <w:tcPr>
            <w:tcW w:w="3167" w:type="dxa"/>
          </w:tcPr>
          <w:p w:rsidR="00E21D87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Срок на погасяване</w:t>
            </w:r>
          </w:p>
        </w:tc>
      </w:tr>
    </w:tbl>
    <w:p w:rsidR="00CD29B8" w:rsidRDefault="002F57E7" w:rsidP="002F57E7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съдържа информацията за видовете кредити, които са използвани от банката при разплащателните сметки.</w:t>
      </w:r>
    </w:p>
    <w:p w:rsidR="002F57E7" w:rsidRDefault="002F57E7" w:rsidP="002F57E7">
      <w:pPr>
        <w:ind w:firstLine="720"/>
        <w:jc w:val="both"/>
        <w:rPr>
          <w:sz w:val="24"/>
          <w:szCs w:val="24"/>
          <w:lang w:val="bg-BG"/>
        </w:rPr>
      </w:pPr>
    </w:p>
    <w:p w:rsidR="00894E3D" w:rsidRDefault="00894E3D" w:rsidP="00894E3D">
      <w:pPr>
        <w:pStyle w:val="1"/>
      </w:pPr>
      <w:bookmarkStart w:id="18" w:name="_Toc441778615"/>
      <w:r>
        <w:rPr>
          <w:lang w:val="bg-BG"/>
        </w:rPr>
        <w:t xml:space="preserve">Таблица </w:t>
      </w:r>
      <w:r>
        <w:t>“Transactions”</w:t>
      </w:r>
      <w:bookmarkEnd w:id="18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Account_from(FK)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Account_to(FK)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Transaction_types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Payment_method_type_id(FK)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Payment_method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r w:rsidRPr="00774F9C"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BranchID(FK)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Date_of_transaction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Дата на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r>
              <w:rPr>
                <w:sz w:val="24"/>
                <w:szCs w:val="24"/>
              </w:rPr>
              <w:t>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Transaction_amount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r w:rsidR="00685808">
        <w:rPr>
          <w:sz w:val="24"/>
          <w:szCs w:val="24"/>
        </w:rPr>
        <w:t>Account_from</w:t>
      </w:r>
      <w:r w:rsidR="00685808">
        <w:rPr>
          <w:sz w:val="24"/>
          <w:szCs w:val="24"/>
          <w:lang w:val="bg-BG"/>
        </w:rPr>
        <w:t>“ и „</w:t>
      </w:r>
      <w:r w:rsidR="00685808">
        <w:rPr>
          <w:sz w:val="24"/>
          <w:szCs w:val="24"/>
        </w:rPr>
        <w:t>Account_to</w:t>
      </w:r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1"/>
      </w:pPr>
      <w:bookmarkStart w:id="19" w:name="_Toc441778616"/>
      <w:r>
        <w:rPr>
          <w:lang w:val="bg-BG"/>
        </w:rPr>
        <w:t xml:space="preserve">Таблица </w:t>
      </w:r>
      <w:r>
        <w:t>“TransactionTypes”</w:t>
      </w:r>
      <w:bookmarkEnd w:id="1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1"/>
      </w:pPr>
      <w:bookmarkStart w:id="20" w:name="_Toc441778617"/>
      <w:r>
        <w:rPr>
          <w:lang w:val="bg-BG"/>
        </w:rPr>
        <w:t xml:space="preserve">Таблица </w:t>
      </w:r>
      <w:r>
        <w:t>“PaymentMethod”</w:t>
      </w:r>
      <w:bookmarkEnd w:id="2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плащания предлагани от </w:t>
      </w:r>
      <w:r>
        <w:rPr>
          <w:sz w:val="24"/>
          <w:szCs w:val="24"/>
          <w:lang w:val="bg-BG"/>
        </w:rPr>
        <w:lastRenderedPageBreak/>
        <w:t>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1"/>
      </w:pPr>
      <w:bookmarkStart w:id="21" w:name="_Toc441778618"/>
      <w:r>
        <w:rPr>
          <w:lang w:val="bg-BG"/>
        </w:rPr>
        <w:t xml:space="preserve">Таблица </w:t>
      </w:r>
      <w:r>
        <w:t>“</w:t>
      </w:r>
      <w:r w:rsidR="00F53D11">
        <w:t>Contracts</w:t>
      </w:r>
      <w:r>
        <w:t>”</w:t>
      </w:r>
      <w:bookmarkEnd w:id="2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Type_id(FK)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TypeOfContract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Contract_details</w:t>
            </w:r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ContractDetails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SigningDate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ExpirationDate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Тази таблица ще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1"/>
      </w:pPr>
      <w:bookmarkStart w:id="22" w:name="_Toc441778619"/>
      <w:r>
        <w:rPr>
          <w:lang w:val="bg-BG"/>
        </w:rPr>
        <w:t xml:space="preserve">Таблица </w:t>
      </w:r>
      <w:r>
        <w:t>“</w:t>
      </w:r>
      <w:r w:rsidR="00F53D11">
        <w:t>TypeOfContracts</w:t>
      </w:r>
      <w:r>
        <w:t>”</w:t>
      </w:r>
      <w:bookmarkEnd w:id="2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nvarchar</w:t>
            </w:r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1"/>
        <w:rPr>
          <w:lang w:val="bg-BG"/>
        </w:rPr>
      </w:pPr>
      <w:bookmarkStart w:id="23" w:name="_Toc441778620"/>
      <w:r>
        <w:rPr>
          <w:lang w:val="bg-BG"/>
        </w:rPr>
        <w:t>Таблица „</w:t>
      </w:r>
      <w:r>
        <w:t>ContractDetails</w:t>
      </w:r>
      <w:r>
        <w:rPr>
          <w:lang w:val="bg-BG"/>
        </w:rPr>
        <w:t>“</w:t>
      </w:r>
      <w:bookmarkEnd w:id="2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DueAmount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SingleInstallmentAmount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NumberOfInstallments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NumberInstallmentsNotPaid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InitialInstallmentDate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LastInstallmentDate</w:t>
            </w:r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InstallmentDate</w:t>
            </w:r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Pr="00CD29B8" w:rsidRDefault="00CD29B8" w:rsidP="00CD29B8">
      <w:pPr>
        <w:pStyle w:val="1"/>
        <w:numPr>
          <w:ilvl w:val="0"/>
          <w:numId w:val="0"/>
        </w:numPr>
        <w:ind w:left="720"/>
      </w:pPr>
    </w:p>
    <w:p w:rsidR="00597B8C" w:rsidRDefault="00B00E65" w:rsidP="00B00E65">
      <w:pPr>
        <w:pStyle w:val="1"/>
        <w:rPr>
          <w:lang w:val="bg-BG"/>
        </w:rPr>
      </w:pPr>
      <w:bookmarkStart w:id="24" w:name="_Toc441778621"/>
      <w:r>
        <w:rPr>
          <w:lang w:val="bg-BG"/>
        </w:rPr>
        <w:t>Таблица „</w:t>
      </w:r>
      <w:r>
        <w:t>ContractsOfCustomers</w:t>
      </w:r>
      <w:r>
        <w:rPr>
          <w:lang w:val="bg-BG"/>
        </w:rPr>
        <w:t>“</w:t>
      </w:r>
      <w:bookmarkEnd w:id="24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CustomerID</w:t>
            </w:r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5" w:name="_Toc441710907"/>
      <w:bookmarkStart w:id="26" w:name="_Toc441711518"/>
      <w:bookmarkStart w:id="27" w:name="_Toc441778622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5"/>
      <w:bookmarkEnd w:id="26"/>
      <w:bookmarkEnd w:id="27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1"/>
        <w:rPr>
          <w:lang w:val="bg-BG"/>
        </w:rPr>
      </w:pPr>
      <w:bookmarkStart w:id="28" w:name="_Toc441778623"/>
      <w:r>
        <w:rPr>
          <w:lang w:val="bg-BG"/>
        </w:rPr>
        <w:t>Таблица „</w:t>
      </w:r>
      <w:r>
        <w:t>ContractsOfAccounts</w:t>
      </w:r>
      <w:r>
        <w:rPr>
          <w:lang w:val="bg-BG"/>
        </w:rPr>
        <w:t>“</w:t>
      </w:r>
      <w:bookmarkEnd w:id="28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ContractID(PK)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9" w:name="_Toc441710909"/>
      <w:bookmarkStart w:id="30" w:name="_Toc441711520"/>
      <w:bookmarkStart w:id="31" w:name="_Toc441778624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29"/>
      <w:bookmarkEnd w:id="30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  <w:bookmarkEnd w:id="31"/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1"/>
      </w:pPr>
      <w:bookmarkStart w:id="32" w:name="_Toc441778625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3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</w:t>
            </w:r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Branch_details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r w:rsidRPr="00E21D87">
              <w:rPr>
                <w:b w:val="0"/>
                <w:sz w:val="24"/>
                <w:szCs w:val="24"/>
              </w:rPr>
              <w:t>DateOpened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банков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1"/>
      </w:pPr>
      <w:bookmarkStart w:id="33" w:name="_Toc441778626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3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Last_reloaded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1"/>
      </w:pPr>
      <w:bookmarkStart w:id="34" w:name="_Toc441778627"/>
      <w:r>
        <w:rPr>
          <w:lang w:val="bg-BG"/>
        </w:rPr>
        <w:lastRenderedPageBreak/>
        <w:t xml:space="preserve">Таблица </w:t>
      </w:r>
      <w:r>
        <w:t>“</w:t>
      </w:r>
      <w:r w:rsidR="00D94983">
        <w:t>Cards</w:t>
      </w:r>
      <w:r>
        <w:t>”</w:t>
      </w:r>
      <w:bookmarkEnd w:id="34"/>
    </w:p>
    <w:p w:rsidR="0096536F" w:rsidRDefault="0096536F" w:rsidP="00CD29B8">
      <w:pPr>
        <w:pStyle w:val="1"/>
        <w:numPr>
          <w:ilvl w:val="0"/>
          <w:numId w:val="0"/>
        </w:numPr>
        <w:ind w:left="720"/>
      </w:pPr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Account_id(FK)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DateCreated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5" w:name="_Toc441778628"/>
      <w:r>
        <w:rPr>
          <w:lang w:val="bg-BG"/>
        </w:rPr>
        <w:t xml:space="preserve">Таблица </w:t>
      </w:r>
      <w:r>
        <w:t>“</w:t>
      </w:r>
      <w:r w:rsidR="00242960">
        <w:t>Card</w:t>
      </w:r>
      <w:r w:rsidR="00D94983">
        <w:t>Type</w:t>
      </w:r>
      <w:r w:rsidR="00242960">
        <w:t>s</w:t>
      </w:r>
      <w:r>
        <w:t>”</w:t>
      </w:r>
      <w:bookmarkEnd w:id="3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6" w:name="_Toc441778629"/>
      <w:r>
        <w:rPr>
          <w:lang w:val="bg-BG"/>
        </w:rPr>
        <w:t xml:space="preserve">Таблица </w:t>
      </w:r>
      <w:r>
        <w:t>“</w:t>
      </w:r>
      <w:r w:rsidR="00D94983">
        <w:t>CardStatus</w:t>
      </w:r>
      <w:r>
        <w:t>”</w:t>
      </w:r>
      <w:bookmarkEnd w:id="3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7" w:name="_Toc441778630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37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EmployeeRank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BranchID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IdCardNumber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DateEmployed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1"/>
      </w:pPr>
      <w:bookmarkStart w:id="38" w:name="_Toc441778631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3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</w:t>
            </w:r>
            <w:r w:rsidR="00794A0B">
              <w:rPr>
                <w:b w:val="0"/>
                <w:sz w:val="24"/>
                <w:szCs w:val="24"/>
              </w:rPr>
              <w:t>ID(FK)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5565C1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9" w:name="_Toc441778632"/>
      <w:r>
        <w:rPr>
          <w:lang w:val="bg-BG"/>
        </w:rPr>
        <w:t xml:space="preserve">Таблица </w:t>
      </w:r>
      <w:r>
        <w:t>“</w:t>
      </w:r>
      <w:r w:rsidR="00582BCB">
        <w:t>UserRoles</w:t>
      </w:r>
      <w:r>
        <w:t>”</w:t>
      </w:r>
      <w:bookmarkEnd w:id="3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UserID(PK)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FA711E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Pr="0061232A" w:rsidRDefault="00CD29B8" w:rsidP="00605424">
      <w:pPr>
        <w:ind w:firstLine="720"/>
        <w:rPr>
          <w:lang w:val="bg-BG"/>
        </w:rPr>
      </w:pPr>
    </w:p>
    <w:p w:rsidR="0096536F" w:rsidRDefault="00951331" w:rsidP="00E11C0C">
      <w:pPr>
        <w:pStyle w:val="1"/>
      </w:pPr>
      <w:bookmarkStart w:id="40" w:name="_Toc441778633"/>
      <w:r>
        <w:rPr>
          <w:lang w:val="bg-BG"/>
        </w:rPr>
        <w:t xml:space="preserve">Таблица </w:t>
      </w:r>
      <w:r>
        <w:t>“</w:t>
      </w:r>
      <w:r w:rsidR="00582BCB">
        <w:t>Roles</w:t>
      </w:r>
      <w:r>
        <w:t>”</w:t>
      </w:r>
      <w:bookmarkEnd w:id="4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1" w:name="_Toc441778634"/>
      <w:r>
        <w:rPr>
          <w:lang w:val="bg-BG"/>
        </w:rPr>
        <w:t xml:space="preserve">Таблица </w:t>
      </w:r>
      <w:r>
        <w:t>“</w:t>
      </w:r>
      <w:r w:rsidR="00582BCB">
        <w:t>RoleFeature</w:t>
      </w:r>
      <w:r>
        <w:t>”</w:t>
      </w:r>
      <w:bookmarkEnd w:id="4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FeatureID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1"/>
      </w:pPr>
      <w:bookmarkStart w:id="42" w:name="_Toc441778635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4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1"/>
      </w:pPr>
      <w:bookmarkStart w:id="43" w:name="_Toc441778636"/>
      <w:r>
        <w:rPr>
          <w:lang w:val="bg-BG"/>
        </w:rPr>
        <w:t xml:space="preserve">Таблица </w:t>
      </w:r>
      <w:r>
        <w:t>“</w:t>
      </w:r>
      <w:r w:rsidR="00941FFD">
        <w:t>EmployeeRank</w:t>
      </w:r>
      <w:r>
        <w:t>”</w:t>
      </w:r>
      <w:bookmarkEnd w:id="4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SeniorityCoefficient</w:t>
            </w:r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инфорамация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44" w:name="_Toc441778637"/>
      <w:r>
        <w:rPr>
          <w:lang w:val="bg-BG"/>
        </w:rPr>
        <w:t xml:space="preserve">Таблица </w:t>
      </w:r>
      <w:r>
        <w:t>“Addresses”</w:t>
      </w:r>
      <w:bookmarkEnd w:id="44"/>
      <w:r>
        <w:tab/>
      </w:r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Zip_postcode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LastModifiedDate</w:t>
            </w:r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Other_addres_details</w:t>
            </w:r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AB525E" w:rsidP="00AB525E"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0D" w:rsidRDefault="00B9040D">
      <w:pPr>
        <w:spacing w:line="240" w:lineRule="auto"/>
      </w:pPr>
      <w:r>
        <w:separator/>
      </w:r>
    </w:p>
  </w:endnote>
  <w:endnote w:type="continuationSeparator" w:id="0">
    <w:p w:rsidR="00B9040D" w:rsidRDefault="00B90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D87" w:rsidRDefault="00E21D8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21D87" w:rsidRDefault="00E21D8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1D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D87" w:rsidRPr="00434E81" w:rsidRDefault="00E21D87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D87" w:rsidRDefault="00E21D87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74E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D87" w:rsidRDefault="00E21D87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874E1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E874E1">
            <w:rPr>
              <w:rStyle w:val="a8"/>
              <w:noProof/>
            </w:rPr>
            <w:t>17</w:t>
          </w:r>
          <w:r>
            <w:rPr>
              <w:rStyle w:val="a8"/>
            </w:rPr>
            <w:fldChar w:fldCharType="end"/>
          </w:r>
        </w:p>
      </w:tc>
    </w:tr>
  </w:tbl>
  <w:p w:rsidR="00E21D87" w:rsidRDefault="00E21D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D87" w:rsidRDefault="00E21D8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0D" w:rsidRDefault="00B9040D">
      <w:pPr>
        <w:spacing w:line="240" w:lineRule="auto"/>
      </w:pPr>
      <w:r>
        <w:separator/>
      </w:r>
    </w:p>
  </w:footnote>
  <w:footnote w:type="continuationSeparator" w:id="0">
    <w:p w:rsidR="00B9040D" w:rsidRDefault="00B90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D87" w:rsidRPr="00F55D95" w:rsidRDefault="00E21D87">
    <w:pPr>
      <w:rPr>
        <w:sz w:val="24"/>
        <w:lang w:val="bg-BG"/>
      </w:rPr>
    </w:pPr>
  </w:p>
  <w:p w:rsidR="00E21D87" w:rsidRDefault="00E21D87">
    <w:pPr>
      <w:pBdr>
        <w:top w:val="single" w:sz="6" w:space="1" w:color="auto"/>
      </w:pBdr>
      <w:rPr>
        <w:sz w:val="24"/>
      </w:rPr>
    </w:pPr>
  </w:p>
  <w:p w:rsidR="00E21D87" w:rsidRPr="00953D38" w:rsidRDefault="00E21D87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21D87" w:rsidRDefault="00E21D87">
    <w:pPr>
      <w:pBdr>
        <w:bottom w:val="single" w:sz="6" w:space="1" w:color="auto"/>
      </w:pBdr>
      <w:jc w:val="right"/>
      <w:rPr>
        <w:sz w:val="24"/>
      </w:rPr>
    </w:pPr>
  </w:p>
  <w:p w:rsidR="00E21D87" w:rsidRDefault="00E21D8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1D87">
      <w:tc>
        <w:tcPr>
          <w:tcW w:w="6379" w:type="dxa"/>
        </w:tcPr>
        <w:p w:rsidR="00E21D87" w:rsidRPr="00BA2004" w:rsidRDefault="00E21D87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E21D87" w:rsidRPr="00402938" w:rsidRDefault="00E21D87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E21D87">
      <w:tc>
        <w:tcPr>
          <w:tcW w:w="6379" w:type="dxa"/>
        </w:tcPr>
        <w:p w:rsidR="00E21D87" w:rsidRPr="0096536F" w:rsidRDefault="00E21D87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E21D87" w:rsidRPr="00F55D95" w:rsidRDefault="00E21D87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7.01.2016г.</w:t>
          </w:r>
        </w:p>
      </w:tc>
    </w:tr>
  </w:tbl>
  <w:p w:rsidR="00E21D87" w:rsidRDefault="00E21D8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D87" w:rsidRDefault="00E21D8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4E1F"/>
    <w:rsid w:val="000265FD"/>
    <w:rsid w:val="00045660"/>
    <w:rsid w:val="00057173"/>
    <w:rsid w:val="0006336A"/>
    <w:rsid w:val="00093FDA"/>
    <w:rsid w:val="000B64C4"/>
    <w:rsid w:val="000E0483"/>
    <w:rsid w:val="000E5AB2"/>
    <w:rsid w:val="000F6593"/>
    <w:rsid w:val="000F6A6E"/>
    <w:rsid w:val="0010336B"/>
    <w:rsid w:val="00130AEB"/>
    <w:rsid w:val="00145916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D7E8B"/>
    <w:rsid w:val="002E5F49"/>
    <w:rsid w:val="002F5288"/>
    <w:rsid w:val="002F57E7"/>
    <w:rsid w:val="003012FB"/>
    <w:rsid w:val="00306C82"/>
    <w:rsid w:val="00321E5B"/>
    <w:rsid w:val="00327CD5"/>
    <w:rsid w:val="00330998"/>
    <w:rsid w:val="00330C7A"/>
    <w:rsid w:val="00343139"/>
    <w:rsid w:val="003578AD"/>
    <w:rsid w:val="003724E6"/>
    <w:rsid w:val="00384E34"/>
    <w:rsid w:val="003A0044"/>
    <w:rsid w:val="003A521A"/>
    <w:rsid w:val="003A6C8F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0433"/>
    <w:rsid w:val="005269CE"/>
    <w:rsid w:val="005270E8"/>
    <w:rsid w:val="005279D9"/>
    <w:rsid w:val="005323C2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F10"/>
    <w:rsid w:val="0061232A"/>
    <w:rsid w:val="00655BCE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C1"/>
    <w:rsid w:val="007C0E34"/>
    <w:rsid w:val="007C42D5"/>
    <w:rsid w:val="007C6AA9"/>
    <w:rsid w:val="007D108E"/>
    <w:rsid w:val="007E2966"/>
    <w:rsid w:val="007E7CE5"/>
    <w:rsid w:val="007F51C3"/>
    <w:rsid w:val="00805119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687E"/>
    <w:rsid w:val="00941FFD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78E7"/>
    <w:rsid w:val="00AA0462"/>
    <w:rsid w:val="00AB4F0D"/>
    <w:rsid w:val="00AB525E"/>
    <w:rsid w:val="00AC22A7"/>
    <w:rsid w:val="00AF325B"/>
    <w:rsid w:val="00B00E65"/>
    <w:rsid w:val="00B10F1D"/>
    <w:rsid w:val="00B24C13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40D"/>
    <w:rsid w:val="00B90E4C"/>
    <w:rsid w:val="00BA2004"/>
    <w:rsid w:val="00BA6778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77E7"/>
    <w:rsid w:val="00C7394C"/>
    <w:rsid w:val="00C75DAB"/>
    <w:rsid w:val="00C80097"/>
    <w:rsid w:val="00C8443B"/>
    <w:rsid w:val="00CA0DE4"/>
    <w:rsid w:val="00CB4D1D"/>
    <w:rsid w:val="00CC2C19"/>
    <w:rsid w:val="00CC7F80"/>
    <w:rsid w:val="00CD29B8"/>
    <w:rsid w:val="00CE06F5"/>
    <w:rsid w:val="00CE1D46"/>
    <w:rsid w:val="00CE6990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57BEE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1D87"/>
    <w:rsid w:val="00E25DB0"/>
    <w:rsid w:val="00E263F0"/>
    <w:rsid w:val="00E35FB5"/>
    <w:rsid w:val="00E42B93"/>
    <w:rsid w:val="00E45004"/>
    <w:rsid w:val="00E61FE4"/>
    <w:rsid w:val="00E73086"/>
    <w:rsid w:val="00E75A71"/>
    <w:rsid w:val="00E76053"/>
    <w:rsid w:val="00E80721"/>
    <w:rsid w:val="00E84C37"/>
    <w:rsid w:val="00E874E1"/>
    <w:rsid w:val="00E9639D"/>
    <w:rsid w:val="00EB3D75"/>
    <w:rsid w:val="00EB4428"/>
    <w:rsid w:val="00ED5EE4"/>
    <w:rsid w:val="00ED71AE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70C3"/>
    <w:rsid w:val="00FA711E"/>
    <w:rsid w:val="00FD267F"/>
    <w:rsid w:val="00FE3223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23F-920F-46E7-A4CB-CCC2D078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4956</TotalTime>
  <Pages>17</Pages>
  <Words>2134</Words>
  <Characters>12165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105</cp:revision>
  <cp:lastPrinted>1900-12-31T22:00:00Z</cp:lastPrinted>
  <dcterms:created xsi:type="dcterms:W3CDTF">2015-11-28T10:04:00Z</dcterms:created>
  <dcterms:modified xsi:type="dcterms:W3CDTF">2016-01-28T19:09:00Z</dcterms:modified>
</cp:coreProperties>
</file>