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891220" w:rsidRPr="00133CB0">
        <w:rPr>
          <w:rFonts w:cs="Arial"/>
          <w:sz w:val="28"/>
        </w:rPr>
        <w:t xml:space="preserve"> &lt;1.0&gt;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r>
              <w:rPr>
                <w:rFonts w:ascii="Arial" w:hAnsi="Arial" w:cs="Arial"/>
              </w:rPr>
              <w:t>Калоян Гецов</w:t>
            </w:r>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1.0</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1.0</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Привеждане на документа до завършен вид</w:t>
            </w:r>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C60E4C" w:rsidRDefault="00891220">
      <w:pPr>
        <w:pStyle w:val="10"/>
        <w:tabs>
          <w:tab w:val="left" w:pos="432"/>
        </w:tabs>
        <w:rPr>
          <w:rFonts w:asciiTheme="minorHAnsi" w:eastAsiaTheme="minorEastAsia" w:hAnsiTheme="minorHAnsi" w:cstheme="minorBidi"/>
          <w:noProof/>
          <w:sz w:val="22"/>
          <w:szCs w:val="22"/>
          <w:lang w:val="bg-BG" w:eastAsia="bg-BG"/>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C60E4C" w:rsidRPr="001636AA">
        <w:rPr>
          <w:rFonts w:cs="Arial"/>
          <w:noProof/>
        </w:rPr>
        <w:t>1.</w:t>
      </w:r>
      <w:r w:rsidR="00C60E4C">
        <w:rPr>
          <w:rFonts w:asciiTheme="minorHAnsi" w:eastAsiaTheme="minorEastAsia" w:hAnsiTheme="minorHAnsi" w:cstheme="minorBidi"/>
          <w:noProof/>
          <w:sz w:val="22"/>
          <w:szCs w:val="22"/>
          <w:lang w:val="bg-BG" w:eastAsia="bg-BG"/>
        </w:rPr>
        <w:tab/>
      </w:r>
      <w:r w:rsidR="00C60E4C" w:rsidRPr="001636AA">
        <w:rPr>
          <w:rFonts w:cs="Arial"/>
          <w:noProof/>
          <w:lang w:val="bg-BG"/>
        </w:rPr>
        <w:t>Въведение</w:t>
      </w:r>
      <w:r w:rsidR="00C60E4C">
        <w:rPr>
          <w:noProof/>
        </w:rPr>
        <w:tab/>
      </w:r>
      <w:r w:rsidR="00C60E4C">
        <w:rPr>
          <w:noProof/>
        </w:rPr>
        <w:fldChar w:fldCharType="begin"/>
      </w:r>
      <w:r w:rsidR="00C60E4C">
        <w:rPr>
          <w:noProof/>
        </w:rPr>
        <w:instrText xml:space="preserve"> PAGEREF _Toc436809447 \h </w:instrText>
      </w:r>
      <w:r w:rsidR="00C60E4C">
        <w:rPr>
          <w:noProof/>
        </w:rPr>
      </w:r>
      <w:r w:rsidR="00C60E4C">
        <w:rPr>
          <w:noProof/>
        </w:rPr>
        <w:fldChar w:fldCharType="separate"/>
      </w:r>
      <w:r w:rsidR="00C60E4C">
        <w:rPr>
          <w:noProof/>
        </w:rPr>
        <w:t>4</w:t>
      </w:r>
      <w:r w:rsidR="00C60E4C">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1.1</w:t>
      </w:r>
      <w:r>
        <w:rPr>
          <w:rFonts w:asciiTheme="minorHAnsi" w:eastAsiaTheme="minorEastAsia" w:hAnsiTheme="minorHAnsi" w:cstheme="minorBidi"/>
          <w:noProof/>
          <w:sz w:val="22"/>
          <w:szCs w:val="22"/>
          <w:lang w:val="bg-BG" w:eastAsia="bg-BG"/>
        </w:rPr>
        <w:tab/>
      </w:r>
      <w:r w:rsidRPr="001636AA">
        <w:rPr>
          <w:rFonts w:cs="Arial"/>
          <w:noProof/>
          <w:lang w:val="bg-BG"/>
        </w:rPr>
        <w:t>Цел</w:t>
      </w:r>
      <w:r>
        <w:rPr>
          <w:noProof/>
        </w:rPr>
        <w:tab/>
      </w:r>
      <w:r>
        <w:rPr>
          <w:noProof/>
        </w:rPr>
        <w:fldChar w:fldCharType="begin"/>
      </w:r>
      <w:r>
        <w:rPr>
          <w:noProof/>
        </w:rPr>
        <w:instrText xml:space="preserve"> PAGEREF _Toc436809448 \h </w:instrText>
      </w:r>
      <w:r>
        <w:rPr>
          <w:noProof/>
        </w:rPr>
      </w:r>
      <w:r>
        <w:rPr>
          <w:noProof/>
        </w:rPr>
        <w:fldChar w:fldCharType="separate"/>
      </w:r>
      <w:r>
        <w:rPr>
          <w:noProof/>
        </w:rPr>
        <w:t>4</w:t>
      </w:r>
      <w:r>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1.2</w:t>
      </w:r>
      <w:r>
        <w:rPr>
          <w:rFonts w:asciiTheme="minorHAnsi" w:eastAsiaTheme="minorEastAsia" w:hAnsiTheme="minorHAnsi" w:cstheme="minorBidi"/>
          <w:noProof/>
          <w:sz w:val="22"/>
          <w:szCs w:val="22"/>
          <w:lang w:val="bg-BG" w:eastAsia="bg-BG"/>
        </w:rPr>
        <w:tab/>
      </w:r>
      <w:r w:rsidRPr="001636AA">
        <w:rPr>
          <w:rFonts w:cs="Arial"/>
          <w:noProof/>
        </w:rPr>
        <w:t>Scope</w:t>
      </w:r>
      <w:r>
        <w:rPr>
          <w:noProof/>
        </w:rPr>
        <w:tab/>
      </w:r>
      <w:r>
        <w:rPr>
          <w:noProof/>
        </w:rPr>
        <w:fldChar w:fldCharType="begin"/>
      </w:r>
      <w:r>
        <w:rPr>
          <w:noProof/>
        </w:rPr>
        <w:instrText xml:space="preserve"> PAGEREF _Toc436809449 \h </w:instrText>
      </w:r>
      <w:r>
        <w:rPr>
          <w:noProof/>
        </w:rPr>
      </w:r>
      <w:r>
        <w:rPr>
          <w:noProof/>
        </w:rPr>
        <w:fldChar w:fldCharType="separate"/>
      </w:r>
      <w:r>
        <w:rPr>
          <w:noProof/>
        </w:rPr>
        <w:t>4</w:t>
      </w:r>
      <w:r>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1.3</w:t>
      </w:r>
      <w:r>
        <w:rPr>
          <w:rFonts w:asciiTheme="minorHAnsi" w:eastAsiaTheme="minorEastAsia" w:hAnsiTheme="minorHAnsi" w:cstheme="minorBidi"/>
          <w:noProof/>
          <w:sz w:val="22"/>
          <w:szCs w:val="22"/>
          <w:lang w:val="bg-BG" w:eastAsia="bg-BG"/>
        </w:rPr>
        <w:tab/>
      </w:r>
      <w:r w:rsidRPr="001636AA">
        <w:rPr>
          <w:rFonts w:cs="Arial"/>
          <w:noProof/>
          <w:lang w:val="bg-BG"/>
        </w:rPr>
        <w:t>Дефиниции, акроними и абревиатури</w:t>
      </w:r>
      <w:r>
        <w:rPr>
          <w:noProof/>
        </w:rPr>
        <w:tab/>
      </w:r>
      <w:r>
        <w:rPr>
          <w:noProof/>
        </w:rPr>
        <w:fldChar w:fldCharType="begin"/>
      </w:r>
      <w:r>
        <w:rPr>
          <w:noProof/>
        </w:rPr>
        <w:instrText xml:space="preserve"> PAGEREF _Toc436809450 \h </w:instrText>
      </w:r>
      <w:r>
        <w:rPr>
          <w:noProof/>
        </w:rPr>
      </w:r>
      <w:r>
        <w:rPr>
          <w:noProof/>
        </w:rPr>
        <w:fldChar w:fldCharType="separate"/>
      </w:r>
      <w:r>
        <w:rPr>
          <w:noProof/>
        </w:rPr>
        <w:t>4</w:t>
      </w:r>
      <w:r>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1.4</w:t>
      </w:r>
      <w:r>
        <w:rPr>
          <w:rFonts w:asciiTheme="minorHAnsi" w:eastAsiaTheme="minorEastAsia" w:hAnsiTheme="minorHAnsi" w:cstheme="minorBidi"/>
          <w:noProof/>
          <w:sz w:val="22"/>
          <w:szCs w:val="22"/>
          <w:lang w:val="bg-BG" w:eastAsia="bg-BG"/>
        </w:rPr>
        <w:tab/>
      </w:r>
      <w:r w:rsidRPr="001636AA">
        <w:rPr>
          <w:rFonts w:cs="Arial"/>
          <w:noProof/>
          <w:lang w:val="bg-BG"/>
        </w:rPr>
        <w:t>Препратки</w:t>
      </w:r>
      <w:r>
        <w:rPr>
          <w:noProof/>
        </w:rPr>
        <w:tab/>
      </w:r>
      <w:r>
        <w:rPr>
          <w:noProof/>
        </w:rPr>
        <w:fldChar w:fldCharType="begin"/>
      </w:r>
      <w:r>
        <w:rPr>
          <w:noProof/>
        </w:rPr>
        <w:instrText xml:space="preserve"> PAGEREF _Toc436809451 \h </w:instrText>
      </w:r>
      <w:r>
        <w:rPr>
          <w:noProof/>
        </w:rPr>
      </w:r>
      <w:r>
        <w:rPr>
          <w:noProof/>
        </w:rPr>
        <w:fldChar w:fldCharType="separate"/>
      </w:r>
      <w:r>
        <w:rPr>
          <w:noProof/>
        </w:rPr>
        <w:t>4</w:t>
      </w:r>
      <w:r>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1.5</w:t>
      </w:r>
      <w:r>
        <w:rPr>
          <w:rFonts w:asciiTheme="minorHAnsi" w:eastAsiaTheme="minorEastAsia" w:hAnsiTheme="minorHAnsi" w:cstheme="minorBidi"/>
          <w:noProof/>
          <w:sz w:val="22"/>
          <w:szCs w:val="22"/>
          <w:lang w:val="bg-BG" w:eastAsia="bg-BG"/>
        </w:rPr>
        <w:tab/>
      </w:r>
      <w:r w:rsidRPr="001636AA">
        <w:rPr>
          <w:rFonts w:cs="Arial"/>
          <w:noProof/>
        </w:rPr>
        <w:t>Overview</w:t>
      </w:r>
      <w:r>
        <w:rPr>
          <w:noProof/>
        </w:rPr>
        <w:tab/>
      </w:r>
      <w:r>
        <w:rPr>
          <w:noProof/>
        </w:rPr>
        <w:fldChar w:fldCharType="begin"/>
      </w:r>
      <w:r>
        <w:rPr>
          <w:noProof/>
        </w:rPr>
        <w:instrText xml:space="preserve"> PAGEREF _Toc436809452 \h </w:instrText>
      </w:r>
      <w:r>
        <w:rPr>
          <w:noProof/>
        </w:rPr>
      </w:r>
      <w:r>
        <w:rPr>
          <w:noProof/>
        </w:rPr>
        <w:fldChar w:fldCharType="separate"/>
      </w:r>
      <w:r>
        <w:rPr>
          <w:noProof/>
        </w:rPr>
        <w:t>4</w:t>
      </w:r>
      <w:r>
        <w:rPr>
          <w:noProof/>
        </w:rPr>
        <w:fldChar w:fldCharType="end"/>
      </w:r>
    </w:p>
    <w:p w:rsidR="00C60E4C" w:rsidRDefault="00C60E4C">
      <w:pPr>
        <w:pStyle w:val="10"/>
        <w:tabs>
          <w:tab w:val="left" w:pos="432"/>
        </w:tabs>
        <w:rPr>
          <w:rFonts w:asciiTheme="minorHAnsi" w:eastAsiaTheme="minorEastAsia" w:hAnsiTheme="minorHAnsi" w:cstheme="minorBidi"/>
          <w:noProof/>
          <w:sz w:val="22"/>
          <w:szCs w:val="22"/>
          <w:lang w:val="bg-BG" w:eastAsia="bg-BG"/>
        </w:rPr>
      </w:pPr>
      <w:r w:rsidRPr="001636AA">
        <w:rPr>
          <w:rFonts w:cs="Arial"/>
          <w:noProof/>
        </w:rPr>
        <w:t>2.</w:t>
      </w:r>
      <w:r>
        <w:rPr>
          <w:rFonts w:asciiTheme="minorHAnsi" w:eastAsiaTheme="minorEastAsia" w:hAnsiTheme="minorHAnsi" w:cstheme="minorBidi"/>
          <w:noProof/>
          <w:sz w:val="22"/>
          <w:szCs w:val="22"/>
          <w:lang w:val="bg-BG" w:eastAsia="bg-BG"/>
        </w:rPr>
        <w:tab/>
      </w:r>
      <w:r w:rsidRPr="001636AA">
        <w:rPr>
          <w:rFonts w:cs="Arial"/>
          <w:noProof/>
        </w:rPr>
        <w:t>Requirements Management</w:t>
      </w:r>
      <w:r>
        <w:rPr>
          <w:noProof/>
        </w:rPr>
        <w:tab/>
      </w:r>
      <w:r>
        <w:rPr>
          <w:noProof/>
        </w:rPr>
        <w:fldChar w:fldCharType="begin"/>
      </w:r>
      <w:r>
        <w:rPr>
          <w:noProof/>
        </w:rPr>
        <w:instrText xml:space="preserve"> PAGEREF _Toc436809453 \h </w:instrText>
      </w:r>
      <w:r>
        <w:rPr>
          <w:noProof/>
        </w:rPr>
      </w:r>
      <w:r>
        <w:rPr>
          <w:noProof/>
        </w:rPr>
        <w:fldChar w:fldCharType="separate"/>
      </w:r>
      <w:r>
        <w:rPr>
          <w:noProof/>
        </w:rPr>
        <w:t>4</w:t>
      </w:r>
      <w:r>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2.1</w:t>
      </w:r>
      <w:r>
        <w:rPr>
          <w:rFonts w:asciiTheme="minorHAnsi" w:eastAsiaTheme="minorEastAsia" w:hAnsiTheme="minorHAnsi" w:cstheme="minorBidi"/>
          <w:noProof/>
          <w:sz w:val="22"/>
          <w:szCs w:val="22"/>
          <w:lang w:val="bg-BG" w:eastAsia="bg-BG"/>
        </w:rPr>
        <w:tab/>
      </w:r>
      <w:r w:rsidRPr="001636AA">
        <w:rPr>
          <w:rFonts w:cs="Arial"/>
          <w:noProof/>
        </w:rPr>
        <w:t>Organization, Responsibilities, and Interfaces</w:t>
      </w:r>
      <w:r>
        <w:rPr>
          <w:noProof/>
        </w:rPr>
        <w:tab/>
      </w:r>
      <w:r>
        <w:rPr>
          <w:noProof/>
        </w:rPr>
        <w:fldChar w:fldCharType="begin"/>
      </w:r>
      <w:r>
        <w:rPr>
          <w:noProof/>
        </w:rPr>
        <w:instrText xml:space="preserve"> PAGEREF _Toc436809454 \h </w:instrText>
      </w:r>
      <w:r>
        <w:rPr>
          <w:noProof/>
        </w:rPr>
      </w:r>
      <w:r>
        <w:rPr>
          <w:noProof/>
        </w:rPr>
        <w:fldChar w:fldCharType="separate"/>
      </w:r>
      <w:r>
        <w:rPr>
          <w:noProof/>
        </w:rPr>
        <w:t>4</w:t>
      </w:r>
      <w:r>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2.2</w:t>
      </w:r>
      <w:r>
        <w:rPr>
          <w:rFonts w:asciiTheme="minorHAnsi" w:eastAsiaTheme="minorEastAsia" w:hAnsiTheme="minorHAnsi" w:cstheme="minorBidi"/>
          <w:noProof/>
          <w:sz w:val="22"/>
          <w:szCs w:val="22"/>
          <w:lang w:val="bg-BG" w:eastAsia="bg-BG"/>
        </w:rPr>
        <w:tab/>
      </w:r>
      <w:r w:rsidRPr="001636AA">
        <w:rPr>
          <w:rFonts w:cs="Arial"/>
          <w:noProof/>
        </w:rPr>
        <w:t>Tools, Environment, and Infrastructure</w:t>
      </w:r>
      <w:r>
        <w:rPr>
          <w:noProof/>
        </w:rPr>
        <w:tab/>
      </w:r>
      <w:r>
        <w:rPr>
          <w:noProof/>
        </w:rPr>
        <w:fldChar w:fldCharType="begin"/>
      </w:r>
      <w:r>
        <w:rPr>
          <w:noProof/>
        </w:rPr>
        <w:instrText xml:space="preserve"> PAGEREF _Toc436809455 \h </w:instrText>
      </w:r>
      <w:r>
        <w:rPr>
          <w:noProof/>
        </w:rPr>
      </w:r>
      <w:r>
        <w:rPr>
          <w:noProof/>
        </w:rPr>
        <w:fldChar w:fldCharType="separate"/>
      </w:r>
      <w:r>
        <w:rPr>
          <w:noProof/>
        </w:rPr>
        <w:t>4</w:t>
      </w:r>
      <w:r>
        <w:rPr>
          <w:noProof/>
        </w:rPr>
        <w:fldChar w:fldCharType="end"/>
      </w:r>
    </w:p>
    <w:p w:rsidR="00C60E4C" w:rsidRDefault="00C60E4C">
      <w:pPr>
        <w:pStyle w:val="10"/>
        <w:tabs>
          <w:tab w:val="left" w:pos="432"/>
        </w:tabs>
        <w:rPr>
          <w:rFonts w:asciiTheme="minorHAnsi" w:eastAsiaTheme="minorEastAsia" w:hAnsiTheme="minorHAnsi" w:cstheme="minorBidi"/>
          <w:noProof/>
          <w:sz w:val="22"/>
          <w:szCs w:val="22"/>
          <w:lang w:val="bg-BG" w:eastAsia="bg-BG"/>
        </w:rPr>
      </w:pPr>
      <w:r w:rsidRPr="001636AA">
        <w:rPr>
          <w:rFonts w:cs="Arial"/>
          <w:noProof/>
        </w:rPr>
        <w:t>3.</w:t>
      </w:r>
      <w:r>
        <w:rPr>
          <w:rFonts w:asciiTheme="minorHAnsi" w:eastAsiaTheme="minorEastAsia" w:hAnsiTheme="minorHAnsi" w:cstheme="minorBidi"/>
          <w:noProof/>
          <w:sz w:val="22"/>
          <w:szCs w:val="22"/>
          <w:lang w:val="bg-BG" w:eastAsia="bg-BG"/>
        </w:rPr>
        <w:tab/>
      </w:r>
      <w:r w:rsidRPr="001636AA">
        <w:rPr>
          <w:rFonts w:cs="Arial"/>
          <w:noProof/>
        </w:rPr>
        <w:t>The Requirements Management Program</w:t>
      </w:r>
      <w:r>
        <w:rPr>
          <w:noProof/>
        </w:rPr>
        <w:tab/>
      </w:r>
      <w:r>
        <w:rPr>
          <w:noProof/>
        </w:rPr>
        <w:fldChar w:fldCharType="begin"/>
      </w:r>
      <w:r>
        <w:rPr>
          <w:noProof/>
        </w:rPr>
        <w:instrText xml:space="preserve"> PAGEREF _Toc436809456 \h </w:instrText>
      </w:r>
      <w:r>
        <w:rPr>
          <w:noProof/>
        </w:rPr>
      </w:r>
      <w:r>
        <w:rPr>
          <w:noProof/>
        </w:rPr>
        <w:fldChar w:fldCharType="separate"/>
      </w:r>
      <w:r>
        <w:rPr>
          <w:noProof/>
        </w:rPr>
        <w:t>4</w:t>
      </w:r>
      <w:r>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3.1</w:t>
      </w:r>
      <w:r>
        <w:rPr>
          <w:rFonts w:asciiTheme="minorHAnsi" w:eastAsiaTheme="minorEastAsia" w:hAnsiTheme="minorHAnsi" w:cstheme="minorBidi"/>
          <w:noProof/>
          <w:sz w:val="22"/>
          <w:szCs w:val="22"/>
          <w:lang w:val="bg-BG" w:eastAsia="bg-BG"/>
        </w:rPr>
        <w:tab/>
      </w:r>
      <w:r w:rsidRPr="001636AA">
        <w:rPr>
          <w:rFonts w:cs="Arial"/>
          <w:noProof/>
        </w:rPr>
        <w:t>Requirements Identification</w:t>
      </w:r>
      <w:r>
        <w:rPr>
          <w:noProof/>
        </w:rPr>
        <w:tab/>
      </w:r>
      <w:r>
        <w:rPr>
          <w:noProof/>
        </w:rPr>
        <w:fldChar w:fldCharType="begin"/>
      </w:r>
      <w:r>
        <w:rPr>
          <w:noProof/>
        </w:rPr>
        <w:instrText xml:space="preserve"> PAGEREF _Toc436809457 \h </w:instrText>
      </w:r>
      <w:r>
        <w:rPr>
          <w:noProof/>
        </w:rPr>
      </w:r>
      <w:r>
        <w:rPr>
          <w:noProof/>
        </w:rPr>
        <w:fldChar w:fldCharType="separate"/>
      </w:r>
      <w:r>
        <w:rPr>
          <w:noProof/>
        </w:rPr>
        <w:t>4</w:t>
      </w:r>
      <w:r>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3.2</w:t>
      </w:r>
      <w:r>
        <w:rPr>
          <w:rFonts w:asciiTheme="minorHAnsi" w:eastAsiaTheme="minorEastAsia" w:hAnsiTheme="minorHAnsi" w:cstheme="minorBidi"/>
          <w:noProof/>
          <w:sz w:val="22"/>
          <w:szCs w:val="22"/>
          <w:lang w:val="bg-BG" w:eastAsia="bg-BG"/>
        </w:rPr>
        <w:tab/>
      </w:r>
      <w:r w:rsidRPr="001636AA">
        <w:rPr>
          <w:rFonts w:cs="Arial"/>
          <w:noProof/>
        </w:rPr>
        <w:t>Traceability</w:t>
      </w:r>
      <w:r>
        <w:rPr>
          <w:noProof/>
        </w:rPr>
        <w:tab/>
      </w:r>
      <w:r>
        <w:rPr>
          <w:noProof/>
        </w:rPr>
        <w:fldChar w:fldCharType="begin"/>
      </w:r>
      <w:r>
        <w:rPr>
          <w:noProof/>
        </w:rPr>
        <w:instrText xml:space="preserve"> PAGEREF _Toc436809458 \h </w:instrText>
      </w:r>
      <w:r>
        <w:rPr>
          <w:noProof/>
        </w:rPr>
      </w:r>
      <w:r>
        <w:rPr>
          <w:noProof/>
        </w:rPr>
        <w:fldChar w:fldCharType="separate"/>
      </w:r>
      <w:r>
        <w:rPr>
          <w:noProof/>
        </w:rPr>
        <w:t>5</w:t>
      </w:r>
      <w:r>
        <w:rPr>
          <w:noProof/>
        </w:rPr>
        <w:fldChar w:fldCharType="end"/>
      </w:r>
    </w:p>
    <w:p w:rsidR="00C60E4C" w:rsidRDefault="00C60E4C">
      <w:pPr>
        <w:pStyle w:val="30"/>
        <w:rPr>
          <w:rFonts w:asciiTheme="minorHAnsi" w:eastAsiaTheme="minorEastAsia" w:hAnsiTheme="minorHAnsi" w:cstheme="minorBidi"/>
          <w:sz w:val="22"/>
          <w:szCs w:val="22"/>
          <w:lang w:val="bg-BG" w:eastAsia="bg-BG"/>
        </w:rPr>
      </w:pPr>
      <w:r w:rsidRPr="001636AA">
        <w:rPr>
          <w:rFonts w:cs="Arial"/>
        </w:rPr>
        <w:t>3.2.1</w:t>
      </w:r>
      <w:r>
        <w:rPr>
          <w:rFonts w:asciiTheme="minorHAnsi" w:eastAsiaTheme="minorEastAsia" w:hAnsiTheme="minorHAnsi" w:cstheme="minorBidi"/>
          <w:sz w:val="22"/>
          <w:szCs w:val="22"/>
          <w:lang w:val="bg-BG" w:eastAsia="bg-BG"/>
        </w:rPr>
        <w:tab/>
      </w:r>
      <w:r w:rsidRPr="001636AA">
        <w:rPr>
          <w:rFonts w:cs="Arial"/>
        </w:rPr>
        <w:t>Criteria for &lt;traceability item&gt;</w:t>
      </w:r>
      <w:r>
        <w:tab/>
      </w:r>
      <w:r>
        <w:fldChar w:fldCharType="begin"/>
      </w:r>
      <w:r>
        <w:instrText xml:space="preserve"> PAGEREF _Toc436809459 \h </w:instrText>
      </w:r>
      <w:r>
        <w:fldChar w:fldCharType="separate"/>
      </w:r>
      <w:r>
        <w:t>5</w:t>
      </w:r>
      <w: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3.3</w:t>
      </w:r>
      <w:r>
        <w:rPr>
          <w:rFonts w:asciiTheme="minorHAnsi" w:eastAsiaTheme="minorEastAsia" w:hAnsiTheme="minorHAnsi" w:cstheme="minorBidi"/>
          <w:noProof/>
          <w:sz w:val="22"/>
          <w:szCs w:val="22"/>
          <w:lang w:val="bg-BG" w:eastAsia="bg-BG"/>
        </w:rPr>
        <w:tab/>
      </w:r>
      <w:r w:rsidRPr="001636AA">
        <w:rPr>
          <w:rFonts w:cs="Arial"/>
          <w:noProof/>
        </w:rPr>
        <w:t>Attributes</w:t>
      </w:r>
      <w:r>
        <w:rPr>
          <w:noProof/>
        </w:rPr>
        <w:tab/>
      </w:r>
      <w:r>
        <w:rPr>
          <w:noProof/>
        </w:rPr>
        <w:fldChar w:fldCharType="begin"/>
      </w:r>
      <w:r>
        <w:rPr>
          <w:noProof/>
        </w:rPr>
        <w:instrText xml:space="preserve"> PAGEREF _Toc436809460 \h </w:instrText>
      </w:r>
      <w:r>
        <w:rPr>
          <w:noProof/>
        </w:rPr>
      </w:r>
      <w:r>
        <w:rPr>
          <w:noProof/>
        </w:rPr>
        <w:fldChar w:fldCharType="separate"/>
      </w:r>
      <w:r>
        <w:rPr>
          <w:noProof/>
        </w:rPr>
        <w:t>5</w:t>
      </w:r>
      <w:r>
        <w:rPr>
          <w:noProof/>
        </w:rPr>
        <w:fldChar w:fldCharType="end"/>
      </w:r>
    </w:p>
    <w:p w:rsidR="00C60E4C" w:rsidRDefault="00C60E4C">
      <w:pPr>
        <w:pStyle w:val="30"/>
        <w:rPr>
          <w:rFonts w:asciiTheme="minorHAnsi" w:eastAsiaTheme="minorEastAsia" w:hAnsiTheme="minorHAnsi" w:cstheme="minorBidi"/>
          <w:sz w:val="22"/>
          <w:szCs w:val="22"/>
          <w:lang w:val="bg-BG" w:eastAsia="bg-BG"/>
        </w:rPr>
      </w:pPr>
      <w:r w:rsidRPr="001636AA">
        <w:rPr>
          <w:rFonts w:cs="Arial"/>
        </w:rPr>
        <w:t>3.3.1</w:t>
      </w:r>
      <w:r>
        <w:rPr>
          <w:rFonts w:asciiTheme="minorHAnsi" w:eastAsiaTheme="minorEastAsia" w:hAnsiTheme="minorHAnsi" w:cstheme="minorBidi"/>
          <w:sz w:val="22"/>
          <w:szCs w:val="22"/>
          <w:lang w:val="bg-BG" w:eastAsia="bg-BG"/>
        </w:rPr>
        <w:tab/>
      </w:r>
      <w:r w:rsidRPr="001636AA">
        <w:rPr>
          <w:rFonts w:cs="Arial"/>
        </w:rPr>
        <w:t>Attributes for &lt;traceability item&gt;</w:t>
      </w:r>
      <w:r>
        <w:tab/>
      </w:r>
      <w:r>
        <w:fldChar w:fldCharType="begin"/>
      </w:r>
      <w:r>
        <w:instrText xml:space="preserve"> PAGEREF _Toc436809461 \h </w:instrText>
      </w:r>
      <w:r>
        <w:fldChar w:fldCharType="separate"/>
      </w:r>
      <w:r>
        <w:t>5</w:t>
      </w:r>
      <w: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3.4</w:t>
      </w:r>
      <w:r>
        <w:rPr>
          <w:rFonts w:asciiTheme="minorHAnsi" w:eastAsiaTheme="minorEastAsia" w:hAnsiTheme="minorHAnsi" w:cstheme="minorBidi"/>
          <w:noProof/>
          <w:sz w:val="22"/>
          <w:szCs w:val="22"/>
          <w:lang w:val="bg-BG" w:eastAsia="bg-BG"/>
        </w:rPr>
        <w:tab/>
      </w:r>
      <w:r w:rsidRPr="001636AA">
        <w:rPr>
          <w:rFonts w:cs="Arial"/>
          <w:noProof/>
        </w:rPr>
        <w:t>Reports and Measures</w:t>
      </w:r>
      <w:r>
        <w:rPr>
          <w:noProof/>
        </w:rPr>
        <w:tab/>
      </w:r>
      <w:r>
        <w:rPr>
          <w:noProof/>
        </w:rPr>
        <w:fldChar w:fldCharType="begin"/>
      </w:r>
      <w:r>
        <w:rPr>
          <w:noProof/>
        </w:rPr>
        <w:instrText xml:space="preserve"> PAGEREF _Toc436809462 \h </w:instrText>
      </w:r>
      <w:r>
        <w:rPr>
          <w:noProof/>
        </w:rPr>
      </w:r>
      <w:r>
        <w:rPr>
          <w:noProof/>
        </w:rPr>
        <w:fldChar w:fldCharType="separate"/>
      </w:r>
      <w:r>
        <w:rPr>
          <w:noProof/>
        </w:rPr>
        <w:t>7</w:t>
      </w:r>
      <w:r>
        <w:rPr>
          <w:noProof/>
        </w:rP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3.5</w:t>
      </w:r>
      <w:r>
        <w:rPr>
          <w:rFonts w:asciiTheme="minorHAnsi" w:eastAsiaTheme="minorEastAsia" w:hAnsiTheme="minorHAnsi" w:cstheme="minorBidi"/>
          <w:noProof/>
          <w:sz w:val="22"/>
          <w:szCs w:val="22"/>
          <w:lang w:val="bg-BG" w:eastAsia="bg-BG"/>
        </w:rPr>
        <w:tab/>
      </w:r>
      <w:r w:rsidRPr="001636AA">
        <w:rPr>
          <w:rFonts w:cs="Arial"/>
          <w:noProof/>
        </w:rPr>
        <w:t>Requirements Change Management</w:t>
      </w:r>
      <w:r>
        <w:rPr>
          <w:noProof/>
        </w:rPr>
        <w:tab/>
      </w:r>
      <w:r>
        <w:rPr>
          <w:noProof/>
        </w:rPr>
        <w:fldChar w:fldCharType="begin"/>
      </w:r>
      <w:r>
        <w:rPr>
          <w:noProof/>
        </w:rPr>
        <w:instrText xml:space="preserve"> PAGEREF _Toc436809463 \h </w:instrText>
      </w:r>
      <w:r>
        <w:rPr>
          <w:noProof/>
        </w:rPr>
      </w:r>
      <w:r>
        <w:rPr>
          <w:noProof/>
        </w:rPr>
        <w:fldChar w:fldCharType="separate"/>
      </w:r>
      <w:r>
        <w:rPr>
          <w:noProof/>
        </w:rPr>
        <w:t>7</w:t>
      </w:r>
      <w:r>
        <w:rPr>
          <w:noProof/>
        </w:rPr>
        <w:fldChar w:fldCharType="end"/>
      </w:r>
    </w:p>
    <w:p w:rsidR="00C60E4C" w:rsidRDefault="00C60E4C">
      <w:pPr>
        <w:pStyle w:val="30"/>
        <w:rPr>
          <w:rFonts w:asciiTheme="minorHAnsi" w:eastAsiaTheme="minorEastAsia" w:hAnsiTheme="minorHAnsi" w:cstheme="minorBidi"/>
          <w:sz w:val="22"/>
          <w:szCs w:val="22"/>
          <w:lang w:val="bg-BG" w:eastAsia="bg-BG"/>
        </w:rPr>
      </w:pPr>
      <w:r w:rsidRPr="001636AA">
        <w:rPr>
          <w:rFonts w:cs="Arial"/>
        </w:rPr>
        <w:t>3.5.1</w:t>
      </w:r>
      <w:r>
        <w:rPr>
          <w:rFonts w:asciiTheme="minorHAnsi" w:eastAsiaTheme="minorEastAsia" w:hAnsiTheme="minorHAnsi" w:cstheme="minorBidi"/>
          <w:sz w:val="22"/>
          <w:szCs w:val="22"/>
          <w:lang w:val="bg-BG" w:eastAsia="bg-BG"/>
        </w:rPr>
        <w:tab/>
      </w:r>
      <w:r w:rsidRPr="001636AA">
        <w:rPr>
          <w:rFonts w:cs="Arial"/>
        </w:rPr>
        <w:t>Change Request Processing and Approval</w:t>
      </w:r>
      <w:r>
        <w:tab/>
      </w:r>
      <w:r>
        <w:fldChar w:fldCharType="begin"/>
      </w:r>
      <w:r>
        <w:instrText xml:space="preserve"> PAGEREF _Toc436809464 \h </w:instrText>
      </w:r>
      <w:r>
        <w:fldChar w:fldCharType="separate"/>
      </w:r>
      <w:r>
        <w:t>7</w:t>
      </w:r>
      <w:r>
        <w:fldChar w:fldCharType="end"/>
      </w:r>
    </w:p>
    <w:p w:rsidR="00C60E4C" w:rsidRDefault="00C60E4C">
      <w:pPr>
        <w:pStyle w:val="30"/>
        <w:rPr>
          <w:rFonts w:asciiTheme="minorHAnsi" w:eastAsiaTheme="minorEastAsia" w:hAnsiTheme="minorHAnsi" w:cstheme="minorBidi"/>
          <w:sz w:val="22"/>
          <w:szCs w:val="22"/>
          <w:lang w:val="bg-BG" w:eastAsia="bg-BG"/>
        </w:rPr>
      </w:pPr>
      <w:r w:rsidRPr="001636AA">
        <w:rPr>
          <w:rFonts w:cs="Arial"/>
        </w:rPr>
        <w:t>3.5.2</w:t>
      </w:r>
      <w:r>
        <w:rPr>
          <w:rFonts w:asciiTheme="minorHAnsi" w:eastAsiaTheme="minorEastAsia" w:hAnsiTheme="minorHAnsi" w:cstheme="minorBidi"/>
          <w:sz w:val="22"/>
          <w:szCs w:val="22"/>
          <w:lang w:val="bg-BG" w:eastAsia="bg-BG"/>
        </w:rPr>
        <w:tab/>
      </w:r>
      <w:r w:rsidRPr="001636AA">
        <w:rPr>
          <w:rFonts w:cs="Arial"/>
        </w:rPr>
        <w:t>Change Control Board (CCB)</w:t>
      </w:r>
      <w:r>
        <w:tab/>
      </w:r>
      <w:r>
        <w:fldChar w:fldCharType="begin"/>
      </w:r>
      <w:r>
        <w:instrText xml:space="preserve"> PAGEREF _Toc436809465 \h </w:instrText>
      </w:r>
      <w:r>
        <w:fldChar w:fldCharType="separate"/>
      </w:r>
      <w:r>
        <w:t>7</w:t>
      </w:r>
      <w:r>
        <w:fldChar w:fldCharType="end"/>
      </w:r>
    </w:p>
    <w:p w:rsidR="00C60E4C" w:rsidRDefault="00C60E4C">
      <w:pPr>
        <w:pStyle w:val="30"/>
        <w:rPr>
          <w:rFonts w:asciiTheme="minorHAnsi" w:eastAsiaTheme="minorEastAsia" w:hAnsiTheme="minorHAnsi" w:cstheme="minorBidi"/>
          <w:sz w:val="22"/>
          <w:szCs w:val="22"/>
          <w:lang w:val="bg-BG" w:eastAsia="bg-BG"/>
        </w:rPr>
      </w:pPr>
      <w:r w:rsidRPr="001636AA">
        <w:rPr>
          <w:rFonts w:cs="Arial"/>
        </w:rPr>
        <w:t>3.5.3</w:t>
      </w:r>
      <w:r>
        <w:rPr>
          <w:rFonts w:asciiTheme="minorHAnsi" w:eastAsiaTheme="minorEastAsia" w:hAnsiTheme="minorHAnsi" w:cstheme="minorBidi"/>
          <w:sz w:val="22"/>
          <w:szCs w:val="22"/>
          <w:lang w:val="bg-BG" w:eastAsia="bg-BG"/>
        </w:rPr>
        <w:tab/>
      </w:r>
      <w:r w:rsidRPr="001636AA">
        <w:rPr>
          <w:rFonts w:cs="Arial"/>
        </w:rPr>
        <w:t>Project Baselines</w:t>
      </w:r>
      <w:r>
        <w:tab/>
      </w:r>
      <w:r>
        <w:fldChar w:fldCharType="begin"/>
      </w:r>
      <w:r>
        <w:instrText xml:space="preserve"> PAGEREF _Toc436809466 \h </w:instrText>
      </w:r>
      <w:r>
        <w:fldChar w:fldCharType="separate"/>
      </w:r>
      <w:r>
        <w:t>7</w:t>
      </w:r>
      <w:r>
        <w:fldChar w:fldCharType="end"/>
      </w:r>
    </w:p>
    <w:p w:rsidR="00C60E4C" w:rsidRDefault="00C60E4C">
      <w:pPr>
        <w:pStyle w:val="20"/>
        <w:tabs>
          <w:tab w:val="left" w:pos="990"/>
        </w:tabs>
        <w:rPr>
          <w:rFonts w:asciiTheme="minorHAnsi" w:eastAsiaTheme="minorEastAsia" w:hAnsiTheme="minorHAnsi" w:cstheme="minorBidi"/>
          <w:noProof/>
          <w:sz w:val="22"/>
          <w:szCs w:val="22"/>
          <w:lang w:val="bg-BG" w:eastAsia="bg-BG"/>
        </w:rPr>
      </w:pPr>
      <w:r w:rsidRPr="001636AA">
        <w:rPr>
          <w:rFonts w:cs="Arial"/>
          <w:noProof/>
        </w:rPr>
        <w:t>3.6</w:t>
      </w:r>
      <w:r>
        <w:rPr>
          <w:rFonts w:asciiTheme="minorHAnsi" w:eastAsiaTheme="minorEastAsia" w:hAnsiTheme="minorHAnsi" w:cstheme="minorBidi"/>
          <w:noProof/>
          <w:sz w:val="22"/>
          <w:szCs w:val="22"/>
          <w:lang w:val="bg-BG" w:eastAsia="bg-BG"/>
        </w:rPr>
        <w:tab/>
      </w:r>
      <w:r w:rsidRPr="001636AA">
        <w:rPr>
          <w:rFonts w:cs="Arial"/>
          <w:noProof/>
        </w:rPr>
        <w:t>Activities and Tasks</w:t>
      </w:r>
      <w:r>
        <w:rPr>
          <w:noProof/>
        </w:rPr>
        <w:tab/>
      </w:r>
      <w:r>
        <w:rPr>
          <w:noProof/>
        </w:rPr>
        <w:fldChar w:fldCharType="begin"/>
      </w:r>
      <w:r>
        <w:rPr>
          <w:noProof/>
        </w:rPr>
        <w:instrText xml:space="preserve"> PAGEREF _Toc436809467 \h </w:instrText>
      </w:r>
      <w:r>
        <w:rPr>
          <w:noProof/>
        </w:rPr>
      </w:r>
      <w:r>
        <w:rPr>
          <w:noProof/>
        </w:rPr>
        <w:fldChar w:fldCharType="separate"/>
      </w:r>
      <w:r>
        <w:rPr>
          <w:noProof/>
        </w:rPr>
        <w:t>7</w:t>
      </w:r>
      <w:r>
        <w:rPr>
          <w:noProof/>
        </w:rPr>
        <w:fldChar w:fldCharType="end"/>
      </w:r>
    </w:p>
    <w:p w:rsidR="00C60E4C" w:rsidRDefault="00C60E4C">
      <w:pPr>
        <w:pStyle w:val="10"/>
        <w:tabs>
          <w:tab w:val="left" w:pos="432"/>
        </w:tabs>
        <w:rPr>
          <w:rFonts w:asciiTheme="minorHAnsi" w:eastAsiaTheme="minorEastAsia" w:hAnsiTheme="minorHAnsi" w:cstheme="minorBidi"/>
          <w:noProof/>
          <w:sz w:val="22"/>
          <w:szCs w:val="22"/>
          <w:lang w:val="bg-BG" w:eastAsia="bg-BG"/>
        </w:rPr>
      </w:pPr>
      <w:r w:rsidRPr="001636AA">
        <w:rPr>
          <w:rFonts w:cs="Arial"/>
          <w:noProof/>
        </w:rPr>
        <w:t>4.</w:t>
      </w:r>
      <w:r>
        <w:rPr>
          <w:rFonts w:asciiTheme="minorHAnsi" w:eastAsiaTheme="minorEastAsia" w:hAnsiTheme="minorHAnsi" w:cstheme="minorBidi"/>
          <w:noProof/>
          <w:sz w:val="22"/>
          <w:szCs w:val="22"/>
          <w:lang w:val="bg-BG" w:eastAsia="bg-BG"/>
        </w:rPr>
        <w:tab/>
      </w:r>
      <w:r w:rsidRPr="001636AA">
        <w:rPr>
          <w:rFonts w:cs="Arial"/>
          <w:noProof/>
        </w:rPr>
        <w:t>Milestones</w:t>
      </w:r>
      <w:r>
        <w:rPr>
          <w:noProof/>
        </w:rPr>
        <w:tab/>
      </w:r>
      <w:r>
        <w:rPr>
          <w:noProof/>
        </w:rPr>
        <w:fldChar w:fldCharType="begin"/>
      </w:r>
      <w:r>
        <w:rPr>
          <w:noProof/>
        </w:rPr>
        <w:instrText xml:space="preserve"> PAGEREF _Toc436809468 \h </w:instrText>
      </w:r>
      <w:r>
        <w:rPr>
          <w:noProof/>
        </w:rPr>
      </w:r>
      <w:r>
        <w:rPr>
          <w:noProof/>
        </w:rPr>
        <w:fldChar w:fldCharType="separate"/>
      </w:r>
      <w:r>
        <w:rPr>
          <w:noProof/>
        </w:rPr>
        <w:t>7</w:t>
      </w:r>
      <w:r>
        <w:rPr>
          <w:noProof/>
        </w:rPr>
        <w:fldChar w:fldCharType="end"/>
      </w:r>
    </w:p>
    <w:p w:rsidR="00C60E4C" w:rsidRDefault="00C60E4C">
      <w:pPr>
        <w:pStyle w:val="10"/>
        <w:tabs>
          <w:tab w:val="left" w:pos="432"/>
        </w:tabs>
        <w:rPr>
          <w:rFonts w:asciiTheme="minorHAnsi" w:eastAsiaTheme="minorEastAsia" w:hAnsiTheme="minorHAnsi" w:cstheme="minorBidi"/>
          <w:noProof/>
          <w:sz w:val="22"/>
          <w:szCs w:val="22"/>
          <w:lang w:val="bg-BG" w:eastAsia="bg-BG"/>
        </w:rPr>
      </w:pPr>
      <w:r w:rsidRPr="001636AA">
        <w:rPr>
          <w:rFonts w:cs="Arial"/>
          <w:noProof/>
        </w:rPr>
        <w:t>5.</w:t>
      </w:r>
      <w:r>
        <w:rPr>
          <w:rFonts w:asciiTheme="minorHAnsi" w:eastAsiaTheme="minorEastAsia" w:hAnsiTheme="minorHAnsi" w:cstheme="minorBidi"/>
          <w:noProof/>
          <w:sz w:val="22"/>
          <w:szCs w:val="22"/>
          <w:lang w:val="bg-BG" w:eastAsia="bg-BG"/>
        </w:rPr>
        <w:tab/>
      </w:r>
      <w:r w:rsidRPr="001636AA">
        <w:rPr>
          <w:rFonts w:cs="Arial"/>
          <w:noProof/>
        </w:rPr>
        <w:t>Training and Resources</w:t>
      </w:r>
      <w:r>
        <w:rPr>
          <w:noProof/>
        </w:rPr>
        <w:tab/>
      </w:r>
      <w:r>
        <w:rPr>
          <w:noProof/>
        </w:rPr>
        <w:fldChar w:fldCharType="begin"/>
      </w:r>
      <w:r>
        <w:rPr>
          <w:noProof/>
        </w:rPr>
        <w:instrText xml:space="preserve"> PAGEREF _Toc436809469 \h </w:instrText>
      </w:r>
      <w:r>
        <w:rPr>
          <w:noProof/>
        </w:rPr>
      </w:r>
      <w:r>
        <w:rPr>
          <w:noProof/>
        </w:rPr>
        <w:fldChar w:fldCharType="separate"/>
      </w:r>
      <w:r>
        <w:rPr>
          <w:noProof/>
        </w:rPr>
        <w:t>7</w:t>
      </w:r>
      <w:r>
        <w:rPr>
          <w:noProof/>
        </w:rPr>
        <w:fldChar w:fldCharType="end"/>
      </w:r>
    </w:p>
    <w:p w:rsidR="00891220" w:rsidRPr="00133CB0" w:rsidRDefault="00891220">
      <w:pPr>
        <w:pStyle w:val="a3"/>
        <w:rPr>
          <w:rFonts w:cs="Arial"/>
        </w:rPr>
      </w:pPr>
      <w:r w:rsidRPr="00133CB0">
        <w:rPr>
          <w:rFonts w:cs="Arial"/>
        </w:rPr>
        <w:fldChar w:fldCharType="end"/>
      </w:r>
      <w:r w:rsidRPr="00133CB0">
        <w:rPr>
          <w:rFonts w:cs="Arial"/>
        </w:rPr>
        <w:br w:type="page"/>
      </w:r>
      <w:r w:rsidRPr="00133CB0">
        <w:rPr>
          <w:rFonts w:cs="Arial"/>
        </w:rPr>
        <w:lastRenderedPageBreak/>
        <w:fldChar w:fldCharType="begin"/>
      </w:r>
      <w:r w:rsidRPr="00133CB0">
        <w:rPr>
          <w:rFonts w:cs="Arial"/>
        </w:rPr>
        <w:instrText xml:space="preserve"> TITLE  \* MERGEFORMAT </w:instrText>
      </w:r>
      <w:r w:rsidRPr="00133CB0">
        <w:rPr>
          <w:rFonts w:cs="Arial"/>
        </w:rPr>
        <w:fldChar w:fldCharType="separate"/>
      </w:r>
      <w:r w:rsidR="002D6117" w:rsidRPr="00133CB0">
        <w:rPr>
          <w:rFonts w:cs="Arial"/>
        </w:rPr>
        <w:t>Requirements Management Plan</w:t>
      </w:r>
      <w:r w:rsidRPr="00133CB0">
        <w:rPr>
          <w:rFonts w:cs="Arial"/>
        </w:rPr>
        <w:fldChar w:fldCharType="end"/>
      </w:r>
    </w:p>
    <w:p w:rsidR="00891220" w:rsidRPr="00133CB0" w:rsidRDefault="001D4BBB">
      <w:pPr>
        <w:pStyle w:val="1"/>
        <w:rPr>
          <w:rFonts w:cs="Arial"/>
        </w:rPr>
      </w:pPr>
      <w:bookmarkStart w:id="0" w:name="_Toc436809447"/>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09448"/>
      <w:r>
        <w:rPr>
          <w:rFonts w:cs="Arial"/>
          <w:lang w:val="bg-BG"/>
        </w:rPr>
        <w:t>Цел</w:t>
      </w:r>
      <w:bookmarkEnd w:id="1"/>
    </w:p>
    <w:p w:rsidR="00891220" w:rsidRPr="00133CB0" w:rsidRDefault="00133CB0" w:rsidP="00C97A98">
      <w:pPr>
        <w:pStyle w:val="InfoBlue"/>
      </w:pPr>
      <w:r w:rsidRPr="00133CB0">
        <w:t>Целта на този документ е да</w:t>
      </w:r>
      <w:r>
        <w:rPr>
          <w:lang w:val="en-US"/>
        </w:rPr>
        <w:t xml:space="preserve"> </w:t>
      </w:r>
      <w:r>
        <w:t xml:space="preserve">представи и опише подробно софтуерните изисквания за Банкова информационна система </w:t>
      </w:r>
      <w:r>
        <w:rPr>
          <w:lang w:val="en-US"/>
        </w:rPr>
        <w:t>(</w:t>
      </w:r>
      <w:r>
        <w:t>БИС</w:t>
      </w:r>
      <w:r>
        <w:rPr>
          <w:lang w:val="en-US"/>
        </w:rPr>
        <w:t>)</w:t>
      </w:r>
      <w:r>
        <w:t>.</w:t>
      </w:r>
    </w:p>
    <w:p w:rsidR="00891220" w:rsidRPr="00133CB0" w:rsidRDefault="00C60E4C">
      <w:pPr>
        <w:pStyle w:val="2"/>
        <w:rPr>
          <w:rFonts w:cs="Arial"/>
        </w:rPr>
      </w:pPr>
      <w:r>
        <w:rPr>
          <w:rFonts w:cs="Arial"/>
          <w:lang w:val="bg-BG"/>
        </w:rPr>
        <w:t>Обхват</w:t>
      </w:r>
    </w:p>
    <w:p w:rsidR="00891220" w:rsidRPr="00C97A98" w:rsidRDefault="00133CB0" w:rsidP="00C97A98">
      <w:pPr>
        <w:pStyle w:val="InfoBlue"/>
      </w:pPr>
      <w:r>
        <w:t xml:space="preserve">БИС,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2" w:name="_Toc436809450"/>
      <w:r>
        <w:rPr>
          <w:rFonts w:cs="Arial"/>
          <w:lang w:val="bg-BG"/>
        </w:rPr>
        <w:t>Дефиниции, акроними и абревиатури</w:t>
      </w:r>
      <w:bookmarkEnd w:id="2"/>
    </w:p>
    <w:p w:rsidR="00891220" w:rsidRPr="00133CB0" w:rsidRDefault="00133CB0" w:rsidP="00C97A98">
      <w:pPr>
        <w:pStyle w:val="InfoBlue"/>
        <w:rPr>
          <w:lang w:val="en-US"/>
        </w:rPr>
      </w:pPr>
      <w:r>
        <w:t>Дефиниции, акроними и абревиатури могат да бъдат намерени в следния документ</w:t>
      </w:r>
      <w:r>
        <w:rPr>
          <w:lang w:val="en-US"/>
        </w:rPr>
        <w:t xml:space="preserve">: </w:t>
      </w:r>
      <w:r w:rsidRPr="00133CB0">
        <w:rPr>
          <w:lang w:val="en-US"/>
        </w:rPr>
        <w:t>Glossary.doc</w:t>
      </w:r>
    </w:p>
    <w:p w:rsidR="00891220" w:rsidRPr="00133CB0" w:rsidRDefault="001D4BBB">
      <w:pPr>
        <w:pStyle w:val="2"/>
        <w:rPr>
          <w:rFonts w:cs="Arial"/>
        </w:rPr>
      </w:pPr>
      <w:bookmarkStart w:id="3" w:name="_Toc436809451"/>
      <w:r>
        <w:rPr>
          <w:rFonts w:cs="Arial"/>
          <w:lang w:val="bg-BG"/>
        </w:rPr>
        <w:t>Препратки</w:t>
      </w:r>
      <w:bookmarkEnd w:id="3"/>
    </w:p>
    <w:p w:rsidR="00891220" w:rsidRPr="00133CB0" w:rsidRDefault="00891220" w:rsidP="00C97A98">
      <w:pPr>
        <w:pStyle w:val="InfoBlue"/>
      </w:pPr>
      <w:r w:rsidRPr="00133CB0">
        <w:t xml:space="preserve">[This subsection provides a complete list of all documents referenced elsewhere in the </w:t>
      </w:r>
      <w:r w:rsidRPr="00133CB0">
        <w:rPr>
          <w:b/>
          <w:bCs/>
        </w:rPr>
        <w:t>Requirements Management Plan</w:t>
      </w:r>
      <w:r w:rsidRPr="00133CB0">
        <w:t>. Identify each document by title, report number if applicable, date, and publishing organization. Specify the sources from which the references can be obtained. This information may be provided by reference to an appendix or to another document.]</w:t>
      </w:r>
    </w:p>
    <w:p w:rsidR="00891220" w:rsidRPr="00133CB0" w:rsidRDefault="00891220">
      <w:pPr>
        <w:pStyle w:val="2"/>
        <w:rPr>
          <w:rFonts w:cs="Arial"/>
        </w:rPr>
      </w:pPr>
      <w:bookmarkStart w:id="4" w:name="_Toc456598591"/>
      <w:bookmarkStart w:id="5" w:name="_Toc456600922"/>
      <w:bookmarkStart w:id="6" w:name="_Toc436809452"/>
      <w:r w:rsidRPr="00133CB0">
        <w:rPr>
          <w:rFonts w:cs="Arial"/>
        </w:rPr>
        <w:t>Overview</w:t>
      </w:r>
      <w:bookmarkEnd w:id="4"/>
      <w:bookmarkEnd w:id="5"/>
      <w:bookmarkEnd w:id="6"/>
    </w:p>
    <w:p w:rsidR="00891220" w:rsidRPr="00133CB0" w:rsidRDefault="00891220" w:rsidP="00C97A98">
      <w:pPr>
        <w:pStyle w:val="InfoBlue"/>
      </w:pPr>
      <w:r w:rsidRPr="00133CB0">
        <w:t xml:space="preserve">[This subsection describes what the rest of the </w:t>
      </w:r>
      <w:r w:rsidRPr="00133CB0">
        <w:rPr>
          <w:b/>
          <w:bCs/>
        </w:rPr>
        <w:t>Requirements Management Plan</w:t>
      </w:r>
      <w:r w:rsidRPr="00133CB0">
        <w:t xml:space="preserve"> contains and explains how the document is organized.]</w:t>
      </w:r>
    </w:p>
    <w:p w:rsidR="00891220" w:rsidRPr="00133CB0" w:rsidRDefault="00891220">
      <w:pPr>
        <w:pStyle w:val="1"/>
        <w:rPr>
          <w:rFonts w:cs="Arial"/>
        </w:rPr>
      </w:pPr>
      <w:bookmarkStart w:id="7" w:name="_Toc436809453"/>
      <w:r w:rsidRPr="00133CB0">
        <w:rPr>
          <w:rFonts w:cs="Arial"/>
        </w:rPr>
        <w:t>Requirements Management</w:t>
      </w:r>
      <w:bookmarkEnd w:id="7"/>
    </w:p>
    <w:p w:rsidR="00891220" w:rsidRPr="00133CB0" w:rsidRDefault="00891220">
      <w:pPr>
        <w:pStyle w:val="2"/>
        <w:rPr>
          <w:rFonts w:cs="Arial"/>
        </w:rPr>
      </w:pPr>
      <w:bookmarkStart w:id="8" w:name="_Toc436809454"/>
      <w:r w:rsidRPr="00133CB0">
        <w:rPr>
          <w:rFonts w:cs="Arial"/>
        </w:rPr>
        <w:t>Organization, Responsibilities, and Interfaces</w:t>
      </w:r>
      <w:bookmarkEnd w:id="8"/>
    </w:p>
    <w:p w:rsidR="00891220" w:rsidRPr="006B202B" w:rsidRDefault="006F6FE6" w:rsidP="00C97A98">
      <w:pPr>
        <w:pStyle w:val="InfoBlue"/>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91220" w:rsidRPr="00133CB0" w:rsidRDefault="00891220">
      <w:pPr>
        <w:pStyle w:val="2"/>
        <w:rPr>
          <w:rFonts w:cs="Arial"/>
        </w:rPr>
      </w:pPr>
      <w:bookmarkStart w:id="9" w:name="_Toc436809455"/>
      <w:r w:rsidRPr="00133CB0">
        <w:rPr>
          <w:rFonts w:cs="Arial"/>
        </w:rPr>
        <w:t>Tools, Environment, and Infrastructure</w:t>
      </w:r>
      <w:bookmarkEnd w:id="9"/>
    </w:p>
    <w:p w:rsidR="00891220" w:rsidRPr="00133CB0" w:rsidRDefault="00891220" w:rsidP="00C97A98">
      <w:pPr>
        <w:pStyle w:val="InfoBlue"/>
      </w:pPr>
      <w:r w:rsidRPr="00133CB0">
        <w:t>[Describe the computing environment and software tools to be used in fulfilling the Requirements Management functions throughout the project or product lifecycle.</w:t>
      </w:r>
    </w:p>
    <w:p w:rsidR="00891220" w:rsidRPr="00133CB0" w:rsidRDefault="00891220" w:rsidP="00C97A98">
      <w:pPr>
        <w:pStyle w:val="InfoBlue"/>
      </w:pPr>
      <w:r w:rsidRPr="00133CB0">
        <w:t>Describe the tools and procedures used to version control Requirements items generated throughout the project or product lifecycle.]</w:t>
      </w:r>
    </w:p>
    <w:p w:rsidR="00891220" w:rsidRDefault="005E7398" w:rsidP="00474429">
      <w:pPr>
        <w:pStyle w:val="1"/>
        <w:jc w:val="both"/>
        <w:rPr>
          <w:rFonts w:cs="Arial"/>
          <w:lang w:val="bg-BG"/>
        </w:rPr>
      </w:pPr>
      <w:r>
        <w:rPr>
          <w:rFonts w:cs="Arial"/>
          <w:lang w:val="bg-BG"/>
        </w:rPr>
        <w:t>Модули и функционални изисквания.</w:t>
      </w:r>
    </w:p>
    <w:p w:rsidR="005E7398" w:rsidRDefault="005E7398" w:rsidP="00474429">
      <w:pPr>
        <w:pStyle w:val="2"/>
        <w:jc w:val="both"/>
        <w:rPr>
          <w:lang w:val="bg-BG"/>
        </w:rPr>
      </w:pPr>
      <w:r>
        <w:rPr>
          <w:lang w:val="bg-BG"/>
        </w:rPr>
        <w:t>Модул за управление на влогове, депозити и кредити.</w:t>
      </w:r>
    </w:p>
    <w:p w:rsidR="000D6DA9" w:rsidRPr="006E2DE9" w:rsidRDefault="00474429" w:rsidP="006E2DE9">
      <w:pPr>
        <w:pStyle w:val="3"/>
        <w:jc w:val="both"/>
        <w:rPr>
          <w:i w:val="0"/>
          <w:lang w:val="bg-BG"/>
        </w:rPr>
      </w:pPr>
      <w:r w:rsidRPr="006E2DE9">
        <w:rPr>
          <w:i w:val="0"/>
          <w:lang w:val="bg-BG"/>
        </w:rPr>
        <w:t>Пускане на заявка за кредит. Тази заявка изисква попълването на полета с името на клиента</w:t>
      </w:r>
      <w:r w:rsidR="00815E9B" w:rsidRPr="006E2DE9">
        <w:rPr>
          <w:i w:val="0"/>
          <w:lang w:val="bg-BG"/>
        </w:rPr>
        <w:t>, ЕГН</w:t>
      </w:r>
      <w:r w:rsidRPr="006E2DE9">
        <w:rPr>
          <w:i w:val="0"/>
          <w:lang w:val="bg-BG"/>
        </w:rPr>
        <w:t>, работното местоположение, периода от който той работи в съответната фирма, големина на кредита, адрес на местожителство,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w:t>
      </w:r>
      <w:r w:rsidRPr="006E2DE9">
        <w:rPr>
          <w:i w:val="0"/>
        </w:rPr>
        <w:t>(</w:t>
      </w:r>
      <w:r w:rsidRPr="006E2DE9">
        <w:rPr>
          <w:i w:val="0"/>
          <w:lang w:val="bg-BG"/>
        </w:rPr>
        <w:t>проверка достоверност на данните ЛК</w:t>
      </w:r>
      <w:r w:rsidRPr="006E2DE9">
        <w:rPr>
          <w:i w:val="0"/>
        </w:rPr>
        <w:t>)</w:t>
      </w:r>
      <w:r w:rsidRPr="006E2DE9">
        <w:rPr>
          <w:i w:val="0"/>
          <w:lang w:val="bg-BG"/>
        </w:rPr>
        <w:t xml:space="preserve"> от </w:t>
      </w:r>
      <w:r w:rsidR="00F605F1" w:rsidRPr="006E2DE9">
        <w:rPr>
          <w:i w:val="0"/>
          <w:lang w:val="bg-BG"/>
        </w:rPr>
        <w:t xml:space="preserve">външни </w:t>
      </w:r>
      <w:r w:rsidRPr="006E2DE9">
        <w:rPr>
          <w:i w:val="0"/>
        </w:rPr>
        <w:t>API</w:t>
      </w:r>
      <w:r w:rsidRPr="006E2DE9">
        <w:rPr>
          <w:i w:val="0"/>
          <w:lang w:val="bg-BG"/>
        </w:rPr>
        <w:t xml:space="preserve">-та. При допуснати грешки при въвеждане на информацията или при успешно попълване </w:t>
      </w:r>
      <w:r w:rsidRPr="006E2DE9">
        <w:rPr>
          <w:i w:val="0"/>
          <w:lang w:val="bg-BG"/>
        </w:rPr>
        <w:lastRenderedPageBreak/>
        <w:t>потребителя бива уведомен със съответното съобщение</w:t>
      </w:r>
      <w:r w:rsidR="00815E9B" w:rsidRPr="006E2DE9">
        <w:rPr>
          <w:i w:val="0"/>
          <w:lang w:val="bg-BG"/>
        </w:rPr>
        <w:t>.</w:t>
      </w:r>
    </w:p>
    <w:p w:rsidR="005E7398" w:rsidRPr="006E2DE9" w:rsidRDefault="00474429" w:rsidP="006E2DE9">
      <w:pPr>
        <w:pStyle w:val="3"/>
        <w:jc w:val="both"/>
        <w:rPr>
          <w:i w:val="0"/>
          <w:lang w:val="bg-BG"/>
        </w:rPr>
      </w:pPr>
      <w:r w:rsidRPr="006E2DE9">
        <w:rPr>
          <w:i w:val="0"/>
          <w:lang w:val="bg-BG"/>
        </w:rPr>
        <w:t>.</w:t>
      </w:r>
      <w:r w:rsidR="000D6DA9" w:rsidRPr="006E2DE9">
        <w:rPr>
          <w:i w:val="0"/>
          <w:lang w:val="bg-BG"/>
        </w:rPr>
        <w:t>Извеждане на съобщение за неодобрение</w:t>
      </w:r>
      <w:r w:rsidR="00B50578" w:rsidRPr="006E2DE9">
        <w:rPr>
          <w:i w:val="0"/>
          <w:lang w:val="bg-BG"/>
        </w:rPr>
        <w:t>. 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6E2DE9">
        <w:rPr>
          <w:i w:val="0"/>
          <w:lang w:val="bg-BG"/>
        </w:rPr>
        <w:t xml:space="preserve"> обективна оценка.</w:t>
      </w:r>
    </w:p>
    <w:p w:rsidR="00E42F34" w:rsidRPr="006E2DE9" w:rsidRDefault="00E42F34" w:rsidP="006E2DE9">
      <w:pPr>
        <w:pStyle w:val="3"/>
        <w:jc w:val="both"/>
        <w:rPr>
          <w:i w:val="0"/>
          <w:lang w:val="bg-BG"/>
        </w:rPr>
      </w:pPr>
      <w:r w:rsidRPr="006E2DE9">
        <w:rPr>
          <w:i w:val="0"/>
          <w:lang w:val="bg-BG"/>
        </w:rPr>
        <w:t>Създаване на нов кредит. При успешно одобрена молба потребителя въвежда кредита в системата.</w:t>
      </w:r>
    </w:p>
    <w:p w:rsidR="00E42F34" w:rsidRPr="006E2DE9" w:rsidRDefault="00E42F34" w:rsidP="006E2DE9">
      <w:pPr>
        <w:pStyle w:val="3"/>
        <w:jc w:val="both"/>
        <w:rPr>
          <w:i w:val="0"/>
          <w:lang w:val="bg-BG"/>
        </w:rPr>
      </w:pPr>
      <w:r w:rsidRPr="006E2DE9">
        <w:rPr>
          <w:i w:val="0"/>
          <w:lang w:val="bg-BG"/>
        </w:rPr>
        <w:t>Извличане на информация за кредит. Услугата е достъпна както за банковият потребител, така и за клиенти на банката. Те могат да пратят заявка към системата за извеждане на информация по кредита. Информацията която може да бъде изведена включва дата на създаване и погасяване на кредита, големина на кредита и оставащи вноски.</w:t>
      </w:r>
    </w:p>
    <w:p w:rsidR="00E42F34" w:rsidRPr="006E2DE9" w:rsidRDefault="00E42F34" w:rsidP="006E2DE9">
      <w:pPr>
        <w:pStyle w:val="3"/>
        <w:jc w:val="both"/>
        <w:rPr>
          <w:i w:val="0"/>
          <w:lang w:val="bg-BG"/>
        </w:rPr>
      </w:pPr>
      <w:r w:rsidRPr="006E2DE9">
        <w:rPr>
          <w:i w:val="0"/>
          <w:lang w:val="bg-BG"/>
        </w:rPr>
        <w:t>Погасяване на кредит. След изплащане на кредита на клиента, той бива маркиран като  погасен и се премества в архив.</w:t>
      </w:r>
    </w:p>
    <w:p w:rsidR="00815E9B" w:rsidRPr="006E2DE9" w:rsidRDefault="00815E9B" w:rsidP="006E2DE9">
      <w:pPr>
        <w:pStyle w:val="3"/>
        <w:jc w:val="both"/>
        <w:rPr>
          <w:i w:val="0"/>
          <w:lang w:val="bg-BG"/>
        </w:rPr>
      </w:pPr>
      <w:r w:rsidRPr="006E2DE9">
        <w:rPr>
          <w:i w:val="0"/>
          <w:lang w:val="bg-BG"/>
        </w:rPr>
        <w:t xml:space="preserve">Създаване на депозит. </w:t>
      </w:r>
      <w:r w:rsidRPr="006E2DE9">
        <w:rPr>
          <w:i w:val="0"/>
          <w:lang w:val="bg-BG"/>
        </w:rPr>
        <w:t xml:space="preserve">Тази заявка изисква попълването на полета с </w:t>
      </w:r>
      <w:r w:rsidRPr="006E2DE9">
        <w:rPr>
          <w:i w:val="0"/>
          <w:lang w:val="bg-BG"/>
        </w:rPr>
        <w:t>личните данни на</w:t>
      </w:r>
      <w:r w:rsidRPr="006E2DE9">
        <w:rPr>
          <w:i w:val="0"/>
          <w:lang w:val="bg-BG"/>
        </w:rPr>
        <w:t xml:space="preserve"> клиента, </w:t>
      </w:r>
      <w:r w:rsidRPr="006E2DE9">
        <w:rPr>
          <w:i w:val="0"/>
          <w:lang w:val="bg-BG"/>
        </w:rPr>
        <w:t>размер на сума за внасяне и</w:t>
      </w:r>
      <w:r w:rsidRPr="006E2DE9">
        <w:rPr>
          <w:i w:val="0"/>
          <w:lang w:val="bg-BG"/>
        </w:rPr>
        <w:t xml:space="preserve"> номер на сметка, по която ще се извършва изплащането. Следната информация бива проверена за неправилно попълване на полета, както и </w:t>
      </w:r>
      <w:r w:rsidRPr="006E2DE9">
        <w:rPr>
          <w:i w:val="0"/>
          <w:lang w:val="bg-BG"/>
        </w:rPr>
        <w:t>ЛК</w:t>
      </w:r>
      <w:r w:rsidRPr="006E2DE9">
        <w:rPr>
          <w:i w:val="0"/>
          <w:lang w:val="bg-BG"/>
        </w:rPr>
        <w:t xml:space="preserve"> от външни </w:t>
      </w:r>
      <w:r w:rsidRPr="006E2DE9">
        <w:rPr>
          <w:i w:val="0"/>
        </w:rPr>
        <w:t>API</w:t>
      </w:r>
      <w:r w:rsidRPr="006E2DE9">
        <w:rPr>
          <w:i w:val="0"/>
          <w:lang w:val="bg-BG"/>
        </w:rPr>
        <w:t>-та. При допуснати грешки при въвеждане на информацията или при успешно попълване потребителя бива уведомен със съответното съобщение</w:t>
      </w:r>
      <w:r w:rsidRPr="006E2DE9">
        <w:rPr>
          <w:i w:val="0"/>
          <w:lang w:val="bg-BG"/>
        </w:rPr>
        <w:t>.</w:t>
      </w:r>
    </w:p>
    <w:p w:rsidR="00E42F34" w:rsidRPr="006E2DE9" w:rsidRDefault="00815E9B" w:rsidP="006E2DE9">
      <w:pPr>
        <w:pStyle w:val="3"/>
        <w:jc w:val="both"/>
        <w:rPr>
          <w:i w:val="0"/>
          <w:lang w:val="bg-BG"/>
        </w:rPr>
      </w:pPr>
      <w:r w:rsidRPr="006E2DE9">
        <w:rPr>
          <w:i w:val="0"/>
          <w:lang w:val="bg-BG"/>
        </w:rPr>
        <w:t>Създаване на влог. Банковите администратори разполагат с възможността да създават нови глогове. Те включват номер на влога, описание, процент на лихва, срок на вноска към влога  и оценяване на рисковете от този влог.</w:t>
      </w:r>
    </w:p>
    <w:p w:rsidR="00815E9B" w:rsidRPr="006E2DE9" w:rsidRDefault="00815E9B" w:rsidP="006E2DE9">
      <w:pPr>
        <w:pStyle w:val="3"/>
        <w:jc w:val="both"/>
        <w:rPr>
          <w:i w:val="0"/>
          <w:lang w:val="bg-BG"/>
        </w:rPr>
      </w:pPr>
      <w:r w:rsidRPr="006E2DE9">
        <w:rPr>
          <w:i w:val="0"/>
          <w:lang w:val="bg-BG"/>
        </w:rPr>
        <w:t xml:space="preserve">Система за следене на кредитните влогове. Тук клиента може да провери информация за </w:t>
      </w:r>
      <w:r w:rsidR="00D67367" w:rsidRPr="006E2DE9">
        <w:rPr>
          <w:i w:val="0"/>
          <w:lang w:val="bg-BG"/>
        </w:rPr>
        <w:t>начална дата на създаване на влога, налична сума и лихва към този влог.</w:t>
      </w:r>
    </w:p>
    <w:p w:rsidR="00D67367" w:rsidRPr="006E2DE9" w:rsidRDefault="00D67367" w:rsidP="006E2DE9">
      <w:pPr>
        <w:pStyle w:val="3"/>
        <w:jc w:val="both"/>
        <w:rPr>
          <w:i w:val="0"/>
          <w:lang w:val="bg-BG"/>
        </w:rPr>
      </w:pPr>
      <w:r w:rsidRPr="006E2DE9">
        <w:rPr>
          <w:i w:val="0"/>
          <w:lang w:val="bg-BG"/>
        </w:rPr>
        <w:t>Присъединяване към влог. Изисква се въвеждане на лична информация на клиента, банкова сметка и сума за внасяне. Данните се проверяват и се извежда съответното съобщение.</w:t>
      </w:r>
    </w:p>
    <w:p w:rsidR="00D67367" w:rsidRPr="006E2DE9" w:rsidRDefault="00D67367" w:rsidP="006E2DE9">
      <w:pPr>
        <w:pStyle w:val="3"/>
        <w:jc w:val="both"/>
        <w:rPr>
          <w:i w:val="0"/>
          <w:lang w:val="bg-BG"/>
        </w:rPr>
      </w:pPr>
      <w:r w:rsidRPr="006E2DE9">
        <w:rPr>
          <w:i w:val="0"/>
          <w:lang w:val="bg-BG"/>
        </w:rPr>
        <w:t>Промяна на съществуващ влог. 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w:t>
      </w:r>
      <w:r w:rsidRPr="006E2DE9">
        <w:rPr>
          <w:i w:val="0"/>
        </w:rPr>
        <w:t>/</w:t>
      </w:r>
      <w:r w:rsidRPr="006E2DE9">
        <w:rPr>
          <w:i w:val="0"/>
          <w:lang w:val="bg-BG"/>
        </w:rPr>
        <w:t>теглене от него.</w:t>
      </w:r>
    </w:p>
    <w:p w:rsidR="00D67367" w:rsidRPr="006E2DE9" w:rsidRDefault="00D67367" w:rsidP="006E2DE9">
      <w:pPr>
        <w:pStyle w:val="3"/>
        <w:jc w:val="both"/>
        <w:rPr>
          <w:i w:val="0"/>
          <w:lang w:val="bg-BG"/>
        </w:rPr>
      </w:pPr>
      <w:r w:rsidRPr="006E2DE9">
        <w:rPr>
          <w:i w:val="0"/>
          <w:lang w:val="bg-BG"/>
        </w:rPr>
        <w:t>Закриване на влог. Влогът може да бъде закрит от банковия администратор или замразен за неопределено време. Клиентите биват уведомени незабавно.</w:t>
      </w:r>
    </w:p>
    <w:p w:rsidR="00D67367" w:rsidRPr="006E2DE9" w:rsidRDefault="00D67367" w:rsidP="006E2DE9">
      <w:pPr>
        <w:pStyle w:val="2"/>
        <w:jc w:val="both"/>
        <w:rPr>
          <w:lang w:val="bg-BG"/>
        </w:rPr>
      </w:pPr>
      <w:r w:rsidRPr="006E2DE9">
        <w:rPr>
          <w:lang w:val="bg-BG"/>
        </w:rPr>
        <w:t>Модул банкомати.</w:t>
      </w:r>
    </w:p>
    <w:p w:rsidR="00D67367" w:rsidRPr="006E2DE9" w:rsidRDefault="00D67367" w:rsidP="006E2DE9">
      <w:pPr>
        <w:pStyle w:val="3"/>
        <w:jc w:val="both"/>
        <w:rPr>
          <w:i w:val="0"/>
          <w:lang w:val="bg-BG"/>
        </w:rPr>
      </w:pPr>
      <w:r w:rsidRPr="006E2DE9">
        <w:rPr>
          <w:i w:val="0"/>
          <w:lang w:val="bg-BG"/>
        </w:rPr>
        <w:t>Приемане на заявка от банкомат. При теглене на пари от банкомат се изпраща заявка до системата да отчете движението по сметката.</w:t>
      </w:r>
    </w:p>
    <w:p w:rsidR="00D67367" w:rsidRPr="006E2DE9" w:rsidRDefault="00D67367" w:rsidP="006E2DE9">
      <w:pPr>
        <w:pStyle w:val="3"/>
        <w:jc w:val="both"/>
        <w:rPr>
          <w:i w:val="0"/>
          <w:lang w:val="bg-BG"/>
        </w:rPr>
      </w:pPr>
      <w:r w:rsidRPr="006E2DE9">
        <w:rPr>
          <w:i w:val="0"/>
          <w:lang w:val="bg-BG"/>
        </w:rPr>
        <w:t xml:space="preserve">Извеждане на информация за състоянието на банкомата и прехванати съобщения за грешка. Тази функционалност включва проверяване на паричните резерви на банкомата </w:t>
      </w:r>
      <w:r w:rsidR="00FA7615" w:rsidRPr="006E2DE9">
        <w:rPr>
          <w:i w:val="0"/>
          <w:lang w:val="bg-BG"/>
        </w:rPr>
        <w:t>и приемане на заявки за блокиране на карта при повторно въведен грешен ПИН.</w:t>
      </w:r>
    </w:p>
    <w:p w:rsidR="00FA7615" w:rsidRPr="006E2DE9" w:rsidRDefault="00FA7615" w:rsidP="006E2DE9">
      <w:pPr>
        <w:pStyle w:val="3"/>
        <w:jc w:val="both"/>
        <w:rPr>
          <w:i w:val="0"/>
          <w:lang w:val="bg-BG"/>
        </w:rPr>
      </w:pPr>
      <w:r w:rsidRPr="006E2DE9">
        <w:rPr>
          <w:i w:val="0"/>
          <w:lang w:val="bg-BG"/>
        </w:rPr>
        <w:t>Създаване на заявка за презареждане на автомат. Заявката се приема от съответните длъжностни лица, тя е индикатор за презареждане на паричните резерви на автомата.</w:t>
      </w:r>
    </w:p>
    <w:p w:rsidR="00FA7615" w:rsidRPr="006E2DE9" w:rsidRDefault="00FA7615" w:rsidP="006E2DE9">
      <w:pPr>
        <w:pStyle w:val="3"/>
        <w:jc w:val="both"/>
        <w:rPr>
          <w:i w:val="0"/>
          <w:lang w:val="bg-BG"/>
        </w:rPr>
      </w:pPr>
      <w:r w:rsidRPr="006E2DE9">
        <w:rPr>
          <w:i w:val="0"/>
          <w:lang w:val="bg-BG"/>
        </w:rPr>
        <w:t>Преглед на карта с автомати. Извличане на информация за автоматите от банковите служители, те могат да бъдат сортирани по даден параметър, адрес или град.</w:t>
      </w:r>
    </w:p>
    <w:p w:rsidR="00FA7615" w:rsidRPr="006E2DE9" w:rsidRDefault="00FA7615" w:rsidP="006E2DE9">
      <w:pPr>
        <w:pStyle w:val="3"/>
        <w:jc w:val="both"/>
        <w:rPr>
          <w:i w:val="0"/>
          <w:lang w:val="bg-BG"/>
        </w:rPr>
      </w:pPr>
      <w:r w:rsidRPr="006E2DE9">
        <w:rPr>
          <w:i w:val="0"/>
          <w:lang w:val="bg-BG"/>
        </w:rPr>
        <w:t>Добавяне на нов автомат към този списък. Добавя се ново поле в БД.</w:t>
      </w:r>
    </w:p>
    <w:p w:rsidR="00FA7615" w:rsidRPr="006E2DE9" w:rsidRDefault="00FA7615" w:rsidP="006E2DE9">
      <w:pPr>
        <w:pStyle w:val="3"/>
        <w:jc w:val="both"/>
        <w:rPr>
          <w:i w:val="0"/>
          <w:lang w:val="bg-BG"/>
        </w:rPr>
      </w:pPr>
      <w:r w:rsidRPr="006E2DE9">
        <w:rPr>
          <w:i w:val="0"/>
          <w:lang w:val="bg-BG"/>
        </w:rPr>
        <w:lastRenderedPageBreak/>
        <w:t>Премахване на автомат от този списък. Изтрива се поле от БД.</w:t>
      </w:r>
    </w:p>
    <w:p w:rsidR="00FA7615" w:rsidRPr="006E2DE9" w:rsidRDefault="00FA7615" w:rsidP="006E2DE9">
      <w:pPr>
        <w:pStyle w:val="3"/>
        <w:jc w:val="both"/>
        <w:rPr>
          <w:i w:val="0"/>
          <w:lang w:val="bg-BG"/>
        </w:rPr>
      </w:pPr>
      <w:r w:rsidRPr="006E2DE9">
        <w:rPr>
          <w:i w:val="0"/>
          <w:lang w:val="bg-BG"/>
        </w:rPr>
        <w:t>Модифициране на информация за автомати от списък. Променя се информацията в БД за даден автомат.</w:t>
      </w:r>
    </w:p>
    <w:p w:rsidR="00E43A10" w:rsidRPr="006E2DE9" w:rsidRDefault="00FA7615" w:rsidP="006E2DE9">
      <w:pPr>
        <w:pStyle w:val="3"/>
        <w:jc w:val="both"/>
        <w:rPr>
          <w:i w:val="0"/>
          <w:lang w:val="bg-BG"/>
        </w:rPr>
      </w:pPr>
      <w:r w:rsidRPr="006E2DE9">
        <w:rPr>
          <w:i w:val="0"/>
          <w:lang w:val="bg-BG"/>
        </w:rPr>
        <w:t xml:space="preserve">Обновяване на информация във автомата. 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6E2DE9">
        <w:rPr>
          <w:i w:val="0"/>
          <w:lang w:val="bg-BG"/>
        </w:rPr>
        <w:t>и новини за банката.</w:t>
      </w:r>
    </w:p>
    <w:p w:rsidR="00E43A10" w:rsidRPr="006E2DE9" w:rsidRDefault="00E43A10" w:rsidP="006E2DE9">
      <w:pPr>
        <w:pStyle w:val="2"/>
        <w:jc w:val="both"/>
        <w:rPr>
          <w:lang w:val="bg-BG"/>
        </w:rPr>
      </w:pPr>
      <w:r w:rsidRPr="006E2DE9">
        <w:rPr>
          <w:lang w:val="bg-BG"/>
        </w:rPr>
        <w:t>Модул управление на карти.</w:t>
      </w:r>
    </w:p>
    <w:p w:rsidR="00E43A10" w:rsidRPr="006E2DE9" w:rsidRDefault="00E43A10" w:rsidP="006E2DE9">
      <w:pPr>
        <w:pStyle w:val="3"/>
        <w:jc w:val="both"/>
        <w:rPr>
          <w:i w:val="0"/>
          <w:lang w:val="bg-BG"/>
        </w:rPr>
      </w:pPr>
      <w:r w:rsidRPr="006E2DE9">
        <w:rPr>
          <w:i w:val="0"/>
          <w:lang w:val="bg-BG"/>
        </w:rPr>
        <w:t>Създаване на кредитна карта. За създаване на кредитна карта потребителя трябва да попълни лична информация за клиента, номер на сметка и вноска по месечна такса. Информацията бива валидирана. Потребителя също така може да избере тип на картата, което предоставя различни функционалности при ползване.</w:t>
      </w:r>
    </w:p>
    <w:p w:rsidR="00E43A10" w:rsidRPr="006E2DE9" w:rsidRDefault="00E43A10" w:rsidP="006E2DE9">
      <w:pPr>
        <w:pStyle w:val="3"/>
        <w:jc w:val="both"/>
        <w:rPr>
          <w:i w:val="0"/>
          <w:lang w:val="bg-BG"/>
        </w:rPr>
      </w:pPr>
      <w:r w:rsidRPr="006E2DE9">
        <w:rPr>
          <w:i w:val="0"/>
          <w:lang w:val="bg-BG"/>
        </w:rPr>
        <w:t>Анулиране на карта. 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p>
    <w:p w:rsidR="00E43A10" w:rsidRPr="006E2DE9" w:rsidRDefault="00E43A10" w:rsidP="006E2DE9">
      <w:pPr>
        <w:pStyle w:val="3"/>
        <w:jc w:val="both"/>
        <w:rPr>
          <w:i w:val="0"/>
          <w:lang w:val="bg-BG"/>
        </w:rPr>
      </w:pPr>
      <w:r w:rsidRPr="006E2DE9">
        <w:rPr>
          <w:i w:val="0"/>
          <w:lang w:val="bg-BG"/>
        </w:rPr>
        <w:t>Извеждане на баланс. Потребителя разполага с възможността да изведе налична сума за дадена сметка.</w:t>
      </w:r>
    </w:p>
    <w:p w:rsidR="00E43A10" w:rsidRPr="006E2DE9" w:rsidRDefault="00E43A10" w:rsidP="006E2DE9">
      <w:pPr>
        <w:pStyle w:val="3"/>
        <w:jc w:val="both"/>
        <w:rPr>
          <w:i w:val="0"/>
          <w:lang w:val="bg-BG"/>
        </w:rPr>
      </w:pPr>
      <w:r w:rsidRPr="006E2DE9">
        <w:rPr>
          <w:i w:val="0"/>
          <w:lang w:val="bg-BG"/>
        </w:rPr>
        <w:t xml:space="preserve">Следене на транзакции. Потребителя може да прегледа всички извършени транзакции и да ги сортира по даден параметър. </w:t>
      </w:r>
    </w:p>
    <w:p w:rsidR="00E43A10" w:rsidRPr="006E2DE9" w:rsidRDefault="00E43A10" w:rsidP="006E2DE9">
      <w:pPr>
        <w:pStyle w:val="3"/>
        <w:jc w:val="both"/>
        <w:rPr>
          <w:i w:val="0"/>
          <w:lang w:val="bg-BG"/>
        </w:rPr>
      </w:pPr>
      <w:r w:rsidRPr="006E2DE9">
        <w:rPr>
          <w:i w:val="0"/>
          <w:lang w:val="bg-BG"/>
        </w:rPr>
        <w:t>Промяна на ПИН. Изпраща се заявка за промяна на ПИН. Информацията се валидира и се извежда съответното съобщение.</w:t>
      </w:r>
    </w:p>
    <w:p w:rsidR="006E2DE9" w:rsidRPr="006E2DE9" w:rsidRDefault="006E2DE9" w:rsidP="006E2DE9">
      <w:pPr>
        <w:pStyle w:val="3"/>
        <w:jc w:val="both"/>
        <w:rPr>
          <w:i w:val="0"/>
          <w:lang w:val="bg-BG"/>
        </w:rPr>
      </w:pPr>
      <w:r w:rsidRPr="006E2DE9">
        <w:rPr>
          <w:i w:val="0"/>
          <w:lang w:val="bg-BG"/>
        </w:rPr>
        <w:t xml:space="preserve">Замразяване и възобновяване на карта. Потребителя може да блокира дадена карта за неопределен период от време. </w:t>
      </w:r>
    </w:p>
    <w:p w:rsidR="006E2DE9" w:rsidRPr="006E2DE9" w:rsidRDefault="006E2DE9" w:rsidP="006E2DE9">
      <w:pPr>
        <w:pStyle w:val="3"/>
        <w:jc w:val="both"/>
        <w:rPr>
          <w:i w:val="0"/>
          <w:lang w:val="bg-BG"/>
        </w:rPr>
      </w:pPr>
      <w:r w:rsidRPr="006E2DE9">
        <w:rPr>
          <w:i w:val="0"/>
          <w:lang w:val="bg-BG"/>
        </w:rPr>
        <w:t xml:space="preserve">Логически контрол над карта. 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 </w:t>
      </w:r>
    </w:p>
    <w:p w:rsidR="006E2DE9" w:rsidRDefault="006E2DE9" w:rsidP="006E2DE9">
      <w:pPr>
        <w:pStyle w:val="3"/>
        <w:jc w:val="both"/>
        <w:rPr>
          <w:i w:val="0"/>
          <w:lang w:val="bg-BG"/>
        </w:rPr>
      </w:pPr>
      <w:r w:rsidRPr="006E2DE9">
        <w:rPr>
          <w:i w:val="0"/>
          <w:lang w:val="bg-BG"/>
        </w:rPr>
        <w:t xml:space="preserve">Създаване на пълномощно на друго лице Потребителите разполагат с възможността да създадат две или повече карти на дадена сметка. </w:t>
      </w:r>
    </w:p>
    <w:p w:rsidR="006E2DE9" w:rsidRDefault="006E2DE9" w:rsidP="006E2DE9">
      <w:pPr>
        <w:pStyle w:val="2"/>
        <w:rPr>
          <w:lang w:val="bg-BG"/>
        </w:rPr>
      </w:pPr>
      <w:r>
        <w:rPr>
          <w:lang w:val="bg-BG"/>
        </w:rPr>
        <w:t>Модул електронно банкиране.</w:t>
      </w:r>
    </w:p>
    <w:p w:rsidR="00CB21F8" w:rsidRPr="00CB21F8" w:rsidRDefault="006E2DE9" w:rsidP="00CB21F8">
      <w:pPr>
        <w:pStyle w:val="3"/>
        <w:jc w:val="both"/>
        <w:rPr>
          <w:i w:val="0"/>
          <w:lang w:val="bg-BG"/>
        </w:rPr>
      </w:pPr>
      <w:r w:rsidRPr="00CB21F8">
        <w:rPr>
          <w:i w:val="0"/>
          <w:lang w:val="bg-BG"/>
        </w:rPr>
        <w:t>Създаване н</w:t>
      </w:r>
      <w:r w:rsidR="00CB21F8" w:rsidRPr="00CB21F8">
        <w:rPr>
          <w:i w:val="0"/>
          <w:lang w:val="bg-BG"/>
        </w:rPr>
        <w:t xml:space="preserve">а профил. Извършва се от клиент включва попълване на лични данни, валидиране на данните и извеждане на съответното съобщение. </w:t>
      </w:r>
    </w:p>
    <w:p w:rsidR="00CB21F8" w:rsidRPr="00CB21F8" w:rsidRDefault="00CB21F8" w:rsidP="00CB21F8">
      <w:pPr>
        <w:pStyle w:val="3"/>
        <w:jc w:val="both"/>
        <w:rPr>
          <w:i w:val="0"/>
          <w:lang w:val="bg-BG"/>
        </w:rPr>
      </w:pPr>
      <w:r w:rsidRPr="00CB21F8">
        <w:rPr>
          <w:i w:val="0"/>
          <w:lang w:val="bg-BG"/>
        </w:rPr>
        <w:t xml:space="preserve">Модифициране на профил. Позволява извършване на модификации по профил. </w:t>
      </w:r>
    </w:p>
    <w:p w:rsidR="00CB21F8" w:rsidRPr="00CB21F8" w:rsidRDefault="00CB21F8" w:rsidP="00CB21F8">
      <w:pPr>
        <w:pStyle w:val="3"/>
        <w:jc w:val="both"/>
        <w:rPr>
          <w:i w:val="0"/>
          <w:lang w:val="bg-BG"/>
        </w:rPr>
      </w:pPr>
      <w:r w:rsidRPr="00CB21F8">
        <w:rPr>
          <w:i w:val="0"/>
          <w:lang w:val="bg-BG"/>
        </w:rPr>
        <w:t xml:space="preserve">Премахване на профил. Профилът се изтрива от системата. </w:t>
      </w:r>
    </w:p>
    <w:p w:rsidR="00CB21F8" w:rsidRDefault="00CB21F8" w:rsidP="00CB21F8">
      <w:pPr>
        <w:pStyle w:val="3"/>
        <w:jc w:val="both"/>
        <w:rPr>
          <w:i w:val="0"/>
          <w:lang w:val="bg-BG"/>
        </w:rPr>
      </w:pPr>
      <w:r w:rsidRPr="00CB21F8">
        <w:rPr>
          <w:i w:val="0"/>
          <w:lang w:val="bg-BG"/>
        </w:rPr>
        <w:t>Преглед на баланс по сметка. Клиента може да прегледа наличните средства по своята сметка</w:t>
      </w:r>
      <w:r w:rsidRPr="00CB21F8">
        <w:rPr>
          <w:i w:val="0"/>
        </w:rPr>
        <w:t>/</w:t>
      </w:r>
      <w:r w:rsidRPr="00CB21F8">
        <w:rPr>
          <w:i w:val="0"/>
          <w:lang w:val="bg-BG"/>
        </w:rPr>
        <w:t>сметки.</w:t>
      </w:r>
      <w:r>
        <w:rPr>
          <w:i w:val="0"/>
          <w:lang w:val="bg-BG"/>
        </w:rPr>
        <w:t xml:space="preserve"> </w:t>
      </w:r>
    </w:p>
    <w:p w:rsidR="00CB21F8" w:rsidRDefault="00CB21F8" w:rsidP="00CB21F8">
      <w:pPr>
        <w:pStyle w:val="3"/>
        <w:jc w:val="both"/>
        <w:rPr>
          <w:i w:val="0"/>
          <w:lang w:val="bg-BG"/>
        </w:rPr>
      </w:pPr>
      <w:r>
        <w:rPr>
          <w:i w:val="0"/>
          <w:lang w:val="bg-BG"/>
        </w:rPr>
        <w:t xml:space="preserve">Извършване на банкови преводи. Клиента може да прати заявка за прехвърляне на средства от една сметка към друга. </w:t>
      </w:r>
    </w:p>
    <w:p w:rsidR="00CB21F8" w:rsidRDefault="00CB21F8" w:rsidP="00CB21F8">
      <w:pPr>
        <w:pStyle w:val="3"/>
        <w:jc w:val="both"/>
        <w:rPr>
          <w:i w:val="0"/>
          <w:lang w:val="bg-BG"/>
        </w:rPr>
      </w:pPr>
      <w:r>
        <w:rPr>
          <w:i w:val="0"/>
          <w:lang w:val="bg-BG"/>
        </w:rPr>
        <w:t xml:space="preserve">Извършване на обмен на валута. Клиента може да извърши обмен на валута. </w:t>
      </w:r>
    </w:p>
    <w:p w:rsidR="00CB21F8" w:rsidRDefault="00CB21F8" w:rsidP="00CB21F8">
      <w:pPr>
        <w:pStyle w:val="3"/>
        <w:jc w:val="both"/>
        <w:rPr>
          <w:i w:val="0"/>
          <w:lang w:val="bg-BG"/>
        </w:rPr>
      </w:pPr>
      <w:r>
        <w:rPr>
          <w:i w:val="0"/>
          <w:lang w:val="bg-BG"/>
        </w:rPr>
        <w:t xml:space="preserve">Онлайн търговия. Купуване и продаване на артикули чрез номер на сметка. </w:t>
      </w:r>
    </w:p>
    <w:p w:rsidR="00891220" w:rsidRDefault="00CB21F8" w:rsidP="00CB21F8">
      <w:pPr>
        <w:pStyle w:val="3"/>
        <w:jc w:val="both"/>
        <w:rPr>
          <w:i w:val="0"/>
          <w:lang w:val="bg-BG"/>
        </w:rPr>
      </w:pPr>
      <w:r>
        <w:rPr>
          <w:i w:val="0"/>
          <w:lang w:val="bg-BG"/>
        </w:rPr>
        <w:t>Преглед на направени транзакции по сметка. Клиента може да изведе и сортира списък с направени транзакции по своята сметка</w:t>
      </w:r>
      <w:r>
        <w:rPr>
          <w:i w:val="0"/>
        </w:rPr>
        <w:t>/</w:t>
      </w:r>
      <w:r>
        <w:rPr>
          <w:i w:val="0"/>
          <w:lang w:val="bg-BG"/>
        </w:rPr>
        <w:t>сметки.</w:t>
      </w:r>
    </w:p>
    <w:p w:rsidR="001267D8" w:rsidRDefault="001267D8" w:rsidP="001267D8">
      <w:pPr>
        <w:pStyle w:val="2"/>
        <w:rPr>
          <w:lang w:val="bg-BG"/>
        </w:rPr>
      </w:pPr>
      <w:proofErr w:type="gramStart"/>
      <w:r>
        <w:t>SMS</w:t>
      </w:r>
      <w:r>
        <w:rPr>
          <w:lang w:val="bg-BG"/>
        </w:rPr>
        <w:t xml:space="preserve"> банкиране.</w:t>
      </w:r>
      <w:proofErr w:type="gramEnd"/>
    </w:p>
    <w:p w:rsidR="001267D8" w:rsidRPr="001267D8" w:rsidRDefault="001267D8" w:rsidP="001267D8">
      <w:pPr>
        <w:pStyle w:val="3"/>
        <w:jc w:val="both"/>
        <w:rPr>
          <w:i w:val="0"/>
          <w:lang w:val="bg-BG"/>
        </w:rPr>
      </w:pPr>
      <w:r w:rsidRPr="001267D8">
        <w:rPr>
          <w:i w:val="0"/>
          <w:lang w:val="bg-BG"/>
        </w:rPr>
        <w:lastRenderedPageBreak/>
        <w:t xml:space="preserve"> Уведомяване за баланс по сметката по желан от клиента период от време.</w:t>
      </w:r>
      <w:r>
        <w:rPr>
          <w:i w:val="0"/>
          <w:lang w:val="bg-BG"/>
        </w:rPr>
        <w:t xml:space="preserve"> </w:t>
      </w:r>
    </w:p>
    <w:p w:rsidR="001267D8" w:rsidRDefault="001267D8" w:rsidP="001267D8">
      <w:pPr>
        <w:pStyle w:val="3"/>
        <w:jc w:val="both"/>
        <w:rPr>
          <w:i w:val="0"/>
          <w:lang w:val="bg-BG"/>
        </w:rPr>
      </w:pPr>
      <w:r>
        <w:rPr>
          <w:i w:val="0"/>
          <w:lang w:val="bg-BG"/>
        </w:rPr>
        <w:t>Уведомяване за Платена</w:t>
      </w:r>
      <w:r>
        <w:rPr>
          <w:i w:val="0"/>
        </w:rPr>
        <w:t>/</w:t>
      </w:r>
      <w:r w:rsidRPr="001267D8">
        <w:rPr>
          <w:i w:val="0"/>
          <w:lang w:val="bg-BG"/>
        </w:rPr>
        <w:t>Неплатена комунална услуга</w:t>
      </w:r>
      <w:r w:rsidRPr="001267D8">
        <w:rPr>
          <w:i w:val="0"/>
        </w:rPr>
        <w:t xml:space="preserve">. </w:t>
      </w:r>
      <w:r w:rsidRPr="001267D8">
        <w:rPr>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r>
        <w:rPr>
          <w:i w:val="0"/>
        </w:rPr>
        <w:t xml:space="preserve"> </w:t>
      </w:r>
    </w:p>
    <w:p w:rsidR="001267D8" w:rsidRDefault="001267D8" w:rsidP="001267D8">
      <w:pPr>
        <w:pStyle w:val="3"/>
        <w:jc w:val="both"/>
        <w:rPr>
          <w:i w:val="0"/>
          <w:lang w:val="bg-BG"/>
        </w:rPr>
      </w:pPr>
      <w:r>
        <w:rPr>
          <w:i w:val="0"/>
          <w:lang w:val="bg-BG"/>
        </w:rPr>
        <w:t xml:space="preserve">Уведомяване за извършена покупка по кредитна карта. </w:t>
      </w:r>
    </w:p>
    <w:p w:rsidR="001267D8" w:rsidRDefault="001267D8" w:rsidP="001267D8">
      <w:pPr>
        <w:pStyle w:val="3"/>
        <w:jc w:val="both"/>
        <w:rPr>
          <w:i w:val="0"/>
          <w:lang w:val="bg-BG"/>
        </w:rPr>
      </w:pPr>
      <w:r>
        <w:rPr>
          <w:i w:val="0"/>
          <w:lang w:val="bg-BG"/>
        </w:rPr>
        <w:t>Уведомяване за</w:t>
      </w:r>
      <w:r>
        <w:rPr>
          <w:i w:val="0"/>
          <w:lang w:val="bg-BG"/>
        </w:rPr>
        <w:t xml:space="preserve"> постъпления по сметка. </w:t>
      </w:r>
    </w:p>
    <w:p w:rsidR="001267D8" w:rsidRDefault="001267D8" w:rsidP="001267D8">
      <w:pPr>
        <w:pStyle w:val="3"/>
        <w:jc w:val="both"/>
        <w:rPr>
          <w:rFonts w:cs="Arial"/>
          <w:shd w:val="clear" w:color="auto" w:fill="FFFFFF"/>
          <w:lang w:val="bg-BG"/>
        </w:rPr>
      </w:pPr>
      <w:r>
        <w:rPr>
          <w:i w:val="0"/>
          <w:lang w:val="bg-BG"/>
        </w:rPr>
        <w:t>Уведомяване за</w:t>
      </w:r>
      <w:r w:rsidRPr="001267D8">
        <w:rPr>
          <w:rFonts w:cs="Arial"/>
          <w:shd w:val="clear" w:color="auto" w:fill="FFFFFF"/>
        </w:rPr>
        <w:t xml:space="preserve"> </w:t>
      </w:r>
      <w:r w:rsidRPr="00653A9A">
        <w:rPr>
          <w:rFonts w:cs="Arial"/>
          <w:shd w:val="clear" w:color="auto" w:fill="FFFFFF"/>
        </w:rPr>
        <w:t>револвиране – при формиране на минималната сума за револвиране по клиентската кредитна карта, клиента ще бъдете уведомен за размера и крайния срок за погасяване.</w:t>
      </w:r>
    </w:p>
    <w:p w:rsidR="001267D8" w:rsidRDefault="001267D8" w:rsidP="001267D8">
      <w:pPr>
        <w:pStyle w:val="2"/>
        <w:rPr>
          <w:lang w:val="bg-BG"/>
        </w:rPr>
      </w:pPr>
      <w:r>
        <w:rPr>
          <w:lang w:val="bg-BG"/>
        </w:rPr>
        <w:t>Модул за управление на инвестиции.</w:t>
      </w:r>
    </w:p>
    <w:p w:rsidR="001267D8" w:rsidRPr="001267D8" w:rsidRDefault="001267D8" w:rsidP="001267D8">
      <w:pPr>
        <w:pStyle w:val="3"/>
        <w:rPr>
          <w:lang w:val="bg-BG"/>
        </w:rPr>
      </w:pPr>
      <w:bookmarkStart w:id="10" w:name="_GoBack"/>
      <w:bookmarkEnd w:id="10"/>
    </w:p>
    <w:p w:rsidR="00891220" w:rsidRPr="00815E9B" w:rsidRDefault="00891220">
      <w:pPr>
        <w:pStyle w:val="2"/>
        <w:rPr>
          <w:rFonts w:cs="Arial"/>
        </w:rPr>
      </w:pPr>
      <w:bookmarkStart w:id="11" w:name="_Toc436809460"/>
      <w:r w:rsidRPr="00815E9B">
        <w:rPr>
          <w:rFonts w:cs="Arial"/>
        </w:rPr>
        <w:t>Attributes</w:t>
      </w:r>
      <w:bookmarkEnd w:id="11"/>
    </w:p>
    <w:p w:rsidR="00891220" w:rsidRPr="00133CB0" w:rsidRDefault="00891220">
      <w:pPr>
        <w:pStyle w:val="3"/>
        <w:rPr>
          <w:rFonts w:cs="Arial"/>
        </w:rPr>
      </w:pPr>
      <w:bookmarkStart w:id="12" w:name="_Toc436809461"/>
      <w:r w:rsidRPr="00133CB0">
        <w:rPr>
          <w:rFonts w:cs="Arial"/>
        </w:rPr>
        <w:t>Attributes for &lt;traceability item&gt;</w:t>
      </w:r>
      <w:bookmarkEnd w:id="12"/>
    </w:p>
    <w:p w:rsidR="00891220" w:rsidRPr="00133CB0" w:rsidRDefault="00891220" w:rsidP="00C97A98">
      <w:pPr>
        <w:pStyle w:val="InfoBlue"/>
      </w:pPr>
      <w:r w:rsidRPr="00133CB0">
        <w:t>[For each traceability item you have identified, list what attributes you will be using and briefly explain what they mean. For example, the following attributes might be specified for a traceability item of “feature”.]</w:t>
      </w:r>
    </w:p>
    <w:p w:rsidR="00891220" w:rsidRPr="00133CB0" w:rsidRDefault="00891220">
      <w:pPr>
        <w:pStyle w:val="Subheading"/>
        <w:rPr>
          <w:rFonts w:cs="Arial"/>
        </w:rPr>
      </w:pPr>
      <w:r w:rsidRPr="00133CB0">
        <w:rPr>
          <w:rFonts w:cs="Arial"/>
        </w:rPr>
        <w:t>Status</w:t>
      </w:r>
    </w:p>
    <w:p w:rsidR="00891220" w:rsidRPr="00133CB0" w:rsidRDefault="00891220" w:rsidP="00C97A98">
      <w:pPr>
        <w:pStyle w:val="InfoBlue"/>
      </w:pPr>
      <w:r w:rsidRPr="00133CB0">
        <w:t xml:space="preserve">[Set after negotiation and review by the project management team. Tracks progress during definition of the project baseline.]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830"/>
        <w:gridCol w:w="6373"/>
      </w:tblGrid>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Proposed</w:t>
            </w:r>
          </w:p>
        </w:tc>
        <w:tc>
          <w:tcPr>
            <w:tcW w:w="3900" w:type="pct"/>
          </w:tcPr>
          <w:p w:rsidR="00891220" w:rsidRPr="00133CB0" w:rsidRDefault="00891220" w:rsidP="00C97A98">
            <w:pPr>
              <w:pStyle w:val="InfoBlue"/>
              <w:rPr>
                <w:sz w:val="24"/>
                <w:szCs w:val="24"/>
              </w:rPr>
            </w:pPr>
            <w:r w:rsidRPr="00133CB0">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Approved</w:t>
            </w:r>
          </w:p>
        </w:tc>
        <w:tc>
          <w:tcPr>
            <w:tcW w:w="3900" w:type="pct"/>
          </w:tcPr>
          <w:p w:rsidR="00891220" w:rsidRPr="00133CB0" w:rsidRDefault="00891220" w:rsidP="00C97A98">
            <w:pPr>
              <w:pStyle w:val="InfoBlue"/>
              <w:rPr>
                <w:sz w:val="24"/>
                <w:szCs w:val="24"/>
              </w:rPr>
            </w:pPr>
            <w:r w:rsidRPr="00133CB0">
              <w:t>[Capabilities that are deemed useful and feasible, and have been approved for implementation by the official channel.]</w:t>
            </w:r>
          </w:p>
        </w:tc>
      </w:tr>
      <w:tr w:rsidR="00891220" w:rsidRPr="00133CB0">
        <w:trPr>
          <w:tblCellSpacing w:w="15" w:type="dxa"/>
        </w:trPr>
        <w:tc>
          <w:tcPr>
            <w:tcW w:w="1100" w:type="pct"/>
          </w:tcPr>
          <w:p w:rsidR="00891220" w:rsidRPr="00133CB0" w:rsidRDefault="00891220">
            <w:pPr>
              <w:rPr>
                <w:rFonts w:ascii="Arial" w:hAnsi="Arial" w:cs="Arial"/>
              </w:rPr>
            </w:pPr>
            <w:r w:rsidRPr="00133CB0">
              <w:rPr>
                <w:rFonts w:ascii="Arial" w:hAnsi="Arial" w:cs="Arial"/>
              </w:rPr>
              <w:t>Rejected</w:t>
            </w:r>
          </w:p>
        </w:tc>
        <w:tc>
          <w:tcPr>
            <w:tcW w:w="3900" w:type="pct"/>
          </w:tcPr>
          <w:p w:rsidR="00891220" w:rsidRPr="00133CB0" w:rsidRDefault="00891220" w:rsidP="00C97A98">
            <w:pPr>
              <w:pStyle w:val="InfoBlue"/>
            </w:pPr>
            <w:r w:rsidRPr="00133CB0">
              <w:t>[Rejected by the official channel.]</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Incorporated</w:t>
            </w:r>
          </w:p>
        </w:tc>
        <w:tc>
          <w:tcPr>
            <w:tcW w:w="3900" w:type="pct"/>
          </w:tcPr>
          <w:p w:rsidR="00891220" w:rsidRPr="00133CB0" w:rsidRDefault="00891220" w:rsidP="00C97A98">
            <w:pPr>
              <w:pStyle w:val="InfoBlue"/>
              <w:rPr>
                <w:sz w:val="24"/>
                <w:szCs w:val="24"/>
              </w:rPr>
            </w:pPr>
            <w:r w:rsidRPr="00133CB0">
              <w:t>[Features incorporated into the product baseline at a specific point in time.]</w:t>
            </w:r>
          </w:p>
        </w:tc>
      </w:tr>
    </w:tbl>
    <w:p w:rsidR="00891220" w:rsidRPr="00133CB0" w:rsidRDefault="00891220">
      <w:pPr>
        <w:pStyle w:val="Subheading"/>
        <w:rPr>
          <w:rStyle w:val="af1"/>
          <w:rFonts w:cs="Arial"/>
          <w:b/>
          <w:bCs/>
        </w:rPr>
      </w:pPr>
      <w:r w:rsidRPr="00133CB0">
        <w:rPr>
          <w:rStyle w:val="af1"/>
          <w:rFonts w:cs="Arial"/>
          <w:b/>
          <w:bCs/>
        </w:rPr>
        <w:t>Benefit</w:t>
      </w:r>
    </w:p>
    <w:p w:rsidR="00891220" w:rsidRPr="00133CB0" w:rsidRDefault="00891220" w:rsidP="00C97A98">
      <w:pPr>
        <w:pStyle w:val="InfoBlue"/>
      </w:pPr>
      <w:r w:rsidRPr="00133CB0">
        <w:t xml:space="preserve">[Set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507"/>
        <w:gridCol w:w="6704"/>
      </w:tblGrid>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Critical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[Essential features. Failure to implement means the system will not meet customer needs. All critical features must be implemented in the release or the schedule will slip.]</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lastRenderedPageBreak/>
              <w:t>Important</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Useful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[Features that are useful in less typical applications or for which reasonably efficient workarounds can be achieved will be used less frequently. No significant revenue or customer satisfaction impact can be expected if such an item is not included in a release.]</w:t>
            </w:r>
          </w:p>
        </w:tc>
      </w:tr>
    </w:tbl>
    <w:p w:rsidR="00891220" w:rsidRPr="00133CB0" w:rsidRDefault="00891220">
      <w:pPr>
        <w:pStyle w:val="Subheading"/>
        <w:rPr>
          <w:rStyle w:val="af1"/>
          <w:rFonts w:cs="Arial"/>
          <w:b/>
          <w:bCs/>
        </w:rPr>
      </w:pPr>
      <w:r w:rsidRPr="00133CB0">
        <w:rPr>
          <w:rStyle w:val="af1"/>
          <w:rFonts w:cs="Arial"/>
          <w:b/>
          <w:bCs/>
        </w:rPr>
        <w:t>Effort</w:t>
      </w:r>
    </w:p>
    <w:p w:rsidR="00891220" w:rsidRPr="00133CB0" w:rsidRDefault="00891220" w:rsidP="00C97A98">
      <w:pPr>
        <w:pStyle w:val="InfoBlue"/>
      </w:pPr>
      <w:r w:rsidRPr="00133CB0">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91220" w:rsidRPr="00133CB0" w:rsidRDefault="00891220">
      <w:pPr>
        <w:pStyle w:val="Subheading"/>
        <w:rPr>
          <w:rStyle w:val="af1"/>
          <w:rFonts w:cs="Arial"/>
        </w:rPr>
      </w:pPr>
      <w:r w:rsidRPr="00133CB0">
        <w:rPr>
          <w:rStyle w:val="af1"/>
          <w:rFonts w:cs="Arial"/>
          <w:b/>
          <w:bCs/>
        </w:rPr>
        <w:t>Risk</w:t>
      </w:r>
    </w:p>
    <w:p w:rsidR="00891220" w:rsidRPr="00133CB0" w:rsidRDefault="00891220" w:rsidP="00C97A98">
      <w:pPr>
        <w:pStyle w:val="InfoBlue"/>
      </w:pPr>
      <w:r w:rsidRPr="00133CB0">
        <w:t>[Set by the development team and based on the probability the project will experience undesirable events, such as cost overruns, schedule delays, or even cancellations. Most project managers find categorizing risks as high, medium, and low to be sufficient, although finer gradations are possible. Risk can often be assessed indirectly by measuring the uncertainty (range) of the projects’ team’s estimated schedule.]</w:t>
      </w:r>
    </w:p>
    <w:p w:rsidR="00891220" w:rsidRPr="00133CB0" w:rsidRDefault="00891220">
      <w:pPr>
        <w:pStyle w:val="Subheading"/>
        <w:rPr>
          <w:rStyle w:val="af1"/>
          <w:rFonts w:cs="Arial"/>
        </w:rPr>
      </w:pPr>
      <w:r w:rsidRPr="00133CB0">
        <w:rPr>
          <w:rStyle w:val="af1"/>
          <w:rFonts w:cs="Arial"/>
          <w:b/>
          <w:bCs/>
        </w:rPr>
        <w:t>Stability</w:t>
      </w:r>
    </w:p>
    <w:p w:rsidR="00891220" w:rsidRPr="00133CB0" w:rsidRDefault="00891220" w:rsidP="00C97A98">
      <w:pPr>
        <w:pStyle w:val="InfoBlue"/>
      </w:pPr>
      <w:r w:rsidRPr="00133CB0">
        <w:t>[Set by the analyst and development team, this is based on the probability that the feature will change or the team’s understanding of the feature will change. Used to help establish development priorities and determine those items for which additional elicitation is the appropriate next action.]</w:t>
      </w:r>
    </w:p>
    <w:p w:rsidR="00891220" w:rsidRPr="00133CB0" w:rsidRDefault="00891220">
      <w:pPr>
        <w:pStyle w:val="Subheading"/>
        <w:rPr>
          <w:rStyle w:val="af1"/>
          <w:rFonts w:cs="Arial"/>
          <w:b/>
          <w:bCs/>
        </w:rPr>
      </w:pPr>
      <w:r w:rsidRPr="00133CB0">
        <w:rPr>
          <w:rStyle w:val="af1"/>
          <w:rFonts w:cs="Arial"/>
          <w:b/>
          <w:bCs/>
        </w:rPr>
        <w:t>Target Release</w:t>
      </w:r>
    </w:p>
    <w:p w:rsidR="00891220" w:rsidRPr="00133CB0" w:rsidRDefault="00891220" w:rsidP="00C97A98">
      <w:pPr>
        <w:pStyle w:val="InfoBlue"/>
      </w:pPr>
      <w:r w:rsidRPr="00133CB0">
        <w:t xml:space="preserve">[Records the intended product version in which the feature will first appear. This field can be used to allocate features from a </w:t>
      </w:r>
      <w:r w:rsidRPr="00133CB0">
        <w:rPr>
          <w:b/>
          <w:bCs/>
        </w:rPr>
        <w:t>Vision</w:t>
      </w:r>
      <w:r w:rsidRPr="00133CB0">
        <w:t xml:space="preserve">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133CB0">
        <w:rPr>
          <w:b/>
          <w:bCs/>
        </w:rPr>
        <w:t>Vision</w:t>
      </w:r>
      <w:r w:rsidRPr="00133CB0">
        <w:t xml:space="preserve"> document, but will be scheduled for a later release.]</w:t>
      </w:r>
    </w:p>
    <w:p w:rsidR="00891220" w:rsidRPr="00133CB0" w:rsidRDefault="00891220">
      <w:pPr>
        <w:pStyle w:val="Subheading"/>
        <w:rPr>
          <w:rStyle w:val="af1"/>
          <w:rFonts w:cs="Arial"/>
          <w:b/>
          <w:bCs/>
        </w:rPr>
      </w:pPr>
      <w:r w:rsidRPr="00133CB0">
        <w:rPr>
          <w:rStyle w:val="af1"/>
          <w:rFonts w:cs="Arial"/>
          <w:b/>
          <w:bCs/>
        </w:rPr>
        <w:t>Assigned to</w:t>
      </w:r>
    </w:p>
    <w:p w:rsidR="00891220" w:rsidRPr="00133CB0" w:rsidRDefault="00891220" w:rsidP="00C97A98">
      <w:pPr>
        <w:pStyle w:val="InfoBlue"/>
      </w:pPr>
      <w:r w:rsidRPr="00133CB0">
        <w:t>[In many projects, features will be assigned to "feature teams" responsible for further elicitation, writing the software requirements and implementation. This simple pull-down list will help everyone on the project team to better understand responsibilities.]</w:t>
      </w:r>
    </w:p>
    <w:p w:rsidR="00891220" w:rsidRPr="00133CB0" w:rsidRDefault="00891220">
      <w:pPr>
        <w:pStyle w:val="Subheading"/>
        <w:rPr>
          <w:rStyle w:val="af1"/>
          <w:rFonts w:cs="Arial"/>
          <w:b/>
          <w:bCs/>
        </w:rPr>
      </w:pPr>
      <w:r w:rsidRPr="00133CB0">
        <w:rPr>
          <w:rStyle w:val="af1"/>
          <w:rFonts w:cs="Arial"/>
          <w:b/>
          <w:bCs/>
        </w:rPr>
        <w:t>Reason</w:t>
      </w:r>
    </w:p>
    <w:p w:rsidR="00891220" w:rsidRPr="00133CB0" w:rsidRDefault="00891220" w:rsidP="00C97A98">
      <w:pPr>
        <w:pStyle w:val="InfoBlue"/>
      </w:pPr>
      <w:r w:rsidRPr="00133CB0">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891220" w:rsidRPr="00133CB0" w:rsidRDefault="00891220">
      <w:pPr>
        <w:pStyle w:val="2"/>
        <w:rPr>
          <w:rFonts w:cs="Arial"/>
        </w:rPr>
      </w:pPr>
      <w:bookmarkStart w:id="13" w:name="_Toc436809462"/>
      <w:r w:rsidRPr="00133CB0">
        <w:rPr>
          <w:rFonts w:cs="Arial"/>
        </w:rPr>
        <w:lastRenderedPageBreak/>
        <w:t>Reports and Measures</w:t>
      </w:r>
      <w:bookmarkEnd w:id="13"/>
    </w:p>
    <w:p w:rsidR="00891220" w:rsidRPr="00133CB0" w:rsidRDefault="00891220" w:rsidP="00C97A98">
      <w:pPr>
        <w:pStyle w:val="InfoBlue"/>
      </w:pPr>
      <w:r w:rsidRPr="00133CB0">
        <w:t>[Describe the content, format, and purpose of the requested reports or measures.]</w:t>
      </w:r>
    </w:p>
    <w:p w:rsidR="00891220" w:rsidRPr="00133CB0" w:rsidRDefault="00891220">
      <w:pPr>
        <w:pStyle w:val="2"/>
        <w:rPr>
          <w:rFonts w:cs="Arial"/>
        </w:rPr>
      </w:pPr>
      <w:bookmarkStart w:id="14" w:name="_Toc436809463"/>
      <w:r w:rsidRPr="00133CB0">
        <w:rPr>
          <w:rFonts w:cs="Arial"/>
        </w:rPr>
        <w:t>Requirements Change Management</w:t>
      </w:r>
      <w:bookmarkEnd w:id="14"/>
    </w:p>
    <w:p w:rsidR="00891220" w:rsidRPr="00133CB0" w:rsidRDefault="00891220">
      <w:pPr>
        <w:pStyle w:val="3"/>
        <w:rPr>
          <w:rFonts w:cs="Arial"/>
        </w:rPr>
      </w:pPr>
      <w:bookmarkStart w:id="15" w:name="_Toc436809464"/>
      <w:r w:rsidRPr="00133CB0">
        <w:rPr>
          <w:rFonts w:cs="Arial"/>
        </w:rPr>
        <w:t>Change Request Processing and Approval</w:t>
      </w:r>
      <w:bookmarkEnd w:id="15"/>
    </w:p>
    <w:p w:rsidR="00891220" w:rsidRPr="00133CB0" w:rsidRDefault="00891220" w:rsidP="00C97A98">
      <w:pPr>
        <w:pStyle w:val="InfoBlue"/>
      </w:pPr>
      <w:r w:rsidRPr="00133CB0">
        <w:t>[Describe the process by which problems and changes are submitted, reviewed, and dispositioned. This should include the process for negotiating requirements changes with customers, and any contractual processes, activities, and constraints.]</w:t>
      </w:r>
    </w:p>
    <w:p w:rsidR="00891220" w:rsidRPr="00133CB0" w:rsidRDefault="00891220">
      <w:pPr>
        <w:pStyle w:val="3"/>
        <w:rPr>
          <w:rFonts w:cs="Arial"/>
        </w:rPr>
      </w:pPr>
      <w:bookmarkStart w:id="16" w:name="_Toc436809465"/>
      <w:r w:rsidRPr="00133CB0">
        <w:rPr>
          <w:rFonts w:cs="Arial"/>
        </w:rPr>
        <w:t>Change Control Board (CCB)</w:t>
      </w:r>
      <w:bookmarkEnd w:id="16"/>
    </w:p>
    <w:p w:rsidR="00891220" w:rsidRPr="00133CB0" w:rsidRDefault="00891220" w:rsidP="00C97A98">
      <w:pPr>
        <w:pStyle w:val="InfoBlue"/>
      </w:pPr>
      <w:r w:rsidRPr="00133CB0">
        <w:t>[Describe the membership and procedures for processing change requests and approvals to be followed by the CCB.]</w:t>
      </w:r>
    </w:p>
    <w:p w:rsidR="00891220" w:rsidRPr="00133CB0" w:rsidRDefault="00891220">
      <w:pPr>
        <w:pStyle w:val="3"/>
        <w:rPr>
          <w:rFonts w:cs="Arial"/>
        </w:rPr>
      </w:pPr>
      <w:bookmarkStart w:id="17" w:name="_Toc436809466"/>
      <w:r w:rsidRPr="00133CB0">
        <w:rPr>
          <w:rFonts w:cs="Arial"/>
        </w:rPr>
        <w:t>Project Baselines</w:t>
      </w:r>
      <w:bookmarkEnd w:id="17"/>
    </w:p>
    <w:p w:rsidR="00891220" w:rsidRPr="00133CB0" w:rsidRDefault="00891220" w:rsidP="00C97A98">
      <w:pPr>
        <w:pStyle w:val="InfoBlue"/>
      </w:pPr>
      <w:r w:rsidRPr="00133CB0">
        <w:t>[Baselines provide an official standard on which subsequent work is based and to which only authorized changes are made.</w:t>
      </w:r>
    </w:p>
    <w:p w:rsidR="00891220" w:rsidRPr="00133CB0" w:rsidRDefault="00891220" w:rsidP="00C97A98">
      <w:pPr>
        <w:pStyle w:val="InfoBlue"/>
      </w:pPr>
      <w:r w:rsidRPr="00133CB0">
        <w:t>Describe at what points during the project or product lifecycle baselines are to be established. The most common baselines would be at the end of the Inception, Elaboration, Construction, and Transition phases. Baselines could also be generated at the end of iterations within the various phases or even more frequently.</w:t>
      </w:r>
    </w:p>
    <w:p w:rsidR="00891220" w:rsidRPr="00133CB0" w:rsidRDefault="00891220" w:rsidP="00C97A98">
      <w:pPr>
        <w:pStyle w:val="InfoBlue"/>
      </w:pPr>
      <w:r w:rsidRPr="00133CB0">
        <w:t>Describe who authorizes a baseline and what goes into it.]</w:t>
      </w:r>
    </w:p>
    <w:p w:rsidR="00891220" w:rsidRPr="00133CB0" w:rsidRDefault="00633BAA">
      <w:pPr>
        <w:pStyle w:val="2"/>
        <w:rPr>
          <w:rFonts w:cs="Arial"/>
        </w:rPr>
      </w:pPr>
      <w:bookmarkStart w:id="18" w:name="_Toc436809467"/>
      <w:r w:rsidRPr="00133CB0">
        <w:rPr>
          <w:rFonts w:cs="Arial"/>
        </w:rPr>
        <w:t>Activities and Tasks</w:t>
      </w:r>
      <w:bookmarkEnd w:id="18"/>
    </w:p>
    <w:p w:rsidR="00891220" w:rsidRPr="00133CB0" w:rsidRDefault="00891220" w:rsidP="00C97A98">
      <w:pPr>
        <w:pStyle w:val="InfoBlue"/>
      </w:pPr>
      <w:r w:rsidRPr="00133CB0">
        <w:t xml:space="preserve">[Describe the </w:t>
      </w:r>
      <w:r w:rsidR="00633BAA" w:rsidRPr="00133CB0">
        <w:t xml:space="preserve">activities </w:t>
      </w:r>
      <w:r w:rsidRPr="00133CB0">
        <w:t xml:space="preserve">and </w:t>
      </w:r>
      <w:r w:rsidR="00633BAA" w:rsidRPr="00133CB0">
        <w:t>tasks</w:t>
      </w:r>
      <w:r w:rsidRPr="00133CB0">
        <w:t xml:space="preserve"> that apply to managing requirements.</w:t>
      </w:r>
    </w:p>
    <w:p w:rsidR="00891220" w:rsidRPr="00133CB0" w:rsidRDefault="00891220" w:rsidP="00C97A98">
      <w:pPr>
        <w:pStyle w:val="InfoBlue"/>
      </w:pPr>
      <w:r w:rsidRPr="00133CB0">
        <w:t xml:space="preserve">Describe review </w:t>
      </w:r>
      <w:r w:rsidR="00633BAA" w:rsidRPr="00133CB0">
        <w:t>tasks</w:t>
      </w:r>
      <w:r w:rsidRPr="00133CB0">
        <w:t>, including review objectives, responsibilities, timing, and procedures.]</w:t>
      </w:r>
    </w:p>
    <w:p w:rsidR="00891220" w:rsidRPr="00133CB0" w:rsidRDefault="00891220">
      <w:pPr>
        <w:pStyle w:val="1"/>
        <w:rPr>
          <w:rFonts w:cs="Arial"/>
        </w:rPr>
      </w:pPr>
      <w:bookmarkStart w:id="19" w:name="_Toc436809468"/>
      <w:r w:rsidRPr="00133CB0">
        <w:rPr>
          <w:rFonts w:cs="Arial"/>
        </w:rPr>
        <w:t>Milestones</w:t>
      </w:r>
      <w:bookmarkEnd w:id="19"/>
    </w:p>
    <w:p w:rsidR="00891220" w:rsidRPr="00133CB0" w:rsidRDefault="00891220" w:rsidP="00C97A98">
      <w:pPr>
        <w:pStyle w:val="InfoBlue"/>
      </w:pPr>
      <w:r w:rsidRPr="00133CB0">
        <w:t>[Identify the internal and customer milestones related to the Requirements Management effort. This section should include details on when the Requirements Management Plan itself is to be updated.]</w:t>
      </w:r>
    </w:p>
    <w:p w:rsidR="00891220" w:rsidRPr="00133CB0" w:rsidRDefault="00891220">
      <w:pPr>
        <w:pStyle w:val="1"/>
        <w:rPr>
          <w:rFonts w:cs="Arial"/>
        </w:rPr>
      </w:pPr>
      <w:bookmarkStart w:id="20" w:name="_Toc436809469"/>
      <w:r w:rsidRPr="00133CB0">
        <w:rPr>
          <w:rFonts w:cs="Arial"/>
        </w:rPr>
        <w:t>Training and Resources</w:t>
      </w:r>
      <w:bookmarkEnd w:id="20"/>
    </w:p>
    <w:p w:rsidR="00891220" w:rsidRPr="00133CB0" w:rsidRDefault="00891220" w:rsidP="00C97A98">
      <w:pPr>
        <w:pStyle w:val="InfoBlue"/>
      </w:pPr>
      <w:r w:rsidRPr="00133CB0">
        <w:t>[Describe the software tools, personnel, and training required to implement the specified Requirements Management activities.]</w:t>
      </w:r>
    </w:p>
    <w:p w:rsidR="00891220" w:rsidRPr="00133CB0" w:rsidRDefault="00891220">
      <w:pPr>
        <w:pStyle w:val="a9"/>
        <w:rPr>
          <w:rFonts w:ascii="Arial" w:hAnsi="Arial" w:cs="Arial"/>
        </w:rPr>
      </w:pPr>
    </w:p>
    <w:sectPr w:rsidR="00891220" w:rsidRPr="00133CB0">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02D" w:rsidRDefault="0037702D">
      <w:pPr>
        <w:spacing w:line="240" w:lineRule="auto"/>
      </w:pPr>
      <w:r>
        <w:separator/>
      </w:r>
    </w:p>
  </w:endnote>
  <w:endnote w:type="continuationSeparator" w:id="0">
    <w:p w:rsidR="0037702D" w:rsidRDefault="00377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20" w:rsidRDefault="00891220">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891220" w:rsidRDefault="00891220">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1220">
      <w:tc>
        <w:tcPr>
          <w:tcW w:w="3162" w:type="dxa"/>
          <w:tcBorders>
            <w:top w:val="nil"/>
            <w:left w:val="nil"/>
            <w:bottom w:val="nil"/>
            <w:right w:val="nil"/>
          </w:tcBorders>
        </w:tcPr>
        <w:p w:rsidR="00891220" w:rsidRDefault="001D4BBB">
          <w:pPr>
            <w:ind w:right="360"/>
          </w:pPr>
          <w:r>
            <w:t>Поверително</w:t>
          </w:r>
        </w:p>
      </w:tc>
      <w:tc>
        <w:tcPr>
          <w:tcW w:w="3162" w:type="dxa"/>
          <w:tcBorders>
            <w:top w:val="nil"/>
            <w:left w:val="nil"/>
            <w:bottom w:val="nil"/>
            <w:right w:val="nil"/>
          </w:tcBorders>
        </w:tcPr>
        <w:p w:rsidR="00891220" w:rsidRDefault="00891220" w:rsidP="001D4BBB">
          <w:pPr>
            <w:jc w:val="center"/>
          </w:pPr>
          <w:r>
            <w:sym w:font="Symbol" w:char="F0D3"/>
          </w:r>
          <w:r w:rsidR="001D4BBB">
            <w:t>Екип едно,</w:t>
          </w:r>
          <w:r>
            <w:t xml:space="preserve"> </w:t>
          </w:r>
          <w:r>
            <w:fldChar w:fldCharType="begin"/>
          </w:r>
          <w:r>
            <w:instrText xml:space="preserve"> DATE \@ "yyyy" </w:instrText>
          </w:r>
          <w:r>
            <w:fldChar w:fldCharType="separate"/>
          </w:r>
          <w:r w:rsidR="00C60E4C">
            <w:rPr>
              <w:noProof/>
            </w:rPr>
            <w:t>2015</w:t>
          </w:r>
          <w:r>
            <w:fldChar w:fldCharType="end"/>
          </w:r>
        </w:p>
      </w:tc>
      <w:tc>
        <w:tcPr>
          <w:tcW w:w="3162" w:type="dxa"/>
          <w:tcBorders>
            <w:top w:val="nil"/>
            <w:left w:val="nil"/>
            <w:bottom w:val="nil"/>
            <w:right w:val="nil"/>
          </w:tcBorders>
        </w:tcPr>
        <w:p w:rsidR="00891220" w:rsidRDefault="001D4BBB">
          <w:pPr>
            <w:jc w:val="right"/>
          </w:pPr>
          <w:r>
            <w:rPr>
              <w:lang w:val="bg-BG"/>
            </w:rPr>
            <w:t>Страница</w:t>
          </w:r>
          <w:r w:rsidR="00891220">
            <w:t xml:space="preserve"> </w:t>
          </w:r>
          <w:r w:rsidR="00891220">
            <w:rPr>
              <w:rStyle w:val="a8"/>
            </w:rPr>
            <w:fldChar w:fldCharType="begin"/>
          </w:r>
          <w:r w:rsidR="00891220">
            <w:rPr>
              <w:rStyle w:val="a8"/>
            </w:rPr>
            <w:instrText xml:space="preserve"> PAGE </w:instrText>
          </w:r>
          <w:r w:rsidR="00891220">
            <w:rPr>
              <w:rStyle w:val="a8"/>
            </w:rPr>
            <w:fldChar w:fldCharType="separate"/>
          </w:r>
          <w:r w:rsidR="001267D8">
            <w:rPr>
              <w:rStyle w:val="a8"/>
              <w:noProof/>
            </w:rPr>
            <w:t>7</w:t>
          </w:r>
          <w:r w:rsidR="00891220">
            <w:rPr>
              <w:rStyle w:val="a8"/>
            </w:rPr>
            <w:fldChar w:fldCharType="end"/>
          </w:r>
          <w:r>
            <w:rPr>
              <w:rStyle w:val="a8"/>
            </w:rPr>
            <w:t xml:space="preserve"> от</w:t>
          </w:r>
          <w:r w:rsidR="00891220">
            <w:rPr>
              <w:rStyle w:val="a8"/>
            </w:rPr>
            <w:t xml:space="preserve"> </w:t>
          </w:r>
          <w:r w:rsidR="00891220">
            <w:rPr>
              <w:rStyle w:val="a8"/>
            </w:rPr>
            <w:fldChar w:fldCharType="begin"/>
          </w:r>
          <w:r w:rsidR="00891220">
            <w:rPr>
              <w:rStyle w:val="a8"/>
            </w:rPr>
            <w:instrText xml:space="preserve"> NUMPAGES  \* MERGEFORMAT </w:instrText>
          </w:r>
          <w:r w:rsidR="00891220">
            <w:rPr>
              <w:rStyle w:val="a8"/>
            </w:rPr>
            <w:fldChar w:fldCharType="separate"/>
          </w:r>
          <w:r w:rsidR="001267D8">
            <w:rPr>
              <w:rStyle w:val="a8"/>
              <w:noProof/>
            </w:rPr>
            <w:t>9</w:t>
          </w:r>
          <w:r w:rsidR="00891220">
            <w:rPr>
              <w:rStyle w:val="a8"/>
            </w:rPr>
            <w:fldChar w:fldCharType="end"/>
          </w:r>
        </w:p>
      </w:tc>
    </w:tr>
  </w:tbl>
  <w:p w:rsidR="00891220" w:rsidRDefault="0089122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20" w:rsidRDefault="0089122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02D" w:rsidRDefault="0037702D">
      <w:pPr>
        <w:spacing w:line="240" w:lineRule="auto"/>
      </w:pPr>
      <w:r>
        <w:separator/>
      </w:r>
    </w:p>
  </w:footnote>
  <w:footnote w:type="continuationSeparator" w:id="0">
    <w:p w:rsidR="0037702D" w:rsidRDefault="003770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20" w:rsidRDefault="00891220">
    <w:pPr>
      <w:rPr>
        <w:sz w:val="24"/>
      </w:rPr>
    </w:pPr>
  </w:p>
  <w:p w:rsidR="00891220" w:rsidRDefault="00891220">
    <w:pPr>
      <w:pBdr>
        <w:top w:val="single" w:sz="6" w:space="1" w:color="auto"/>
      </w:pBdr>
      <w:rPr>
        <w:sz w:val="24"/>
      </w:rPr>
    </w:pPr>
  </w:p>
  <w:p w:rsidR="00891220" w:rsidRPr="001D4BBB" w:rsidRDefault="001D4BBB">
    <w:pPr>
      <w:pBdr>
        <w:bottom w:val="single" w:sz="6" w:space="1" w:color="auto"/>
      </w:pBdr>
      <w:jc w:val="right"/>
      <w:rPr>
        <w:rFonts w:ascii="Arial" w:hAnsi="Arial"/>
        <w:b/>
        <w:sz w:val="36"/>
        <w:lang w:val="bg-BG"/>
      </w:rPr>
    </w:pPr>
    <w:r>
      <w:rPr>
        <w:rFonts w:ascii="Arial" w:hAnsi="Arial"/>
        <w:b/>
        <w:sz w:val="36"/>
        <w:lang w:val="bg-BG"/>
      </w:rPr>
      <w:t>Екип едно</w:t>
    </w:r>
  </w:p>
  <w:p w:rsidR="00891220" w:rsidRDefault="00891220">
    <w:pPr>
      <w:pBdr>
        <w:bottom w:val="single" w:sz="6" w:space="1" w:color="auto"/>
      </w:pBdr>
      <w:jc w:val="right"/>
      <w:rPr>
        <w:sz w:val="24"/>
      </w:rPr>
    </w:pPr>
  </w:p>
  <w:p w:rsidR="00891220" w:rsidRDefault="0089122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1220">
      <w:tc>
        <w:tcPr>
          <w:tcW w:w="6379" w:type="dxa"/>
        </w:tcPr>
        <w:p w:rsidR="00133CB0" w:rsidRPr="00F46E9D" w:rsidRDefault="00F46E9D" w:rsidP="00133CB0">
          <w:pPr>
            <w:rPr>
              <w:lang w:val="bg-BG"/>
            </w:rPr>
          </w:pPr>
          <w:r>
            <w:rPr>
              <w:lang w:val="bg-BG"/>
            </w:rPr>
            <w:t>Модерно Банково Управление</w:t>
          </w:r>
        </w:p>
      </w:tc>
      <w:tc>
        <w:tcPr>
          <w:tcW w:w="3179" w:type="dxa"/>
        </w:tcPr>
        <w:p w:rsidR="00891220" w:rsidRDefault="001D4BBB">
          <w:pPr>
            <w:tabs>
              <w:tab w:val="left" w:pos="1135"/>
            </w:tabs>
            <w:spacing w:before="40"/>
            <w:ind w:right="68"/>
          </w:pPr>
          <w:r>
            <w:rPr>
              <w:lang w:val="bg-BG"/>
            </w:rPr>
            <w:t>Версия</w:t>
          </w:r>
          <w:r>
            <w:t>: 1.0</w:t>
          </w:r>
        </w:p>
      </w:tc>
    </w:tr>
    <w:tr w:rsidR="00891220">
      <w:tc>
        <w:tcPr>
          <w:tcW w:w="6379" w:type="dxa"/>
        </w:tcPr>
        <w:p w:rsidR="00891220" w:rsidRPr="002D6117" w:rsidRDefault="002D6117" w:rsidP="002D6117">
          <w:pPr>
            <w:rPr>
              <w:lang w:val="bg-BG"/>
            </w:rPr>
          </w:pPr>
          <w:r>
            <w:rPr>
              <w:lang w:val="bg-BG"/>
            </w:rPr>
            <w:t>Спецификация на софтуерните изисквания</w:t>
          </w:r>
        </w:p>
      </w:tc>
      <w:tc>
        <w:tcPr>
          <w:tcW w:w="3179" w:type="dxa"/>
        </w:tcPr>
        <w:p w:rsidR="00891220" w:rsidRDefault="001D4BBB">
          <w:r>
            <w:t>Дата:  30.11.2015г.</w:t>
          </w:r>
        </w:p>
      </w:tc>
    </w:tr>
  </w:tbl>
  <w:p w:rsidR="00891220" w:rsidRDefault="00891220">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20" w:rsidRDefault="0089122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D6DA9"/>
    <w:rsid w:val="001267D8"/>
    <w:rsid w:val="00133CB0"/>
    <w:rsid w:val="001D4BBB"/>
    <w:rsid w:val="002D6117"/>
    <w:rsid w:val="00337A08"/>
    <w:rsid w:val="0037702D"/>
    <w:rsid w:val="004178AD"/>
    <w:rsid w:val="00474429"/>
    <w:rsid w:val="005E7398"/>
    <w:rsid w:val="00633BAA"/>
    <w:rsid w:val="0063642D"/>
    <w:rsid w:val="006B202B"/>
    <w:rsid w:val="006E2DE9"/>
    <w:rsid w:val="006F6FE6"/>
    <w:rsid w:val="00815E9B"/>
    <w:rsid w:val="00891220"/>
    <w:rsid w:val="00B50578"/>
    <w:rsid w:val="00C60E4C"/>
    <w:rsid w:val="00C97A98"/>
    <w:rsid w:val="00CB21F8"/>
    <w:rsid w:val="00D2589B"/>
    <w:rsid w:val="00D67367"/>
    <w:rsid w:val="00E42F34"/>
    <w:rsid w:val="00E43A10"/>
    <w:rsid w:val="00E64605"/>
    <w:rsid w:val="00F46E9D"/>
    <w:rsid w:val="00F605F1"/>
    <w:rsid w:val="00FA7615"/>
    <w:rsid w:val="00FC155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02-Requirements-Management-Plan-rup_rmpln.dot</Template>
  <TotalTime>155</TotalTime>
  <Pages>9</Pages>
  <Words>2540</Words>
  <Characters>14481</Characters>
  <Application>Microsoft Office Word</Application>
  <DocSecurity>0</DocSecurity>
  <Lines>120</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16988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Mercenary</cp:lastModifiedBy>
  <cp:revision>8</cp:revision>
  <cp:lastPrinted>2000-09-21T16:03:00Z</cp:lastPrinted>
  <dcterms:created xsi:type="dcterms:W3CDTF">2015-11-30T12:25:00Z</dcterms:created>
  <dcterms:modified xsi:type="dcterms:W3CDTF">2015-12-02T08:36:00Z</dcterms:modified>
</cp:coreProperties>
</file>