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Orthophoto production, pose estimation, and AI QA</w:t>
      </w:r>
    </w:p>
    <w:p>
      <w:r>
        <w:t>Title: Orthophoto production, pose estimation, and AI QA</w:t>
      </w:r>
    </w:p>
    <w:p>
      <w:r>
        <w:t>Summary: Automated orthophoto production with AI image quality assessment (97%), PostGIS/AHN seamline optimization, and 2-pixel camera pose estimation.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3</w:t>
      </w:r>
    </w:p>
    <w:p>
      <w:r>
        <w:t>Featured: yes</w:t>
      </w:r>
    </w:p>
    <w:p>
      <w:r>
        <w:t>Related research: 1-orthophoto-pipeline-automation</w:t>
      </w:r>
    </w:p>
    <w:p>
      <w:pPr>
        <w:pStyle w:val="Heading1"/>
      </w:pPr>
      <w:r>
        <w:t>My contribution</w:t>
      </w:r>
    </w:p>
    <w:p>
      <w:pPr/>
      <w:r>
        <w:t>At HawarIT Limited, I architected and implemented AI-based automation tools across the photogrammetric orthophoto production lifecycle, eliminating critical manual bottlenecks in image filtering, triangulation, and seamline generation.</w:t>
      </w:r>
    </w:p>
    <w:p>
      <w:pPr>
        <w:pStyle w:val="Heading1"/>
      </w:pPr>
      <w:r>
        <w:t>AI-Based Image Quality Assessment (QA)</w:t>
      </w:r>
    </w:p>
    <w:p>
      <w:pPr/>
      <w:r>
        <w:t xml:space="preserve">Developed deep learning models to detect cloud, shadow, and blur artifacts on raw aerial imagery prior to aerial triangulation (AT), achieving </w:t>
      </w:r>
      <w:r>
        <w:rPr>
          <w:b/>
        </w:rPr>
        <w:t>97% QA accuracy</w:t>
      </w:r>
      <w:r>
        <w:t>.</w:t>
      </w:r>
    </w:p>
    <w:p>
      <w:pPr>
        <w:pStyle w:val="Heading1"/>
      </w:pPr>
      <w:r>
        <w:t>Automated Camera Pose Estimation</w:t>
      </w:r>
    </w:p>
    <w:p>
      <w:pPr/>
      <w:r>
        <w:t xml:space="preserve">Engineered a feature-matching and tie-point generation framework to register incoming flight images against historical reference orthophotos. Attained </w:t>
      </w:r>
      <w:r>
        <w:rPr>
          <w:b/>
        </w:rPr>
        <w:t>2-pixel alignment accuracy</w:t>
      </w:r>
      <w:r>
        <w:t xml:space="preserve">, cutting manual aerial triangulation effort by </w:t>
      </w:r>
      <w:r>
        <w:rPr>
          <w:b/>
        </w:rPr>
        <w:t>90%</w:t>
      </w:r>
      <w:r>
        <w:t>.</w:t>
      </w:r>
    </w:p>
    <w:p>
      <w:pPr>
        <w:pStyle w:val="Heading1"/>
      </w:pPr>
      <w:r>
        <w:t>Seamline Refinement via PostGIS &amp; AHN LiDAR</w:t>
      </w:r>
    </w:p>
    <w:p>
      <w:pPr/>
      <w:r>
        <w:t xml:space="preserve">Automated seamline placement and geometric validation using PostgreSQL/PostGIS paired with AHN airborne LiDAR elevation data, cutting manual seamline editing by </w:t>
      </w:r>
      <w:r>
        <w:rPr>
          <w:b/>
        </w:rPr>
        <w:t>65%</w:t>
      </w:r>
      <w: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