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Multispectral earth observation and remote sensing AI</w:t>
      </w:r>
    </w:p>
    <w:p>
      <w:r>
        <w:t>Title: Multispectral earth observation and remote sensing AI</w:t>
      </w:r>
    </w:p>
    <w:p>
      <w:r>
        <w:t>Summary: AI solutions using Sentinel satellite imagery for crop classification, water quality analysis, and algae bloom detection (2nd place, international tender).</w:t>
      </w:r>
    </w:p>
    <w:p>
      <w:r>
        <w:t>Context: Professional work · HawarIT Limited</w:t>
      </w:r>
    </w:p>
    <w:p>
      <w:r>
        <w:t>Role: AI engineering and system development</w:t>
      </w:r>
    </w:p>
    <w:p>
      <w:r>
        <w:t>Order: 7</w:t>
      </w:r>
    </w:p>
    <w:p>
      <w:r>
        <w:t>Featured: no</w:t>
      </w:r>
    </w:p>
    <w:p>
      <w:r>
        <w:t>Related research: 3-remote-sensing--spatiotemporal-change-detection</w:t>
      </w:r>
    </w:p>
    <w:p>
      <w:pPr>
        <w:pStyle w:val="Heading1"/>
      </w:pPr>
      <w:r>
        <w:t>My contribution</w:t>
      </w:r>
    </w:p>
    <w:p>
      <w:pPr/>
      <w:r>
        <w:t>Deployed AI solutions leveraging European Space Agency (ESA) Sentinel multispectral satellite imagery for large-scale Earth observation, environmental monitoring, and natural resource management.</w:t>
      </w:r>
    </w:p>
    <w:p>
      <w:pPr>
        <w:pStyle w:val="Heading1"/>
      </w:pPr>
      <w:r>
        <w:t>Multispectral Analytics</w:t>
      </w:r>
    </w:p>
    <w:p>
      <w:pPr/>
      <w:r>
        <w:t>Engineered computer vision pipelines operating across Sentinel-2 optical and infrared spectral bands to analyze vegetative indices, crop phenology, and surface water dynamics.</w:t>
      </w:r>
    </w:p>
    <w:p>
      <w:pPr>
        <w:pStyle w:val="Heading1"/>
      </w:pPr>
      <w:r>
        <w:t>Environmental Monitoring</w:t>
      </w:r>
    </w:p>
    <w:p>
      <w:pPr/>
      <w:r>
        <w:t>Built multi-class deep learning models for automated crop type classification, water body delineation, and harmful algae bloom detection across aquatic ecosystems.</w:t>
      </w:r>
    </w:p>
    <w:p>
      <w:pPr>
        <w:pStyle w:val="Heading1"/>
      </w:pPr>
      <w:r>
        <w:t>International Recognition</w:t>
      </w:r>
    </w:p>
    <w:p>
      <w:pPr/>
      <w:r>
        <w:t xml:space="preserve">This Earth observation analytics framework secured </w:t>
      </w:r>
      <w:r>
        <w:rPr>
          <w:b/>
        </w:rPr>
        <w:t>2nd place in an international innovation tender</w:t>
      </w:r>
      <w:r>
        <w:t>.</w:t>
      </w:r>
    </w:p>
    <w:p>
      <w:pPr/>
      <w:r>
        <w:t>In addition to satellite remote sensing, my open-source computer vision contributions include a multi-label vehicle and traffic detection framework:</w:t>
      </w:r>
    </w:p>
    <w:p>
      <w:pPr>
        <w:pStyle w:val="ListBullet"/>
      </w:pPr>
      <w:hyperlink r:id="rId9">
        <w:r>
          <w:rPr>
            <w:color w:val="24649F"/>
          </w:rPr>
          <w:t>Multi-Label Vehicle Detection Repository</w:t>
        </w:r>
      </w:hyperlink>
      <w:r>
        <w:t xml:space="preserve"> (comparisons of YOLOv3, YOLOv5, and R-CNN architectures across 21 traffic classes).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76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Arial" w:hAnsi="Arial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ahome10bd/Multi-Label-Vehicle-detection-based-on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Mahmudul Hasan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