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003366"/>
          <w:sz w:val="40"/>
        </w:rPr>
        <w:t>Witt3D_GIS - Windows Desktop Porting &amp; Architecture Guide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Executive Summary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 xml:space="preserve">This document provides a technical blueprint and architectural roadmap for porting </w:t>
      </w:r>
      <w:r>
        <w:rPr>
          <w:rFonts w:ascii="Calibri" w:hAnsi="Calibri"/>
          <w:b/>
          <w:color w:val="222222"/>
          <w:sz w:val="22"/>
        </w:rPr>
        <w:t>Witt3D_GIS</w:t>
      </w:r>
      <w:r>
        <w:rPr>
          <w:rFonts w:ascii="Calibri" w:hAnsi="Calibri"/>
          <w:sz w:val="22"/>
        </w:rPr>
        <w:t xml:space="preserve"> from Android to a native </w:t>
      </w:r>
      <w:r>
        <w:rPr>
          <w:rFonts w:ascii="Calibri" w:hAnsi="Calibri"/>
          <w:b/>
          <w:color w:val="222222"/>
          <w:sz w:val="22"/>
        </w:rPr>
        <w:t>Windows Desktop application</w:t>
      </w:r>
      <w:r>
        <w:rPr>
          <w:rFonts w:ascii="Calibri" w:hAnsi="Calibri"/>
          <w:sz w:val="22"/>
        </w:rPr>
        <w:t>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Witt3D_GIS is currently built as an Android application using Kotlin, MapLibre Android SDK (</w:t>
      </w:r>
      <w:r>
        <w:rPr>
          <w:rFonts w:ascii="Calibri" w:hAnsi="Calibri"/>
          <w:color w:val="880000"/>
          <w:sz w:val="20"/>
        </w:rPr>
        <w:t>org.maplibre.android</w:t>
      </w:r>
      <w:r>
        <w:rPr>
          <w:rFonts w:ascii="Calibri" w:hAnsi="Calibri"/>
          <w:sz w:val="22"/>
        </w:rPr>
        <w:t xml:space="preserve">), </w:t>
      </w:r>
      <w:r>
        <w:rPr>
          <w:rFonts w:ascii="Calibri" w:hAnsi="Calibri"/>
          <w:color w:val="880000"/>
          <w:sz w:val="20"/>
        </w:rPr>
        <w:t>usb-serial-android</w:t>
      </w:r>
      <w:r>
        <w:rPr>
          <w:rFonts w:ascii="Calibri" w:hAnsi="Calibri"/>
          <w:sz w:val="22"/>
        </w:rPr>
        <w:t xml:space="preserve"> for OTG hardware GNSS receiver communication, custom NTRIP socket client management, Android XML layout views, and Android Storage Access Framework (SAF).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Porting Witt3D_GIS to native Windows allows field surveyors and GIS technicians to run the full application suite—including high-precision RTK GNSS tracking, manual geometry digitizing, WMS layer integration, and Shapefile/KML export—on Windows tablets, laptops, and rugged field computers (e.g., Panasonic Toughbook, Microsoft Surface).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1. Existing Android Architecture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Subsystem</w:t>
            </w:r>
          </w:p>
        </w:tc>
        <w:tc>
          <w:tcPr>
            <w:tcW w:type="dxa" w:w="312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Current Android Implementation</w:t>
            </w:r>
          </w:p>
        </w:tc>
        <w:tc>
          <w:tcPr>
            <w:tcW w:type="dxa" w:w="312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Primary Android Dependency</w:t>
            </w:r>
          </w:p>
        </w:tc>
      </w:tr>
      <w:tr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User Interface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XML Layouts (</w:t>
            </w:r>
            <w:r>
              <w:rPr>
                <w:rFonts w:ascii="Calibri" w:hAnsi="Calibri"/>
                <w:color w:val="880000"/>
                <w:sz w:val="20"/>
              </w:rPr>
              <w:t>activity_main.xml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rFonts w:ascii="Calibri" w:hAnsi="Calibri"/>
                <w:color w:val="880000"/>
                <w:sz w:val="20"/>
              </w:rPr>
              <w:t>DrawerLayout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NavigationView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AlertDialog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androidx.appcompat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com.google.android.material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Map Engine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MapLibre Android SDK (</w:t>
            </w:r>
            <w:r>
              <w:rPr>
                <w:rFonts w:ascii="Calibri" w:hAnsi="Calibri"/>
                <w:color w:val="880000"/>
                <w:sz w:val="20"/>
              </w:rPr>
              <w:t>MapLibreMap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MapView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GeoJsonSource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SymbolLayer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FillLayer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LineLayer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org.maplibre.android:android-sdk</w:t>
            </w:r>
            <w:r>
              <w:rPr>
                <w:rFonts w:ascii="Calibri" w:hAnsi="Calibri"/>
                <w:sz w:val="20"/>
              </w:rPr>
              <w:t xml:space="preserve"> (C++ JNI </w:t>
            </w:r>
            <w:r>
              <w:rPr>
                <w:rFonts w:ascii="Calibri" w:hAnsi="Calibri"/>
                <w:color w:val="880000"/>
                <w:sz w:val="20"/>
              </w:rPr>
              <w:t>.so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Serial / GNSS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usb-serial-android</w:t>
            </w:r>
            <w:r>
              <w:rPr>
                <w:rFonts w:ascii="Calibri" w:hAnsi="Calibri"/>
                <w:sz w:val="20"/>
              </w:rPr>
              <w:t xml:space="preserve"> driver via USB OTG (</w:t>
            </w:r>
            <w:r>
              <w:rPr>
                <w:rFonts w:ascii="Calibri" w:hAnsi="Calibri"/>
                <w:color w:val="880000"/>
                <w:sz w:val="20"/>
              </w:rPr>
              <w:t>UsbManager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com.hoho.android.usbserial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GNSS Parsing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 xml:space="preserve">Binary UBX </w:t>
            </w:r>
            <w:r>
              <w:rPr>
                <w:rFonts w:ascii="Calibri" w:hAnsi="Calibri"/>
                <w:color w:val="880000"/>
                <w:sz w:val="20"/>
              </w:rPr>
              <w:t>NAV-PVT</w:t>
            </w:r>
            <w:r>
              <w:rPr>
                <w:rFonts w:ascii="Calibri" w:hAnsi="Calibri"/>
                <w:sz w:val="20"/>
              </w:rPr>
              <w:t xml:space="preserve"> parser &amp; NMEA parser in </w:t>
            </w:r>
            <w:r>
              <w:rPr>
                <w:rFonts w:ascii="Calibri" w:hAnsi="Calibri"/>
                <w:color w:val="880000"/>
                <w:sz w:val="20"/>
              </w:rPr>
              <w:t>SerialLocationManager.kt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Pure Kotlin (Byte array operations)</w:t>
            </w:r>
          </w:p>
        </w:tc>
      </w:tr>
      <w:tr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NTRIP RTK Client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 xml:space="preserve">Socket client sending GGA &amp; receiving RTCM3 stream in </w:t>
            </w:r>
            <w:r>
              <w:rPr>
                <w:rFonts w:ascii="Calibri" w:hAnsi="Calibri"/>
                <w:color w:val="880000"/>
                <w:sz w:val="20"/>
              </w:rPr>
              <w:t>NtripManager.kt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 xml:space="preserve">Pure Kotlin / </w:t>
            </w:r>
            <w:r>
              <w:rPr>
                <w:rFonts w:ascii="Calibri" w:hAnsi="Calibri"/>
                <w:color w:val="880000"/>
                <w:sz w:val="20"/>
              </w:rPr>
              <w:t>java.net.Socket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Custom Canvas Views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SkyplotView.kt</w:t>
            </w:r>
            <w:r>
              <w:rPr>
                <w:rFonts w:ascii="Calibri" w:hAnsi="Calibri"/>
                <w:sz w:val="20"/>
              </w:rPr>
              <w:t xml:space="preserve"> (satellite polar plot) &amp; </w:t>
            </w:r>
            <w:r>
              <w:rPr>
                <w:rFonts w:ascii="Calibri" w:hAnsi="Calibri"/>
                <w:color w:val="880000"/>
                <w:sz w:val="20"/>
              </w:rPr>
              <w:t>ScaleBarView.kt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android.graphics.Canvas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android.view.View</w:t>
            </w:r>
          </w:p>
        </w:tc>
      </w:tr>
      <w:tr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Data Persistence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SharedPreferences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alibri" w:hAnsi="Calibri"/>
                <w:color w:val="880000"/>
                <w:sz w:val="20"/>
              </w:rPr>
              <w:t>app_prefs</w:t>
            </w:r>
            <w:r>
              <w:rPr>
                <w:rFonts w:ascii="Calibri" w:hAnsi="Calibri"/>
                <w:sz w:val="20"/>
              </w:rPr>
              <w:t>, JSON string serialization)</w:t>
            </w:r>
          </w:p>
        </w:tc>
        <w:tc>
          <w:tcPr>
            <w:tcW w:type="dxa" w:w="312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android.content.SharedPreferences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22222"/>
                <w:sz w:val="20"/>
              </w:rPr>
              <w:t>File I/O / SAF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Storage Access Framework (</w:t>
            </w:r>
            <w:r>
              <w:rPr>
                <w:rFonts w:ascii="Calibri" w:hAnsi="Calibri"/>
                <w:color w:val="880000"/>
                <w:sz w:val="20"/>
              </w:rPr>
              <w:t>ActivityResultLauncher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ContentResolver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880000"/>
                <w:sz w:val="20"/>
              </w:rPr>
              <w:t>Uri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880000"/>
                <w:sz w:val="20"/>
              </w:rPr>
              <w:t>android.provider.DocumentsContract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2. Target Technology Stack Recommendation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maximize code reuse from the existing Kotlin implementation, the recommended tech stack for native Windows desktop is: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Primary Recommendation: Kotlin Multiplatform (KMP) + Compose Multiplatform for Desktop (JVM)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Language:</w:t>
      </w:r>
      <w:r>
        <w:rPr>
          <w:rFonts w:ascii="Calibri" w:hAnsi="Calibri"/>
          <w:sz w:val="22"/>
        </w:rPr>
        <w:t xml:space="preserve"> 100% Kotlin (17+ JVM Target).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UI Toolkit:</w:t>
      </w:r>
      <w:r>
        <w:rPr>
          <w:rFonts w:ascii="Calibri" w:hAnsi="Calibri"/>
          <w:sz w:val="22"/>
        </w:rPr>
        <w:t xml:space="preserve"> Compose Multiplatform Desktop (Skia-based rendering on Windows via Direct3D/OpenGL).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Build System:</w:t>
      </w:r>
      <w:r>
        <w:rPr>
          <w:rFonts w:ascii="Calibri" w:hAnsi="Calibri"/>
          <w:sz w:val="22"/>
        </w:rPr>
        <w:t xml:space="preserve"> Gradle (</w:t>
      </w:r>
      <w:r>
        <w:rPr>
          <w:rFonts w:ascii="Calibri" w:hAnsi="Calibri"/>
          <w:color w:val="880000"/>
          <w:sz w:val="20"/>
        </w:rPr>
        <w:t>build.gradle.kts</w:t>
      </w:r>
      <w:r>
        <w:rPr>
          <w:rFonts w:ascii="Calibri" w:hAnsi="Calibri"/>
          <w:sz w:val="22"/>
        </w:rPr>
        <w:t xml:space="preserve"> with desktop target plugin).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Packaging Tool:</w:t>
      </w:r>
      <w:r>
        <w:rPr>
          <w:rFonts w:ascii="Calibri" w:hAnsi="Calibri"/>
          <w:sz w:val="22"/>
        </w:rPr>
        <w:t xml:space="preserve"> Gradle </w:t>
      </w:r>
      <w:r>
        <w:rPr>
          <w:rFonts w:ascii="Calibri" w:hAnsi="Calibri"/>
          <w:color w:val="880000"/>
          <w:sz w:val="20"/>
        </w:rPr>
        <w:t>jpackage</w:t>
      </w:r>
      <w:r>
        <w:rPr>
          <w:rFonts w:ascii="Calibri" w:hAnsi="Calibri"/>
          <w:sz w:val="22"/>
        </w:rPr>
        <w:t xml:space="preserve"> / </w:t>
      </w:r>
      <w:r>
        <w:rPr>
          <w:rFonts w:ascii="Calibri" w:hAnsi="Calibri"/>
          <w:color w:val="880000"/>
          <w:sz w:val="20"/>
        </w:rPr>
        <w:t>Conveyor</w:t>
      </w:r>
      <w:r>
        <w:rPr>
          <w:rFonts w:ascii="Calibri" w:hAnsi="Calibri"/>
          <w:sz w:val="22"/>
        </w:rPr>
        <w:t xml:space="preserve"> (generates native </w:t>
      </w:r>
      <w:r>
        <w:rPr>
          <w:rFonts w:ascii="Calibri" w:hAnsi="Calibri"/>
          <w:color w:val="880000"/>
          <w:sz w:val="20"/>
        </w:rPr>
        <w:t>.exe</w:t>
      </w:r>
      <w:r>
        <w:rPr>
          <w:rFonts w:ascii="Calibri" w:hAnsi="Calibri"/>
          <w:sz w:val="22"/>
        </w:rPr>
        <w:t xml:space="preserve"> installers or </w:t>
      </w:r>
      <w:r>
        <w:rPr>
          <w:rFonts w:ascii="Calibri" w:hAnsi="Calibri"/>
          <w:color w:val="880000"/>
          <w:sz w:val="20"/>
        </w:rPr>
        <w:t>.msi</w:t>
      </w:r>
      <w:r>
        <w:rPr>
          <w:rFonts w:ascii="Calibri" w:hAnsi="Calibri"/>
          <w:sz w:val="22"/>
        </w:rPr>
        <w:t xml:space="preserve"> packages bundled with a embedded lightweight JVM).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Alternative Option: JavaFX with Kotlin (TornadoFX / OpenJFX)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Suitable if traditional desktop windowing, dockable panes, or classic desktop toolbars are preferred over declarative UI.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3. Component-by-Component Migration Strategy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3.1 Map Engine Migration (MapLibre Android -&gt; MapLibre Desktop)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Challenge:</w:t>
      </w:r>
      <w:r>
        <w:rPr>
          <w:rFonts w:ascii="Calibri" w:hAnsi="Calibri"/>
          <w:sz w:val="22"/>
        </w:rPr>
        <w:t xml:space="preserve"> The MapLibre Android SDK relies on native C++ libraries (</w:t>
      </w:r>
      <w:r>
        <w:rPr>
          <w:rFonts w:ascii="Calibri" w:hAnsi="Calibri"/>
          <w:color w:val="880000"/>
          <w:sz w:val="20"/>
        </w:rPr>
        <w:t>libmapbox-gl.so</w:t>
      </w:r>
      <w:r>
        <w:rPr>
          <w:rFonts w:ascii="Calibri" w:hAnsi="Calibri"/>
          <w:sz w:val="22"/>
        </w:rPr>
        <w:t xml:space="preserve">) compiled for Android JNI and renders into Android </w:t>
      </w:r>
      <w:r>
        <w:rPr>
          <w:rFonts w:ascii="Calibri" w:hAnsi="Calibri"/>
          <w:color w:val="880000"/>
          <w:sz w:val="20"/>
        </w:rPr>
        <w:t>SurfaceView</w:t>
      </w:r>
      <w:r>
        <w:rPr>
          <w:rFonts w:ascii="Calibri" w:hAnsi="Calibri"/>
          <w:sz w:val="22"/>
        </w:rPr>
        <w:t xml:space="preserve"> / </w:t>
      </w:r>
      <w:r>
        <w:rPr>
          <w:rFonts w:ascii="Calibri" w:hAnsi="Calibri"/>
          <w:color w:val="880000"/>
          <w:sz w:val="20"/>
        </w:rPr>
        <w:t>TextureView</w:t>
      </w:r>
      <w:r>
        <w:rPr>
          <w:rFonts w:ascii="Calibri" w:hAnsi="Calibri"/>
          <w:sz w:val="22"/>
        </w:rPr>
        <w:t>. It cannot be directly included in a desktop JVM project.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Recommended Solution: Embedded MapLibre GL JS via Chromium Webview (CEF / KCEF)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Implementation:</w:t>
      </w:r>
      <w:r>
        <w:rPr>
          <w:rFonts w:ascii="Calibri" w:hAnsi="Calibri"/>
          <w:sz w:val="22"/>
        </w:rPr>
        <w:t xml:space="preserve"> Embed a high-performance, hardware-accelerated Chromium web view using </w:t>
      </w:r>
      <w:r>
        <w:rPr>
          <w:rFonts w:ascii="Calibri" w:hAnsi="Calibri"/>
          <w:color w:val="880000"/>
          <w:sz w:val="20"/>
        </w:rPr>
        <w:t>KCEF</w:t>
      </w:r>
      <w:r>
        <w:rPr>
          <w:rFonts w:ascii="Calibri" w:hAnsi="Calibri"/>
          <w:sz w:val="22"/>
        </w:rPr>
        <w:t xml:space="preserve"> (Kotlin Chromium Embedded Framework) or JavaFX </w:t>
      </w:r>
      <w:r>
        <w:rPr>
          <w:rFonts w:ascii="Calibri" w:hAnsi="Calibri"/>
          <w:color w:val="880000"/>
          <w:sz w:val="20"/>
        </w:rPr>
        <w:t>WebView</w:t>
      </w:r>
      <w:r>
        <w:rPr>
          <w:rFonts w:ascii="Calibri" w:hAnsi="Calibri"/>
          <w:sz w:val="22"/>
        </w:rPr>
        <w:t xml:space="preserve"> inside the Compose Desktop / JavaFX window.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Mechanism:</w:t>
      </w:r>
      <w:r>
        <w:rPr>
          <w:rFonts w:ascii="Calibri" w:hAnsi="Calibri"/>
          <w:sz w:val="22"/>
        </w:rPr>
        <w:t xml:space="preserve"> Load a local HTML/JS bundle containing MapLibre GL JS (</w:t>
      </w:r>
      <w:r>
        <w:rPr>
          <w:rFonts w:ascii="Calibri" w:hAnsi="Calibri"/>
          <w:color w:val="880000"/>
          <w:sz w:val="20"/>
        </w:rPr>
        <w:t>maplibre-gl.js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Bridge:</w:t>
      </w:r>
      <w:r>
        <w:rPr>
          <w:rFonts w:ascii="Calibri" w:hAnsi="Calibri"/>
          <w:sz w:val="22"/>
        </w:rPr>
        <w:t xml:space="preserve"> Communicate between Kotlin desktop code and MapLibre GL JS via JS Interop / WebSockets / local REST API.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Benefits: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100% feature parity with vector tile styles, raster WMS layers, GeoJSON sources, line/fill/symbol styling, and high-zoom rendering up to maxZoom 28.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Identical map style JSON support (including MapTiler, Google Hybrid raster tile sources, and local WMS endpoint layers).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Smooth hardware-accelerated 60 FPS map panning, vector drawing, and real-time GNSS crosshair rendering.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3.2 Serial Hardware Connection (USB GNSS Receivers)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Challenge: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color w:val="880000"/>
          <w:sz w:val="20"/>
        </w:rPr>
        <w:t>usb-serial-android</w:t>
      </w:r>
      <w:r>
        <w:rPr>
          <w:rFonts w:ascii="Calibri" w:hAnsi="Calibri"/>
          <w:sz w:val="22"/>
        </w:rPr>
        <w:t xml:space="preserve"> depends on Android's </w:t>
      </w:r>
      <w:r>
        <w:rPr>
          <w:rFonts w:ascii="Calibri" w:hAnsi="Calibri"/>
          <w:color w:val="880000"/>
          <w:sz w:val="20"/>
        </w:rPr>
        <w:t>UsbManager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color w:val="880000"/>
          <w:sz w:val="20"/>
        </w:rPr>
        <w:t>UsbDeviceConnection</w:t>
      </w:r>
      <w:r>
        <w:rPr>
          <w:rFonts w:ascii="Calibri" w:hAnsi="Calibri"/>
          <w:sz w:val="22"/>
        </w:rPr>
        <w:t xml:space="preserve"> permission model, which does not exist on Windows.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Recommended Solution: `jSerialComm` (`com.fazecast:jSerialComm`)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880000"/>
          <w:sz w:val="20"/>
        </w:rPr>
        <w:t>jSerialComm</w:t>
      </w:r>
      <w:r>
        <w:rPr>
          <w:rFonts w:ascii="Calibri" w:hAnsi="Calibri"/>
          <w:sz w:val="22"/>
        </w:rPr>
        <w:t xml:space="preserve"> is a robust, lightweight, pure Java/Kotlin library with native Windows DLL support for serial ports (COM1, COM2, USB-to-Serial FTDI/u-blox chips).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Code Porting:</w:t>
      </w:r>
    </w:p>
    <w:p>
      <w:pPr>
        <w:spacing w:after="120" w:line="276" w:lineRule="auto"/>
      </w:pPr>
      <w:r>
        <w:rPr>
          <w:rFonts w:ascii="Calibri" w:hAnsi="Calibri"/>
          <w:color w:val="880000"/>
          <w:sz w:val="20"/>
        </w:rPr>
      </w:r>
      <w:r>
        <w:rPr>
          <w:rFonts w:ascii="Calibri" w:hAnsi="Calibri"/>
        </w:rPr>
        <w:t>`kotlin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// Replacing UsbSerialPort with jSerialComm SerialPort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val comPorts = SerialPort.getCommPorts()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val serialPort = SerialPort.getCommPort("COM3") // or user selected port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serialPort.setBaudRate(115200)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serialPort.openPort()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serialPort.addDataListener(object : SerialPortDataListener {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override fun getListeningEvents(): Int = SerialPort.LISTENING_EVENT_DATA_AVAILABLE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override fun serialEvent(event: SerialPortEvent) {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val bytesAvailable = serialPort.bytesAvailable()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val buffer = ByteArray(bytesAvailable)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serialPort.readBytes(buffer, bytesAvailable.toLong())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// Pass byte array directly into existing UBX &amp; NMEA parsers!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serialLocationManager.processBytes(buffer)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}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})</w:t>
      </w:r>
    </w:p>
    <w:p>
      <w:pPr>
        <w:spacing w:after="120" w:line="276" w:lineRule="auto"/>
      </w:pPr>
      <w:r>
        <w:rPr>
          <w:rFonts w:ascii="Calibri" w:hAnsi="Calibri"/>
          <w:color w:val="880000"/>
          <w:sz w:val="20"/>
        </w:rPr>
      </w:r>
      <w:r>
        <w:rPr>
          <w:rFonts w:ascii="Calibri" w:hAnsi="Calibri"/>
          <w:color w:val="880000"/>
          <w:sz w:val="20"/>
        </w:rPr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Code Reuse:</w:t>
      </w:r>
      <w:r>
        <w:rPr>
          <w:rFonts w:ascii="Calibri" w:hAnsi="Calibri"/>
          <w:sz w:val="22"/>
        </w:rPr>
        <w:t xml:space="preserve"> The binary </w:t>
      </w:r>
      <w:r>
        <w:rPr>
          <w:rFonts w:ascii="Calibri" w:hAnsi="Calibri"/>
          <w:color w:val="880000"/>
          <w:sz w:val="20"/>
        </w:rPr>
        <w:t>UBX NAV-PVT</w:t>
      </w:r>
      <w:r>
        <w:rPr>
          <w:rFonts w:ascii="Calibri" w:hAnsi="Calibri"/>
          <w:sz w:val="22"/>
        </w:rPr>
        <w:t xml:space="preserve"> byte extraction logic, checksum verification, and </w:t>
      </w:r>
      <w:r>
        <w:rPr>
          <w:rFonts w:ascii="Calibri" w:hAnsi="Calibri"/>
          <w:color w:val="880000"/>
          <w:sz w:val="20"/>
        </w:rPr>
        <w:t>NMEA</w:t>
      </w:r>
      <w:r>
        <w:rPr>
          <w:rFonts w:ascii="Calibri" w:hAnsi="Calibri"/>
          <w:sz w:val="22"/>
        </w:rPr>
        <w:t xml:space="preserve"> string parsers in </w:t>
      </w:r>
      <w:r>
        <w:rPr>
          <w:rFonts w:ascii="Calibri" w:hAnsi="Calibri"/>
          <w:color w:val="880000"/>
          <w:sz w:val="20"/>
        </w:rPr>
        <w:t>SerialLocationManager.kt</w:t>
      </w:r>
      <w:r>
        <w:rPr>
          <w:rFonts w:ascii="Calibri" w:hAnsi="Calibri"/>
          <w:sz w:val="22"/>
        </w:rPr>
        <w:t xml:space="preserve"> are 100% reusable without modification.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3.3 NTRIP RTK Differential Correction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Current Implementation: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color w:val="880000"/>
          <w:sz w:val="20"/>
        </w:rPr>
        <w:t>NtripManager.kt</w:t>
      </w:r>
      <w:r>
        <w:rPr>
          <w:rFonts w:ascii="Calibri" w:hAnsi="Calibri"/>
          <w:sz w:val="22"/>
        </w:rPr>
        <w:t xml:space="preserve"> opens a TCP socket connection to an NTRIP Caster (host, port, mountpoint, basic auth), sends GGA position strings, and streams RTCM3 binary correction bytes.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Desktop Migration: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color w:val="880000"/>
          <w:sz w:val="20"/>
        </w:rPr>
        <w:t>NtripManager.kt</w:t>
      </w:r>
      <w:r>
        <w:rPr>
          <w:rFonts w:ascii="Calibri" w:hAnsi="Calibri"/>
          <w:sz w:val="22"/>
        </w:rPr>
        <w:t xml:space="preserve"> uses standard </w:t>
      </w:r>
      <w:r>
        <w:rPr>
          <w:rFonts w:ascii="Calibri" w:hAnsi="Calibri"/>
          <w:color w:val="880000"/>
          <w:sz w:val="20"/>
        </w:rPr>
        <w:t>java.net.Socket</w:t>
      </w:r>
      <w:r>
        <w:rPr>
          <w:rFonts w:ascii="Calibri" w:hAnsi="Calibri"/>
          <w:sz w:val="22"/>
        </w:rPr>
        <w:t xml:space="preserve"> and Kotlin Coroutines/Threads. It is </w:t>
      </w:r>
      <w:r>
        <w:rPr>
          <w:rFonts w:ascii="Calibri" w:hAnsi="Calibri"/>
          <w:b/>
          <w:color w:val="222222"/>
          <w:sz w:val="22"/>
        </w:rPr>
        <w:t>100% portable to Windows Desktop with zero changes to socket logic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 xml:space="preserve">The RTCM3 correction payload read from the NTRIP socket is written directly to the </w:t>
      </w:r>
      <w:r>
        <w:rPr>
          <w:rFonts w:ascii="Calibri" w:hAnsi="Calibri"/>
          <w:color w:val="880000"/>
          <w:sz w:val="20"/>
        </w:rPr>
        <w:t>jSerialComm</w:t>
      </w:r>
      <w:r>
        <w:rPr>
          <w:rFonts w:ascii="Calibri" w:hAnsi="Calibri"/>
          <w:sz w:val="22"/>
        </w:rPr>
        <w:t xml:space="preserve"> serial output stream (</w:t>
      </w:r>
      <w:r>
        <w:rPr>
          <w:rFonts w:ascii="Calibri" w:hAnsi="Calibri"/>
          <w:color w:val="880000"/>
          <w:sz w:val="20"/>
        </w:rPr>
        <w:t>serialPort.writeBytes(rtcmBytes, rtcmBytes.size)</w:t>
      </w:r>
      <w:r>
        <w:rPr>
          <w:rFonts w:ascii="Calibri" w:hAnsi="Calibri"/>
          <w:sz w:val="22"/>
        </w:rPr>
        <w:t>), sending RTK corrections back to the u-blox receiver for millimeter-level positioning.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3.4 Custom Canvas Views (</w:t>
      </w:r>
      <w:r>
        <w:rPr>
          <w:rFonts w:ascii="Calibri" w:hAnsi="Calibri"/>
          <w:color w:val="880000"/>
          <w:sz w:val="20"/>
        </w:rPr>
        <w:t>SkyplotView</w:t>
      </w:r>
      <w:r>
        <w:rPr>
          <w:rFonts w:ascii="Calibri" w:hAnsi="Calibri"/>
          <w:sz w:val="24"/>
        </w:rPr>
        <w:t xml:space="preserve"> &amp; </w:t>
      </w:r>
      <w:r>
        <w:rPr>
          <w:rFonts w:ascii="Calibri" w:hAnsi="Calibri"/>
          <w:color w:val="880000"/>
          <w:sz w:val="20"/>
        </w:rPr>
        <w:t>ScaleBarView</w:t>
      </w:r>
      <w:r>
        <w:rPr>
          <w:rFonts w:ascii="Calibri" w:hAnsi="Calibri"/>
          <w:sz w:val="24"/>
        </w:rPr>
        <w:t>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Current Implementation: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color w:val="880000"/>
          <w:sz w:val="20"/>
        </w:rPr>
        <w:t>SkyplotView.kt</w:t>
      </w:r>
      <w:r>
        <w:rPr>
          <w:rFonts w:ascii="Calibri" w:hAnsi="Calibri"/>
          <w:sz w:val="22"/>
        </w:rPr>
        <w:t xml:space="preserve"> overrides </w:t>
      </w:r>
      <w:r>
        <w:rPr>
          <w:rFonts w:ascii="Calibri" w:hAnsi="Calibri"/>
          <w:color w:val="880000"/>
          <w:sz w:val="20"/>
        </w:rPr>
        <w:t>onDraw(canvas: Canvas)</w:t>
      </w:r>
      <w:r>
        <w:rPr>
          <w:rFonts w:ascii="Calibri" w:hAnsi="Calibri"/>
          <w:sz w:val="22"/>
        </w:rPr>
        <w:t xml:space="preserve"> to draw polar coordinate satellite plots (azimuth/elevation circles, satellite PRNs, SNR signal strength bars).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Desktop Migration (Compose Multiplatform):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 xml:space="preserve">Convert </w:t>
      </w:r>
      <w:r>
        <w:rPr>
          <w:rFonts w:ascii="Calibri" w:hAnsi="Calibri"/>
          <w:color w:val="880000"/>
          <w:sz w:val="20"/>
        </w:rPr>
        <w:t>onDraw</w:t>
      </w:r>
      <w:r>
        <w:rPr>
          <w:rFonts w:ascii="Calibri" w:hAnsi="Calibri"/>
          <w:sz w:val="22"/>
        </w:rPr>
        <w:t xml:space="preserve"> logic to Compose Desktop </w:t>
      </w:r>
      <w:r>
        <w:rPr>
          <w:rFonts w:ascii="Calibri" w:hAnsi="Calibri"/>
          <w:color w:val="880000"/>
          <w:sz w:val="20"/>
        </w:rPr>
        <w:t>Canvas(modifier = Modifier.fillMaxSize()) { drawCircle(...); drawText(...) }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polar math calculations (</w:t>
      </w:r>
      <w:r>
        <w:rPr>
          <w:rFonts w:ascii="Calibri" w:hAnsi="Calibri"/>
          <w:color w:val="880000"/>
          <w:sz w:val="20"/>
        </w:rPr>
        <w:t>radius * cos(elevation) * sin(azimuth)</w:t>
      </w:r>
      <w:r>
        <w:rPr>
          <w:rFonts w:ascii="Calibri" w:hAnsi="Calibri"/>
          <w:sz w:val="22"/>
        </w:rPr>
        <w:t>) remain identical.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3.5 Data Storage, Configuration &amp; File I/O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Configuration Settings:</w:t>
      </w:r>
      <w:r>
        <w:rPr>
          <w:rFonts w:ascii="Calibri" w:hAnsi="Calibri"/>
          <w:sz w:val="22"/>
        </w:rPr>
        <w:t xml:space="preserve"> Replace </w:t>
      </w:r>
      <w:r>
        <w:rPr>
          <w:rFonts w:ascii="Calibri" w:hAnsi="Calibri"/>
          <w:color w:val="880000"/>
          <w:sz w:val="20"/>
        </w:rPr>
        <w:t>SharedPreferences</w:t>
      </w:r>
      <w:r>
        <w:rPr>
          <w:rFonts w:ascii="Calibri" w:hAnsi="Calibri"/>
          <w:sz w:val="22"/>
        </w:rPr>
        <w:t xml:space="preserve"> with Java Preferences (</w:t>
      </w:r>
      <w:r>
        <w:rPr>
          <w:rFonts w:ascii="Calibri" w:hAnsi="Calibri"/>
          <w:color w:val="880000"/>
          <w:sz w:val="20"/>
        </w:rPr>
        <w:t>java.util.prefs.Preferences</w:t>
      </w:r>
      <w:r>
        <w:rPr>
          <w:rFonts w:ascii="Calibri" w:hAnsi="Calibri"/>
          <w:sz w:val="22"/>
        </w:rPr>
        <w:t xml:space="preserve">) or a lightweight JSON configuration file saved at </w:t>
      </w:r>
      <w:r>
        <w:rPr>
          <w:rFonts w:ascii="Calibri" w:hAnsi="Calibri"/>
          <w:color w:val="880000"/>
          <w:sz w:val="20"/>
        </w:rPr>
        <w:t>%APPDATA%\Witt3D_GIS\config.json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File Import/Export: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Replace Android SAF (</w:t>
      </w:r>
      <w:r>
        <w:rPr>
          <w:rFonts w:ascii="Calibri" w:hAnsi="Calibri"/>
          <w:color w:val="880000"/>
          <w:sz w:val="20"/>
        </w:rPr>
        <w:t>Intent.ACTION_CREATE_DOCUMENT</w:t>
      </w:r>
      <w:r>
        <w:rPr>
          <w:rFonts w:ascii="Calibri" w:hAnsi="Calibri"/>
          <w:sz w:val="22"/>
        </w:rPr>
        <w:t xml:space="preserve">) with standard native Windows file dialogs using </w:t>
      </w:r>
      <w:r>
        <w:rPr>
          <w:rFonts w:ascii="Calibri" w:hAnsi="Calibri"/>
          <w:color w:val="880000"/>
          <w:sz w:val="20"/>
        </w:rPr>
        <w:t>JFileChooser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color w:val="880000"/>
          <w:sz w:val="20"/>
        </w:rPr>
        <w:t>TinyFileDialogs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Shapefile / KML / GeoJSON / QGZ Generation:</w:t>
      </w:r>
      <w:r>
        <w:rPr>
          <w:rFonts w:ascii="Calibri" w:hAnsi="Calibri"/>
          <w:sz w:val="22"/>
        </w:rPr>
        <w:t xml:space="preserve"> The underlying shapefile byte packing logic (writing 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.shx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.dbf</w:t>
      </w:r>
      <w:r>
        <w:rPr>
          <w:rFonts w:ascii="Calibri" w:hAnsi="Calibri"/>
          <w:sz w:val="22"/>
        </w:rPr>
        <w:t xml:space="preserve"> binary headers and record headers) and ZIP archive creation are standard Kotlin/Java I/O operations and remain 100% compatible with Windows Desktop.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4. Step-by-Step Phased Roadmap</w:t>
      </w:r>
    </w:p>
    <w:p>
      <w:pPr>
        <w:spacing w:after="120" w:line="276" w:lineRule="auto"/>
      </w:pPr>
      <w:r>
        <w:rPr>
          <w:rFonts w:ascii="Calibri" w:hAnsi="Calibri"/>
          <w:color w:val="880000"/>
          <w:sz w:val="20"/>
        </w:rPr>
      </w:r>
      <w:r>
        <w:rPr>
          <w:rFonts w:ascii="Calibri" w:hAnsi="Calibri"/>
          <w:color w:val="880000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Phase 1: Shared Core Extraction (KMP commonMain)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 Extract UBX/NMEA parsing, NTRIP client, GeoJSON models, &amp; Geometry algorithms.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Phase 2: Windows Hardware Engine (jSerialComm Integration)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 Implement COM port enumeration, baud rate selection, and RTCM3 pass-through.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Phase 3: Desktop UI Development (Compose Multiplatform)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 Build Navigation Drawer, Drawing Toolbar, Measurement panel, &amp; Dialogs.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Phase 4: Map Engine Integration (MapLibre GL JS Webview)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 Embed Chromium Webview, load MapLibre GL JS, &amp; map bidirectional JS-Kotlin bridge.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Phase 5: Packaging &amp; Distribution (Gradle jpackage)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 Generate standalone Windows .exe installer and portable zip archive.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p>
      <w:pPr>
        <w:spacing w:after="120" w:line="276" w:lineRule="auto"/>
      </w:pPr>
      <w:r>
        <w:rPr>
          <w:rFonts w:ascii="Calibri" w:hAnsi="Calibri"/>
          <w:color w:val="880000"/>
          <w:sz w:val="20"/>
        </w:rPr>
      </w:r>
      <w:r>
        <w:rPr>
          <w:rFonts w:ascii="Calibri" w:hAnsi="Calibri"/>
          <w:color w:val="880000"/>
          <w:sz w:val="20"/>
        </w:rPr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5. Summary Recommendation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 xml:space="preserve">Porting Witt3D_GIS to Windows as a native desktop application is fully feasible and architecturally straightforward. Because the core GNSS processing (UBX NAV-PVT parsing, NTRIP RTCM streaming, GeoJSON geometry math, shapefile zip generation) is written in clean Kotlin, over </w:t>
      </w:r>
      <w:r>
        <w:rPr>
          <w:rFonts w:ascii="Calibri" w:hAnsi="Calibri"/>
          <w:b/>
          <w:color w:val="222222"/>
          <w:sz w:val="22"/>
        </w:rPr>
        <w:t>60% of the existing codebase can be reused directly</w:t>
      </w:r>
      <w:r>
        <w:rPr>
          <w:rFonts w:ascii="Calibri" w:hAnsi="Calibri"/>
          <w:sz w:val="22"/>
        </w:rPr>
        <w:t xml:space="preserve"> in a Kotlin Multiplatform Desktop project.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