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0"/></w:pPr><w:r><w:rPr><w:rFonts w:ascii="Calibri" w:cs="Calibri" w:eastAsia="Calibri" w:hAnsi="Calibri"/><w:b/><w:bCs/><w:color w:val="0B1310"/><w:sz w:val="52"/><w:szCs w:val="52"/></w:rPr><w:t xml:space="preserve">Faiber Andres Montes GÃ³mez</w:t></w:r></w:p><w:p><w:pPr><w:spacing w:after="80"/></w:pPr><w:r><w:rPr><w:rFonts w:ascii="Calibri" w:cs="Calibri" w:eastAsia="Calibri" w:hAnsi="Calibri"/><w:color w:val="0C9B6A"/><w:sz w:val="24"/><w:szCs w:val="24"/></w:rPr><w:t xml:space="preserve">Ingeniero Financiero  Â·  Especialista en IA &amp; LLM  Â·  LÃ­der de MLOps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340"/><w:gridCol w:w="2340"/><w:gridCol w:w="2340"/><w:gridCol w:w="2340"/></w:tblGrid><w:tr><w:tc><w:tcPr><w:tcW w:type="dxa" w:w="2340"/><w:tcBorders><w:top w:val="none" w:color="FFFFFF" w:sz="0"/><w:left w:val="none" w:color="FFFFFF" w:sz="0"/><w:bottom w:val="none" w:color="FFFFFF" w:sz="0"/><w:right w:val="none" w:color="FFFFFF" w:sz="0"/></w:tcBorders></w:tcPr><w:p><w:r><w:rPr><w:rFonts w:ascii="Calibri" w:cs="Calibri" w:eastAsia="Calibri" w:hAnsi="Calibri"/><w:color w:val="5D6B64"/><w:sz w:val="18"/><w:szCs w:val="18"/></w:rPr><w:t xml:space="preserve">ðŸ“ž  +57 350 474 7211</w:t></w:r></w:p></w:tc><w:tc><w:tcPr><w:tcW w:type="dxa" w:w="2340"/><w:tcBorders><w:top w:val="none" w:color="FFFFFF" w:sz="0"/><w:left w:val="none" w:color="FFFFFF" w:sz="0"/><w:bottom w:val="none" w:color="FFFFFF" w:sz="0"/><w:right w:val="none" w:color="FFFFFF" w:sz="0"/></w:tcBorders></w:tcPr><w:p><w:r><w:rPr><w:rFonts w:ascii="Calibri" w:cs="Calibri" w:eastAsia="Calibri" w:hAnsi="Calibri"/><w:color w:val="5D6B64"/><w:sz w:val="18"/><w:szCs w:val="18"/></w:rPr><w:t xml:space="preserve">âœ‰  andresmono1986@hotmail.com</w:t></w:r></w:p></w:tc><w:tc><w:tcPr><w:tcW w:type="dxa" w:w="2340"/><w:tcBorders><w:top w:val="none" w:color="FFFFFF" w:sz="0"/><w:left w:val="none" w:color="FFFFFF" w:sz="0"/><w:bottom w:val="none" w:color="FFFFFF" w:sz="0"/><w:right w:val="none" w:color="FFFFFF" w:sz="0"/></w:tcBorders></w:tcPr><w:p><w:hyperlink w:history="1" r:id="rId6_k9bbnelyynigk43izyf"><w:r><w:rPr><w:rFonts w:ascii="Calibri" w:cs="Calibri" w:eastAsia="Calibri" w:hAnsi="Calibri"/><w:color w:val="0C9B6A"/><w:sz w:val="18"/><w:szCs w:val="18"/></w:rPr><w:t xml:space="preserve">ðŸ”—  linkedin.com/in/faiber-andres-montes</w:t></w:r></w:hyperlink></w:p></w:tc><w:tc><w:tcPr><w:tcW w:type="dxa" w:w="2340"/><w:tcBorders><w:top w:val="none" w:color="FFFFFF" w:sz="0"/><w:left w:val="none" w:color="FFFFFF" w:sz="0"/><w:bottom w:val="none" w:color="FFFFFF" w:sz="0"/><w:right w:val="none" w:color="FFFFFF" w:sz="0"/></w:tcBorders></w:tcPr><w:p><w:hyperlink w:history="1" r:id="rId4yri5sf42x4jxvy91aqt6"><w:r><w:rPr><w:rFonts w:ascii="Calibri" w:cs="Calibri" w:eastAsia="Calibri" w:hAnsi="Calibri"/><w:color w:val="0C9B6A"/><w:sz w:val="18"/><w:szCs w:val="18"/></w:rPr><w:t xml:space="preserve">ðŸ™  github.com/faiber1986</w:t></w:r></w:hyperlink></w:p></w:tc></w:tr></w:tbl><w:p><w:pPr><w:spacing w:after="60"/></w:pPr><w:r><w:rPr><w:rFonts w:ascii="Calibri" w:cs="Calibri" w:eastAsia="Calibri" w:hAnsi="Calibri"/><w:color w:val="5D6B64"/><w:sz w:val="18"/><w:szCs w:val="18"/></w:rPr><w:t xml:space="preserve">ðŸ“  MedellÃ­n, Antioquia, Colombia</w:t></w:r></w:p><w:p><w:pPr><w:pBdr><w:bottom w:val="single" w:color="0C9B6A" w:sz="8" w:space="4"/></w:pBdr><w:spacing w:after="80" w:before="280"/></w:pPr><w:r><w:rPr><w:rFonts w:ascii="Calibri" w:cs="Calibri" w:eastAsia="Calibri" w:hAnsi="Calibri"/><w:b/><w:bCs/><w:color w:val="0C9B6A"/><w:sz w:val="24"/><w:szCs w:val="24"/></w:rPr><w:t xml:space="preserve">PERFIL PROFESIONAL</w:t></w:r></w:p><w:p><w:pPr><w:spacing w:after="0"/></w:pPr><w:r><w:rPr><w:rFonts w:ascii="Calibri" w:cs="Calibri" w:eastAsia="Calibri" w:hAnsi="Calibri"/><w:color w:val="0B1310"/><w:sz w:val="20"/><w:szCs w:val="20"/></w:rPr><w:t xml:space="preserve">Lidero el &quot;Production Premium&quot; escalando modelos de IA en APIs de alta disponibilidad con Python, FastAPI, Docker y Snowflake. CatalicÃ© la habilitaciÃ³n de IA en CESDE capacitando a mÃ¡s de 1.000 lÃ­deres, impulsando ganancias de productividad del 25%. OptimicÃ© modelos de riesgo en N-iX (reducciÃ³n del 40% de latencia) y generÃ© ahorros de $200K+ en Colanta. Experto en RAG y MLOps, conectando el riesgo financiero de alto impacto con IA lista para producciÃ³n.</w:t></w:r></w:p><w:p><w:pPr><w:spacing w:after="240"/></w:pP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340"/><w:gridCol w:w="2340"/><w:gridCol w:w="2340"/><w:gridCol w:w="2340"/></w:tblGrid><w:tr><0/></w:tr></w:tbl><w:p><w:pPr><w:pBdr><w:bottom w:val="single" w:color="0C9B6A" w:sz="8" w:space="4"/></w:pBdr><w:spacing w:after="80" w:before="280"/></w:pPr><w:r><w:rPr><w:rFonts w:ascii="Calibri" w:cs="Calibri" w:eastAsia="Calibri" w:hAnsi="Calibri"/><w:b/><w:bCs/><w:color w:val="0C9B6A"/><w:sz w:val="24"/><w:szCs w:val="24"/></w:rPr><w:t xml:space="preserve">EXPERIENCIA LABORAL</w:t></w:r></w:p><w:p><w:pPr><w:tabs><w:tab w:val="right" w:pos="9026"/></w:tabs><w:spacing w:after="20" w:before="160"/></w:pPr><w:r><w:rPr><w:rFonts w:ascii="Calibri" w:cs="Calibri" w:eastAsia="Calibri" w:hAnsi="Calibri"/><w:b/><w:bCs/><w:color w:val="0B1310"/><w:sz w:val="22"/><w:szCs w:val="22"/></w:rPr><w:t xml:space="preserve">Especialista en Datos &amp; Ingeniero de IA</w:t></w:r><w:r><w:rPr><w:sz w:val="22"/><w:szCs w:val="22"/></w:rPr><w:t xml:space="preserve">	</w:t></w:r><w:r><w:rPr><w:rFonts w:ascii="Calibri" w:cs="Calibri" w:eastAsia="Calibri" w:hAnsi="Calibri"/><w:b/><w:bCs/><w:color w:val="0C9B6A"/><w:sz w:val="20"/><w:szCs w:val="20"/></w:rPr><w:t xml:space="preserve">Mar 2026 â€“ Actualidad</w:t></w:r></w:p><w:p><w:pPr><w:spacing w:after="60"/></w:pPr><w:r><w:rPr><w:rFonts w:ascii="Calibri" w:cs="Calibri" w:eastAsia="Calibri" w:hAnsi="Calibri"/><w:i/><w:iCs/><w:color w:val="5D6B64"/><w:sz w:val="20"/><w:szCs w:val="20"/></w:rPr><w:t xml:space="preserve">Freelance Â· MedellÃ­n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DiseÃ±Ã© agentes automatizados de investigaciÃ³n y generaciÃ³n de contenido con LangChain y APIs de OpenAI/Claude, reduciendo flujos administrativos manuales en 15 horas por semana.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ImplementÃ© protocolos de gobernanza y seguridad en IA: mitigaciÃ³n de alucinaciones, detecciÃ³n de sesgos y privacidad Ã©tica en despliegues LLM para stakeholders corporativos.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ConstruÃ­ y despleguÃ© chatbots RAG y agentes de anÃ¡lisis financiero con FastAPI y bases de datos vectoriales (Pinecone, Chroma), automatizando el 100% del reporte semanal.</w:t></w:r></w:p><w:p><w:pPr><w:tabs><w:tab w:val="right" w:pos="9026"/></w:tabs><w:spacing w:after="20" w:before="160"/></w:pPr><w:r><w:rPr><w:rFonts w:ascii="Calibri" w:cs="Calibri" w:eastAsia="Calibri" w:hAnsi="Calibri"/><w:b/><w:bCs/><w:color w:val="0B1310"/><w:sz w:val="22"/><w:szCs w:val="22"/></w:rPr><w:t xml:space="preserve">Instructor de IA</w:t></w:r><w:r><w:rPr><w:sz w:val="22"/><w:szCs w:val="22"/></w:rPr><w:t xml:space="preserve">	</w:t></w:r><w:r><w:rPr><w:rFonts w:ascii="Calibri" w:cs="Calibri" w:eastAsia="Calibri" w:hAnsi="Calibri"/><w:b/><w:bCs/><w:color w:val="0C9B6A"/><w:sz w:val="20"/><w:szCs w:val="20"/></w:rPr><w:t xml:space="preserve">Oct â€“ Dic 2025</w:t></w:r></w:p><w:p><w:pPr><w:spacing w:after="60"/></w:pPr><w:r><w:rPr><w:rFonts w:ascii="Calibri" w:cs="Calibri" w:eastAsia="Calibri" w:hAnsi="Calibri"/><w:i/><w:iCs/><w:color w:val="5D6B64"/><w:sz w:val="20"/><w:szCs w:val="20"/></w:rPr><w:t xml:space="preserve">CESDE Â· MedellÃ­n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LiderÃ© la estrategia de habilitaciÃ³n en IA para mÃ¡s de 500 profesionales no tÃ©cnicos, enseÃ±ando IngenierÃ­a de Prompts avanzada y flujos RAG para aumentar la productividad operativa en un 25%.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DesarrollÃ© y dictÃ© currÃ­culo sobre IA Responsable: mitigaciÃ³n de sesgos, privacidad de datos e integraciÃ³n Ã©tica de LLMs (ChatGPT, Claude, Gemini) para lÃ­deres corporativos.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AutomaticÃ© flujos de trabajo con herramientas no-code/low-code, reduciendo el tiempo de tareas manuales en promedio 15 horas por semana por estudiante.</w:t></w:r></w:p><w:p><w:pPr><w:tabs><w:tab w:val="right" w:pos="9026"/></w:tabs><w:spacing w:after="20" w:before="160"/></w:pPr><w:r><w:rPr><w:rFonts w:ascii="Calibri" w:cs="Calibri" w:eastAsia="Calibri" w:hAnsi="Calibri"/><w:b/><w:bCs/><w:color w:val="0B1310"/><w:sz w:val="22"/><w:szCs w:val="22"/></w:rPr><w:t xml:space="preserve">Ingeniero de Datos &amp; Desarrollador Python</w:t></w:r><w:r><w:rPr><w:sz w:val="22"/><w:szCs w:val="22"/></w:rPr><w:t xml:space="preserve">	</w:t></w:r><w:r><w:rPr><w:rFonts w:ascii="Calibri" w:cs="Calibri" w:eastAsia="Calibri" w:hAnsi="Calibri"/><w:b/><w:bCs/><w:color w:val="0C9B6A"/><w:sz w:val="20"/><w:szCs w:val="20"/></w:rPr><w:t xml:space="preserve">Dic 2024 â€“ Ago 2025</w:t></w:r></w:p><w:p><w:pPr><w:spacing w:after="60"/></w:pPr><w:r><w:rPr><w:rFonts w:ascii="Calibri" w:cs="Calibri" w:eastAsia="Calibri" w:hAnsi="Calibri"/><w:i/><w:iCs/><w:color w:val="5D6B64"/><w:sz w:val="20"/><w:szCs w:val="20"/></w:rPr><w:t xml:space="preserve">N-iX Â· MedellÃ­n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OrquestÃ© la migraciÃ³n de modelos complejos de riesgo crediticio de R legado a Python productivo (FastAPI), reduciendo la latencia de ejecuciÃ³n un 40% y habilitando scoring en tiempo real.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ArquitectÃ© pipelines ETL/ELT automatizados en AWS (Glue, S3, Redshift) para procesar datasets logÃ­sticos de mÃºltiples terabytes, garantizando 99.9% de integridad de datos.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DiseÃ±Ã© suite de pruebas robusta con Pytest â€” 90% de cobertura de cÃ³digo, eliminando bugs crÃ­ticos en catÃ¡logos de datos financieros de alto impacto.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OptimicÃ© rendimiento SQL y modelado de datos (Star Schema), logrando 25% de reducciÃ³n en costos de cÃ³mputo en la nube y dashboards BI mÃ¡s Ã¡giles.</w:t></w:r></w:p><w:p><w:pPr><w:tabs><w:tab w:val="right" w:pos="9026"/></w:tabs><w:spacing w:after="20" w:before="160"/></w:pPr><w:r><w:rPr><w:rFonts w:ascii="Calibri" w:cs="Calibri" w:eastAsia="Calibri" w:hAnsi="Calibri"/><w:b/><w:bCs/><w:color w:val="0B1310"/><w:sz w:val="22"/><w:szCs w:val="22"/></w:rPr><w:t xml:space="preserve">Especialista en Datos &amp; Ingeniero Financiero</w:t></w:r><w:r><w:rPr><w:sz w:val="22"/><w:szCs w:val="22"/></w:rPr><w:t xml:space="preserve">	</w:t></w:r><w:r><w:rPr><w:rFonts w:ascii="Calibri" w:cs="Calibri" w:eastAsia="Calibri" w:hAnsi="Calibri"/><w:b/><w:bCs/><w:color w:val="0C9B6A"/><w:sz w:val="20"/><w:szCs w:val="20"/></w:rPr><w:t xml:space="preserve">Feb 2023 â€“ Dic 2024</w:t></w:r></w:p><w:p><w:pPr><w:spacing w:after="60"/></w:pPr><w:r><w:rPr><w:rFonts w:ascii="Calibri" w:cs="Calibri" w:eastAsia="Calibri" w:hAnsi="Calibri"/><w:i/><w:iCs/><w:color w:val="5D6B64"/><w:sz w:val="20"/><w:szCs w:val="20"/></w:rPr><w:t xml:space="preserve">Freelance Â· MedellÃ­n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DiseÃ±Ã© e implementÃ© dashboards financieros y REST APIs (FastAPI) para clientes corporativos, automatizando el 100% de los ciclos de reporte financiero semanal.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ConstruÃ­ modelos predictivos de series de tiempo para pronÃ³stico de variables econÃ³micas, superando benchmarks manuales previos en un 20% de precisiÃ³n predictiva.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AdministrÃ© entornos Snowflake &amp; AWS para medianas empresas, implementando mejores prÃ¡cticas de DataOps que redujeron el tiempo de inactividad de datos en un 65%.</w:t></w:r></w:p><w:p><w:pPr><w:tabs><w:tab w:val="right" w:pos="9026"/></w:tabs><w:spacing w:after="20" w:before="160"/></w:pPr><w:r><w:rPr><w:rFonts w:ascii="Calibri" w:cs="Calibri" w:eastAsia="Calibri" w:hAnsi="Calibri"/><w:b/><w:bCs/><w:color w:val="0B1310"/><w:sz w:val="22"/><w:szCs w:val="22"/></w:rPr><w:t xml:space="preserve">CientÃ­fico de Datos &amp; Analista de Project Finance</w:t></w:r><w:r><w:rPr><w:sz w:val="22"/><w:szCs w:val="22"/></w:rPr><w:t xml:space="preserve">	</w:t></w:r><w:r><w:rPr><w:rFonts w:ascii="Calibri" w:cs="Calibri" w:eastAsia="Calibri" w:hAnsi="Calibri"/><w:b/><w:bCs/><w:color w:val="0C9B6A"/><w:sz w:val="20"/><w:szCs w:val="20"/></w:rPr><w:t xml:space="preserve">Ago 2021 â€“ Ene 2023</w:t></w:r></w:p><w:p><w:pPr><w:spacing w:after="60"/></w:pPr><w:r><w:rPr><w:rFonts w:ascii="Calibri" w:cs="Calibri" w:eastAsia="Calibri" w:hAnsi="Calibri"/><w:i/><w:iCs/><w:color w:val="5D6B64"/><w:sz w:val="20"/><w:szCs w:val="20"/></w:rPr><w:t xml:space="preserve">Colanta Â· MedellÃ­n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DesarrollÃ© y despleguÃ© modelos de predicciÃ³n de demanda con PyTorch y Scikit-learn (+15% de precisiÃ³n), generando ahorros estimados de $200K en desperdicios logÃ­sticos anuales.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UsÃ© PySpark en AWS para procesar grandes volÃºmenes de datos contables, identificando mÃ¡s de $50K en irregularidades fiscales mediante ingenierÃ­a de caracterÃ­sticas avanzada.</w:t></w:r></w:p><w:p><w:pPr><w:spacing w:after="40"/><w:ind w:left="360"/></w:pPr><w:r><w:rPr><w:rFonts w:ascii="Calibri" w:cs="Calibri" w:eastAsia="Calibri" w:hAnsi="Calibri"/><w:color w:val="0C9B6A"/><w:sz w:val="20"/><w:szCs w:val="20"/></w:rPr><w:t xml:space="preserve">â†’  </w:t></w:r><w:r><w:rPr><w:rFonts w:ascii="Calibri" w:cs="Calibri" w:eastAsia="Calibri" w:hAnsi="Calibri"/><w:color w:val="0B1310"/><w:sz w:val="20"/><w:szCs w:val="20"/></w:rPr><w:t xml:space="preserve">VisualicÃ© KPIs financieros crÃ­ticos con Power BI y Qlik Sense, reduciendo el tiempo de anÃ¡lisis de evaluaciones de riesgo trimestrales de dÃ­as a minutos.</w:t></w:r></w:p><w:p><w:pPr><w:pBdr><w:bottom w:val="single" w:color="0C9B6A" w:sz="8" w:space="4"/></w:pBdr><w:spacing w:after="80" w:before="280"/></w:pPr><w:r><w:rPr><w:rFonts w:ascii="Calibri" w:cs="Calibri" w:eastAsia="Calibri" w:hAnsi="Calibri"/><w:b/><w:bCs/><w:color w:val="0C9B6A"/><w:sz w:val="24"/><w:szCs w:val="24"/></w:rPr><w:t xml:space="preserve">HABILIDADES TÃ‰CNICAS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000"/><w:gridCol w:w="7360"/></w:tblGrid><w:tr><w:tc><w:tcPr><w:tcW w:type="dxa" w:w="2000"/><w:tcBorders><w:top w:val="none" w:color="FFFFFF" w:sz="0"/><w:left w:val="none" w:color="FFFFFF" w:sz="0"/><w:bottom w:val="none" w:color="FFFFFF" w:sz="0"/><w:right w:val="none" w:color="FFFFFF" w:sz="0"/></w:tcBorders><w:shd w:fill="EEF9F3" w:val="clear"/><w:tcMar><w:top w:type="dxa" w:w="80"/><w:left w:type="dxa" w:w="120"/><w:bottom w:type="dxa" w:w="80"/><w:right w:type="dxa" w:w="120"/></w:tcMar></w:tcPr><w:p><w:r><w:rPr><w:rFonts w:ascii="Calibri" w:cs="Calibri" w:eastAsia="Calibri" w:hAnsi="Calibri"/><w:b/><w:bCs/><w:color w:val="0C9B6A"/><w:sz w:val="19"/><w:szCs w:val="19"/></w:rPr><w:t xml:space="preserve">IA &amp; LLM</w:t></w:r></w:p></w:tc><w:tc><w:tcPr><w:tcW w:type="dxa" w:w="73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160"/><w:bottom w:type="dxa" w:w="80"/><w:right w:type="dxa" w:w="120"/></w:tcMar></w:tcPr><w:p><w:r><w:rPr><w:rFonts w:ascii="Calibri" w:cs="Calibri" w:eastAsia="Calibri" w:hAnsi="Calibri"/><w:color w:val="0B1310"/><w:sz w:val="19"/><w:szCs w:val="19"/></w:rPr><w:t xml:space="preserve">RAG Pipelines Â· Arquitecturas AgÃ©nticas Â· MitigaciÃ³n de Alucinaciones Â· Prompt Engineering Â· LangChain Â· OpenAI / Claude Â· IA Ã‰tica</w:t></w:r></w:p></w:tc></w:tr><w:tr><w:tc><w:tcPr><w:tcW w:type="dxa" w:w="2000"/><w:tcBorders><w:top w:val="none" w:color="FFFFFF" w:sz="0"/><w:left w:val="none" w:color="FFFFFF" w:sz="0"/><w:bottom w:val="none" w:color="FFFFFF" w:sz="0"/><w:right w:val="none" w:color="FFFFFF" w:sz="0"/></w:tcBorders><w:shd w:fill="EEF9F3" w:val="clear"/><w:tcMar><w:top w:type="dxa" w:w="80"/><w:left w:type="dxa" w:w="120"/><w:bottom w:type="dxa" w:w="80"/><w:right w:type="dxa" w:w="120"/></w:tcMar></w:tcPr><w:p><w:r><w:rPr><w:rFonts w:ascii="Calibri" w:cs="Calibri" w:eastAsia="Calibri" w:hAnsi="Calibri"/><w:b/><w:bCs/><w:color w:val="0C9B6A"/><w:sz w:val="19"/><w:szCs w:val="19"/></w:rPr><w:t xml:space="preserve">MLOps</w:t></w:r></w:p></w:tc><w:tc><w:tcPr><w:tcW w:type="dxa" w:w="73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160"/><w:bottom w:type="dxa" w:w="80"/><w:right w:type="dxa" w:w="120"/></w:tcMar></w:tcPr><w:p><w:r><w:rPr><w:rFonts w:ascii="Calibri" w:cs="Calibri" w:eastAsia="Calibri" w:hAnsi="Calibri"/><w:color w:val="0B1310"/><w:sz w:val="19"/><w:szCs w:val="19"/></w:rPr><w:t xml:space="preserve">Docker Â· FastAPI Â· Kubernetes Â· Snowflake Â· AWS Â· MLflow Â· DVC Â· Airflow Â· ETL/ELT Â· Terraform</w:t></w:r></w:p></w:tc></w:tr><w:tr><w:tc><w:tcPr><w:tcW w:type="dxa" w:w="2000"/><w:tcBorders><w:top w:val="none" w:color="FFFFFF" w:sz="0"/><w:left w:val="none" w:color="FFFFFF" w:sz="0"/><w:bottom w:val="none" w:color="FFFFFF" w:sz="0"/><w:right w:val="none" w:color="FFFFFF" w:sz="0"/></w:tcBorders><w:shd w:fill="EEF9F3" w:val="clear"/><w:tcMar><w:top w:type="dxa" w:w="80"/><w:left w:type="dxa" w:w="120"/><w:bottom w:type="dxa" w:w="80"/><w:right w:type="dxa" w:w="120"/></w:tcMar></w:tcPr><w:p><w:r><w:rPr><w:rFonts w:ascii="Calibri" w:cs="Calibri" w:eastAsia="Calibri" w:hAnsi="Calibri"/><w:b/><w:bCs/><w:color w:val="0C9B6A"/><w:sz w:val="19"/><w:szCs w:val="19"/></w:rPr><w:t xml:space="preserve">Lenguajes</w:t></w:r></w:p></w:tc><w:tc><w:tcPr><w:tcW w:type="dxa" w:w="73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160"/><w:bottom w:type="dxa" w:w="80"/><w:right w:type="dxa" w:w="120"/></w:tcMar></w:tcPr><w:p><w:r><w:rPr><w:rFonts w:ascii="Calibri" w:cs="Calibri" w:eastAsia="Calibri" w:hAnsi="Calibri"/><w:color w:val="0B1310"/><w:sz w:val="19"/><w:szCs w:val="19"/></w:rPr><w:t xml:space="preserve">Python Â· SQL Â· R Â· JavaScript</w:t></w:r></w:p></w:tc></w:tr><w:tr><w:tc><w:tcPr><w:tcW w:type="dxa" w:w="2000"/><w:tcBorders><w:top w:val="none" w:color="FFFFFF" w:sz="0"/><w:left w:val="none" w:color="FFFFFF" w:sz="0"/><w:bottom w:val="none" w:color="FFFFFF" w:sz="0"/><w:right w:val="none" w:color="FFFFFF" w:sz="0"/></w:tcBorders><w:shd w:fill="EEF9F3" w:val="clear"/><w:tcMar><w:top w:type="dxa" w:w="80"/><w:left w:type="dxa" w:w="120"/><w:bottom w:type="dxa" w:w="80"/><w:right w:type="dxa" w:w="120"/></w:tcMar></w:tcPr><w:p><w:r><w:rPr><w:rFonts w:ascii="Calibri" w:cs="Calibri" w:eastAsia="Calibri" w:hAnsi="Calibri"/><w:b/><w:bCs/><w:color w:val="0C9B6A"/><w:sz w:val="19"/><w:szCs w:val="19"/></w:rPr><w:t xml:space="preserve">IngenierÃ­a Financiera</w:t></w:r></w:p></w:tc><w:tc><w:tcPr><w:tcW w:type="dxa" w:w="73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160"/><w:bottom w:type="dxa" w:w="80"/><w:right w:type="dxa" w:w="120"/></w:tcMar></w:tcPr><w:p><w:r><w:rPr><w:rFonts w:ascii="Calibri" w:cs="Calibri" w:eastAsia="Calibri" w:hAnsi="Calibri"/><w:color w:val="0B1310"/><w:sz w:val="19"/><w:szCs w:val="19"/></w:rPr><w:t xml:space="preserve">GestiÃ³n de Riesgo Â· Modelado VaR Â· AnÃ¡lisis de Riesgo EstocÃ¡stico Â· Series de Tiempo Â· Algoritmos Tributarios</w:t></w:r></w:p></w:tc></w:tr><w:tr><w:tc><w:tcPr><w:tcW w:type="dxa" w:w="2000"/><w:tcBorders><w:top w:val="none" w:color="FFFFFF" w:sz="0"/><w:left w:val="none" w:color="FFFFFF" w:sz="0"/><w:bottom w:val="none" w:color="FFFFFF" w:sz="0"/><w:right w:val="none" w:color="FFFFFF" w:sz="0"/></w:tcBorders><w:shd w:fill="EEF9F3" w:val="clear"/><w:tcMar><w:top w:type="dxa" w:w="80"/><w:left w:type="dxa" w:w="120"/><w:bottom w:type="dxa" w:w="80"/><w:right w:type="dxa" w:w="120"/></w:tcMar></w:tcPr><w:p><w:r><w:rPr><w:rFonts w:ascii="Calibri" w:cs="Calibri" w:eastAsia="Calibri" w:hAnsi="Calibri"/><w:b/><w:bCs/><w:color w:val="0C9B6A"/><w:sz w:val="19"/><w:szCs w:val="19"/></w:rPr><w:t xml:space="preserve">Datos &amp; BI</w:t></w:r></w:p></w:tc><w:tc><w:tcPr><w:tcW w:type="dxa" w:w="73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160"/><w:bottom w:type="dxa" w:w="80"/><w:right w:type="dxa" w:w="120"/></w:tcMar></w:tcPr><w:p><w:r><w:rPr><w:rFonts w:ascii="Calibri" w:cs="Calibri" w:eastAsia="Calibri" w:hAnsi="Calibri"/><w:color w:val="0B1310"/><w:sz w:val="19"/><w:szCs w:val="19"/></w:rPr><w:t xml:space="preserve">PySpark Â· PostgreSQL Â· Pinecone Â· Chroma Â· Power BI Â· Qlik Sense Â· Redshift</w:t></w:r></w:p></w:tc></w:tr></w:tbl><w:p><w:pPr><w:pBdr><w:bottom w:val="single" w:color="0C9B6A" w:sz="8" w:space="4"/></w:pBdr><w:spacing w:after="80" w:before="280"/></w:pPr><w:r><w:rPr><w:rFonts w:ascii="Calibri" w:cs="Calibri" w:eastAsia="Calibri" w:hAnsi="Calibri"/><w:b/><w:bCs/><w:color w:val="0C9B6A"/><w:sz w:val="24"/><w:szCs w:val="24"/></w:rPr><w:t xml:space="preserve">FORMACIÃ“N ACADÃ‰MICA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100"/><w:gridCol w:w="8260"/></w:tblGrid><w:tr><w:tc><w:tcPr><w:tcW w:type="dxa" w:w="1100"/><w:tcBorders><w:top w:val="none" w:color="FFFFFF" w:sz="0"/><w:left w:val="none" w:color="FFFFFF" w:sz="0"/><w:bottom w:val="none" w:color="FFFFFF" w:sz="0"/><w:right w:val="none" w:color="FFFFFF" w:sz="0"/></w:tcBorders><w:shd w:fill="F1F4F1" w:val="clear"/><w:tcMar><w:top w:type="dxa" w:w="80"/><w:left w:type="dxa" w:w="120"/><w:bottom w:type="dxa" w:w="80"/><w:right w:type="dxa" w:w="120"/></w:tcMar></w:tcPr><w:p><w:r><w:rPr><w:rFonts w:ascii="Calibri" w:cs="Calibri" w:eastAsia="Calibri" w:hAnsi="Calibri"/><w:b/><w:bCs/><w:color w:val="0C9B6A"/><w:sz w:val="20"/><w:szCs w:val="20"/></w:rPr><w:t xml:space="preserve">2021</w:t></w:r></w:p></w:tc><w:tc><w:tcPr><w:tcW w:type="dxa" w:w="82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200"/><w:bottom w:type="dxa" w:w="80"/><w:right w:type="dxa" w:w="120"/></w:tcMar></w:tcPr><w:p><w:pPr><w:spacing w:after="20"/></w:pPr><w:r><w:rPr><w:rFonts w:ascii="Calibri" w:cs="Calibri" w:eastAsia="Calibri" w:hAnsi="Calibri"/><w:b/><w:bCs/><w:color w:val="0B1310"/><w:sz w:val="20"/><w:szCs w:val="20"/></w:rPr><w:t xml:space="preserve">Posgrado en GestiÃ³n de Riesgo Financiero</w:t></w:r></w:p><w:p><w:pPr><w:spacing w:after="20"/></w:pPr><w:r><w:rPr><w:rFonts w:ascii="Calibri" w:cs="Calibri" w:eastAsia="Calibri" w:hAnsi="Calibri"/><w:i/><w:iCs/><w:color w:val="5D6B64"/><w:sz w:val="19"/><w:szCs w:val="19"/></w:rPr><w:t xml:space="preserve">Universidad de MedellÃ­n</w:t></w:r></w:p><w:p><w:r><w:rPr><w:rFonts w:ascii="Calibri" w:cs="Calibri" w:eastAsia="Calibri" w:hAnsi="Calibri"/><w:color w:val="5D6B64"/><w:sz w:val="18"/><w:szCs w:val="18"/></w:rPr><w:t xml:space="preserve">Modelado ML, Valor en Riesgo (VaR) y anÃ¡lisis de riesgo estocÃ¡stico.</w:t></w:r></w:p></w:tc></w:tr><w:tr><w:tc><w:tcPr><w:tcW w:type="dxa" w:w="1100"/><w:tcBorders><w:top w:val="none" w:color="FFFFFF" w:sz="0"/><w:left w:val="none" w:color="FFFFFF" w:sz="0"/><w:bottom w:val="none" w:color="FFFFFF" w:sz="0"/><w:right w:val="none" w:color="FFFFFF" w:sz="0"/></w:tcBorders><w:shd w:fill="F1F4F1" w:val="clear"/><w:tcMar><w:top w:type="dxa" w:w="80"/><w:left w:type="dxa" w:w="120"/><w:bottom w:type="dxa" w:w="80"/><w:right w:type="dxa" w:w="120"/></w:tcMar></w:tcPr><w:p><w:r><w:rPr><w:rFonts w:ascii="Calibri" w:cs="Calibri" w:eastAsia="Calibri" w:hAnsi="Calibri"/><w:b/><w:bCs/><w:color w:val="0C9B6A"/><w:sz w:val="20"/><w:szCs w:val="20"/></w:rPr><w:t xml:space="preserve">2020</w:t></w:r></w:p></w:tc><w:tc><w:tcPr><w:tcW w:type="dxa" w:w="82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200"/><w:bottom w:type="dxa" w:w="80"/><w:right w:type="dxa" w:w="120"/></w:tcMar></w:tcPr><w:p><w:pPr><w:spacing w:after="20"/></w:pPr><w:r><w:rPr><w:rFonts w:ascii="Calibri" w:cs="Calibri" w:eastAsia="Calibri" w:hAnsi="Calibri"/><w:b/><w:bCs/><w:color w:val="0B1310"/><w:sz w:val="20"/><w:szCs w:val="20"/></w:rPr><w:t xml:space="preserve">Posgrado en LegislaciÃ³n Tributaria</w:t></w:r></w:p><w:p><w:pPr><w:spacing w:after="20"/></w:pPr><w:r><w:rPr><w:rFonts w:ascii="Calibri" w:cs="Calibri" w:eastAsia="Calibri" w:hAnsi="Calibri"/><w:i/><w:iCs/><w:color w:val="5D6B64"/><w:sz w:val="19"/><w:szCs w:val="19"/></w:rPr><w:t xml:space="preserve">UNAULA</w:t></w:r></w:p><w:p><w:r><w:rPr><w:rFonts w:ascii="Calibri" w:cs="Calibri" w:eastAsia="Calibri" w:hAnsi="Calibri"/><w:color w:val="5D6B64"/><w:sz w:val="18"/><w:szCs w:val="18"/></w:rPr><w:t xml:space="preserve">Algoritmos de cumplimiento tributario, reporte regulatorio automatizado e integridad de datos fiscales.</w:t></w:r></w:p></w:tc></w:tr><w:tr><w:tc><w:tcPr><w:tcW w:type="dxa" w:w="1100"/><w:tcBorders><w:top w:val="none" w:color="FFFFFF" w:sz="0"/><w:left w:val="none" w:color="FFFFFF" w:sz="0"/><w:bottom w:val="none" w:color="FFFFFF" w:sz="0"/><w:right w:val="none" w:color="FFFFFF" w:sz="0"/></w:tcBorders><w:shd w:fill="F1F4F1" w:val="clear"/><w:tcMar><w:top w:type="dxa" w:w="80"/><w:left w:type="dxa" w:w="120"/><w:bottom w:type="dxa" w:w="80"/><w:right w:type="dxa" w:w="120"/></w:tcMar></w:tcPr><w:p><w:r><w:rPr><w:rFonts w:ascii="Calibri" w:cs="Calibri" w:eastAsia="Calibri" w:hAnsi="Calibri"/><w:b/><w:bCs/><w:color w:val="0C9B6A"/><w:sz w:val="20"/><w:szCs w:val="20"/></w:rPr><w:t xml:space="preserve">2018</w:t></w:r></w:p></w:tc><w:tc><w:tcPr><w:tcW w:type="dxa" w:w="82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200"/><w:bottom w:type="dxa" w:w="80"/><w:right w:type="dxa" w:w="120"/></w:tcMar></w:tcPr><w:p><w:pPr><w:spacing w:after="20"/></w:pPr><w:r><w:rPr><w:rFonts w:ascii="Calibri" w:cs="Calibri" w:eastAsia="Calibri" w:hAnsi="Calibri"/><w:b/><w:bCs/><w:color w:val="0B1310"/><w:sz w:val="20"/><w:szCs w:val="20"/></w:rPr><w:t xml:space="preserve">Ingeniero Financiero â€” Pregrado</w:t></w:r></w:p><w:p><w:pPr><w:spacing w:after="20"/></w:pPr><w:r><w:rPr><w:rFonts w:ascii="Calibri" w:cs="Calibri" w:eastAsia="Calibri" w:hAnsi="Calibri"/><w:i/><w:iCs/><w:color w:val="5D6B64"/><w:sz w:val="19"/><w:szCs w:val="19"/></w:rPr><w:t xml:space="preserve">Universidad de MedellÃ­n</w:t></w:r></w:p><w:p><w:r><w:rPr><w:rFonts w:ascii="Calibri" w:cs="Calibri" w:eastAsia="Calibri" w:hAnsi="Calibri"/><w:color w:val="5D6B64"/><w:sz w:val="18"/><w:szCs w:val="18"/></w:rPr><w:t xml:space="preserve">Carrera cuantitativa de cinco aÃ±os â€” base que une finanzas e ingenierÃ­a.</w:t></w:r></w:p></w:tc></w:tr></w:tbl><w:p><w:pPr><w:pBdr><w:bottom w:val="single" w:color="0C9B6A" w:sz="8" w:space="4"/></w:pBdr><w:spacing w:after="80" w:before="280"/></w:pPr><w:r><w:rPr><w:rFonts w:ascii="Calibri" w:cs="Calibri" w:eastAsia="Calibri" w:hAnsi="Calibri"/><w:b/><w:bCs/><w:color w:val="0C9B6A"/><w:sz w:val="24"/><w:szCs w:val="24"/></w:rPr><w:t xml:space="preserve">FORMACIÃ“N COMPLEMENTARIA</w:t></w:r></w:p><w:p><w:pPr><w:spacing w:after="0"/></w:pPr><w:r><w:rPr><w:rFonts w:ascii="Calibri" w:cs="Calibri" w:eastAsia="Calibri" w:hAnsi="Calibri"/><w:color w:val="0B1310"/><w:sz w:val="19"/><w:szCs w:val="19"/></w:rPr><w:t xml:space="preserve">Front-End Developer Â· Oracle ONE  Â·  Data Science 4 All Â· Correlation One  Â·  Data Scientist Â· Digital House  Â·  Data Scientist Â· EAFIT  Â·  Front-End Â· Comfenalco Antioquia  Â·  Certificaciones Coursera &amp; LinkedIn Learning (2020â€“2023)</w:t></w:r></w:p><w:p><w:pPr><w:pBdr><w:bottom w:val="single" w:color="0C9B6A" w:sz="8" w:space="4"/></w:pBdr><w:spacing w:after="80" w:before="280"/></w:pPr><w:r><w:rPr><w:rFonts w:ascii="Calibri" w:cs="Calibri" w:eastAsia="Calibri" w:hAnsi="Calibri"/><w:b/><w:bCs/><w:color w:val="0C9B6A"/><w:sz w:val="24"/><w:szCs w:val="24"/></w:rPr><w:t xml:space="preserve">IDIOMAS</w:t></w:r></w:p><w:p><w:r><w:rPr><w:rFonts w:ascii="Calibri" w:cs="Calibri" w:eastAsia="Calibri" w:hAnsi="Calibri"/><w:color w:val="0B1310"/><w:sz w:val="20"/><w:szCs w:val="20"/></w:rPr><w:t xml:space="preserve">EspaÃ±ol â€” Nativo     |     InglÃ©s â€” Profesional (B2)</w:t></w:r></w:p><w:sectPr><w:pgSz w:w="12240" w:h="15840" w:orient="portrait"/><w:pgMar w:top="1080" w:right="1080" w:bottom="1080" w:left="108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_k9bbnelyynigk43izyf" Type="http://schemas.openxmlformats.org/officeDocument/2006/relationships/hyperlink" Target="https://www.linkedin.com/in/faiber-andres-montes/" TargetMode="External"/><Relationship Id="rId4yri5sf42x4jxvy91aqt6" Type="http://schemas.openxmlformats.org/officeDocument/2006/relationships/hyperlink" Target="https://github.com/faiber198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2026-06-20T00:50:42.397Z</dcterms:created>
  <dcterms:modified xsi:type="dcterms:W3CDTF">2026-06-20T00:50:42.404Z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