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SmartRPD Web Application</w:t>
      </w:r>
    </w:p>
    <w:p>
      <w:pPr>
        <w:spacing w:after="40"/>
      </w:pPr>
      <w:r>
        <w:rPr>
          <w:b/>
          <w:sz w:val="32"/>
        </w:rPr>
        <w:t>User Acceptance Testing (UAT) Report</w:t>
      </w:r>
    </w:p>
    <w:p>
      <w:pPr>
        <w:spacing w:after="240"/>
      </w:pPr>
      <w:r>
        <w:rPr>
          <w:i/>
          <w:sz w:val="22"/>
        </w:rPr>
        <w:t>nyunt/dev-W7.1 (live branch) — no new manual UAT round executed yet; see §2</w:t>
      </w:r>
    </w:p>
    <w:p>
      <w:r>
        <w:rPr>
          <w:i/>
          <w:color w:val="C00000"/>
        </w:rPr>
        <w:t>STATUS: No new manual UAT round has been executed against this branch. This document carries forward the last executed round (§3, run against nyunt/dev-deploy @ commit 69f1d26, 20 July 2026) as historical reference, and lays out what changed since then and what's needed before the next round can be signed off (§4). Do not read §3's Pass results as applying to this branch's current state — substantial feature work has landed since (§4).</w:t>
      </w:r>
    </w:p>
    <w:p>
      <w:pPr>
        <w:pStyle w:val="Heading1"/>
      </w:pPr>
      <w:r>
        <w:t>1. Purpose and Scope</w:t>
      </w:r>
    </w:p>
    <w:p>
      <w:r>
        <w:t>This report records UAT results for the SmartRPD Web Application and tracks what's needed for the next round. It also carries the full automated-test-to-UAT-workflow rollup (§2) that used to live in a separate Automated_UAT_Test_Run_Report.docx -- the two were merged 2026-07-31 so there's a single UAT report to maintain. Pushes to nyunt/dev-deploy trigger the “Deploy Test Site” GitHub Actions workflow, which runs the automated test gate, builds a production bundle, and publishes the verified revision to nyunt/dev-W7.1 (GitHub Pages), live at https://faid123.github.io/.tmp-test-web/.</w:t>
      </w:r>
    </w:p>
    <w:p>
      <w:pPr>
        <w:pStyle w:val="Heading1"/>
      </w:pPr>
      <w:r>
        <w:t>2. Automated Test Coverage (Current)</w:t>
      </w:r>
    </w:p>
    <w:p>
      <w:r>
        <w:t>Every push to nyunt/dev-deploy runs npm run test:ci as a fail-closed gate before the site can be published. Current recorded run on nyunt/dev-W7.1 (live branch): 13/13 test suites, 221/221 tests, 0 failing. Automated coverage and manual UAT are not substitutes for each other -- see §4's coverage-gap list for what's still manual-only, and §2.1–§2.8 below for the full automated-test-to-UAT-workflow rollup (moved here from the former Automated_UAT_Test_Run_Report.docx).</w:t>
      </w:r>
    </w:p>
    <w:p>
      <w:pPr>
        <w:pStyle w:val="Heading2"/>
      </w:pPr>
      <w:r>
        <w:t>2.1 How This Was Run</w:t>
      </w:r>
    </w:p>
    <w:p>
      <w:pPr/>
      <w:r>
        <w:t>Script: not present on this branch -- the underlying Jest command is invoked directly (below) rather than through a checked-in wrapper script. tools/weekly-doc-review.mjs now runs this automatically every Friday and refreshes the raw data files this section is built from -- see Documentations/WEEKLY_DOC_REVIEW.md.</w:t>
      </w:r>
    </w:p>
    <w:p>
      <w:pPr/>
      <w:r>
        <w:t>Underlying command: npx jest --ci --coverage --coverageReporters=json-summary --verbose --testLocationInResults --json</w:t>
      </w:r>
    </w:p>
    <w:p>
      <w:pPr/>
      <w:r>
        <w:t>Commit tested: e621194 -- “feat(help-bot): Add reveal controls to open containers before highlighting” (2026-07-28 15:00:25 +0800). Run timestamp: 2026-07-31T01:30:46Z (re-verified during the 2026-07-31 weekly documentation review; counts unchanged from the prior run).</w:t>
      </w:r>
    </w:p>
    <w:p>
      <w:pPr/>
      <w:r>
        <w:t>Raw output: Documentations/AutoTest Results/automated-test-run.json (structured) and automated-test-run-log.txt (full Jest console output), refreshed automatically each week.</w:t>
      </w:r>
    </w:p>
    <w:p>
      <w:pPr/>
      <w:r>
        <w:t>This branch's suite (13 suites / 221 tests) is ahead of an earlier recorded baseline (11 suites / 105 tests on nyunt/dev-deploy, carried over from shafik_nyunt_2_integration) because it has since picked up two newer feature suites (passwordReset.test.mjs, helpBot.test.mjs). Every suite imports the real src/ module it claims to test -- see §2.4 for the per-suite detail; none is a hardcoded placeholder or a hand-copied reimplementation.</w:t>
      </w:r>
    </w:p>
    <w:p>
      <w:pPr>
        <w:pStyle w:val="Heading2"/>
      </w:pPr>
      <w:r>
        <w:t>2.2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Test Suites</w:t>
            </w:r>
          </w:p>
        </w:tc>
        <w:tc>
          <w:tcPr>
            <w:tcW w:type="dxa" w:w="4320"/>
          </w:tcPr>
          <w:p>
            <w:r>
              <w:t>13 passed, 13 total</w:t>
            </w:r>
          </w:p>
        </w:tc>
      </w:tr>
      <w:tr>
        <w:tc>
          <w:tcPr>
            <w:tcW w:type="dxa" w:w="4320"/>
          </w:tcPr>
          <w:p>
            <w:r>
              <w:t>Tests</w:t>
            </w:r>
          </w:p>
        </w:tc>
        <w:tc>
          <w:tcPr>
            <w:tcW w:type="dxa" w:w="4320"/>
          </w:tcPr>
          <w:p>
            <w:r>
              <w:t>221 passed, 221 total</w:t>
            </w:r>
          </w:p>
        </w:tc>
      </w:tr>
      <w:tr>
        <w:tc>
          <w:tcPr>
            <w:tcW w:type="dxa" w:w="4320"/>
          </w:tcPr>
          <w:p>
            <w:r>
              <w:t>Failures</w:t>
            </w:r>
          </w:p>
        </w:tc>
        <w:tc>
          <w:tcPr>
            <w:tcW w:type="dxa" w:w="4320"/>
          </w:tcPr>
          <w:p>
            <w:r>
              <w:t>0</w:t>
            </w:r>
          </w:p>
        </w:tc>
      </w:tr>
      <w:tr>
        <w:tc>
          <w:tcPr>
            <w:tcW w:type="dxa" w:w="4320"/>
          </w:tcPr>
          <w:p>
            <w:r>
              <w:t>Tests by category</w:t>
            </w:r>
          </w:p>
        </w:tc>
        <w:tc>
          <w:tcPr>
            <w:tcW w:type="dxa" w:w="4320"/>
          </w:tcPr>
          <w:p>
            <w:r>
              <w:t>real=221, copy/reimplementation=0, stub/placeholder=0</w:t>
            </w:r>
          </w:p>
        </w:tc>
      </w:tr>
      <w:tr>
        <w:tc>
          <w:tcPr>
            <w:tcW w:type="dxa" w:w="4320"/>
          </w:tcPr>
          <w:p>
            <w:r>
              <w:t>UAT workflows with zero automated coverage</w:t>
            </w:r>
          </w:p>
        </w:tc>
        <w:tc>
          <w:tcPr>
            <w:tcW w:type="dxa" w:w="4320"/>
          </w:tcPr>
          <w:p>
            <w:r>
              <w:t>UAT-03 Case Creation, UAT-05 Collaboration (Chat/Notifications), UAT-09 Add STL Files, UAT-10 Version History, UAT-11 Download / Export / Share, UAT-12 Responsive (Tablet + Mobile)</w:t>
            </w:r>
          </w:p>
        </w:tc>
      </w:tr>
      <w:tr>
        <w:tc>
          <w:tcPr>
            <w:tcW w:type="dxa" w:w="4320"/>
          </w:tcPr>
          <w:p>
            <w:r>
              <w:t>Suites for features with no standing UAT case</w:t>
            </w:r>
          </w:p>
        </w:tc>
        <w:tc>
          <w:tcPr>
            <w:tcW w:type="dxa" w:w="4320"/>
          </w:tcPr>
          <w:p>
            <w:r>
              <w:t>helpBot.test.mjs</w:t>
            </w:r>
          </w:p>
        </w:tc>
      </w:tr>
      <w:tr>
        <w:tc>
          <w:tcPr>
            <w:tcW w:type="dxa" w:w="4320"/>
          </w:tcPr>
          <w:p>
            <w:r>
              <w:t>Overall coverage (statements)</w:t>
            </w:r>
          </w:p>
        </w:tc>
        <w:tc>
          <w:tcPr>
            <w:tcW w:type="dxa" w:w="4320"/>
          </w:tcPr>
          <w:p>
            <w:r>
              <w:t>26.06%</w:t>
            </w:r>
          </w:p>
        </w:tc>
      </w:tr>
      <w:tr>
        <w:tc>
          <w:tcPr>
            <w:tcW w:type="dxa" w:w="4320"/>
          </w:tcPr>
          <w:p>
            <w:r>
              <w:t>Overall coverage (branches)</w:t>
            </w:r>
          </w:p>
        </w:tc>
        <w:tc>
          <w:tcPr>
            <w:tcW w:type="dxa" w:w="4320"/>
          </w:tcPr>
          <w:p>
            <w:r>
              <w:t>19.67%</w:t>
            </w:r>
          </w:p>
        </w:tc>
      </w:tr>
    </w:tbl>
    <w:p>
      <w:pPr>
        <w:pStyle w:val="Heading2"/>
      </w:pPr>
      <w:r>
        <w:t>2.3 Results by UAT Workflow (UAT-01 – UAT-12)</w:t>
      </w:r>
    </w:p>
    <w:p>
      <w:pPr/>
      <w:r>
        <w:t>“Automated Coverage Confidence” reflects the category (§2.4) of the linked suite(s), not just pass/fail. Every mapped suite here is “real”, so any workflow with at least one linked suite shows genuine source coverage, not a false-positive placeholder.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Workflow</w:t>
            </w:r>
          </w:p>
        </w:tc>
        <w:tc>
          <w:tcPr>
            <w:tcW w:type="dxa" w:w="1728"/>
          </w:tcPr>
          <w:p>
            <w:r>
              <w:t>Linked Suite(s)</w:t>
            </w:r>
          </w:p>
        </w:tc>
        <w:tc>
          <w:tcPr>
            <w:tcW w:type="dxa" w:w="1728"/>
          </w:tcPr>
          <w:p>
            <w:r>
              <w:t>Pass/Total</w:t>
            </w:r>
          </w:p>
        </w:tc>
        <w:tc>
          <w:tcPr>
            <w:tcW w:type="dxa" w:w="1728"/>
          </w:tcPr>
          <w:p>
            <w:r>
              <w:t>Automated Coverage Confidence</w:t>
            </w:r>
          </w:p>
        </w:tc>
      </w:tr>
      <w:tr>
        <w:tc>
          <w:tcPr>
            <w:tcW w:type="dxa" w:w="1728"/>
          </w:tcPr>
          <w:p>
            <w:r>
              <w:t>UAT-01</w:t>
            </w:r>
          </w:p>
        </w:tc>
        <w:tc>
          <w:tcPr>
            <w:tcW w:type="dxa" w:w="1728"/>
          </w:tcPr>
          <w:p>
            <w:r>
              <w:t>Login &amp; Authentication</w:t>
            </w:r>
          </w:p>
        </w:tc>
        <w:tc>
          <w:tcPr>
            <w:tcW w:type="dxa" w:w="1728"/>
          </w:tcPr>
          <w:p>
            <w:r>
              <w:t>passwordReset.test.mjs</w:t>
            </w:r>
          </w:p>
        </w:tc>
        <w:tc>
          <w:tcPr>
            <w:tcW w:type="dxa" w:w="1728"/>
          </w:tcPr>
          <w:p>
            <w:r>
              <w:t>22/22</w:t>
            </w:r>
          </w:p>
        </w:tc>
        <w:tc>
          <w:tcPr>
            <w:tcW w:type="dxa" w:w="1728"/>
          </w:tcPr>
          <w:p>
            <w:r>
              <w:t>Real source coverage</w:t>
            </w:r>
          </w:p>
        </w:tc>
      </w:tr>
      <w:tr>
        <w:tc>
          <w:tcPr>
            <w:tcW w:type="dxa" w:w="1728"/>
          </w:tcPr>
          <w:p>
            <w:r>
              <w:t>UAT-02</w:t>
            </w:r>
          </w:p>
        </w:tc>
        <w:tc>
          <w:tcPr>
            <w:tcW w:type="dxa" w:w="1728"/>
          </w:tcPr>
          <w:p>
            <w:r>
              <w:t>Case List</w:t>
            </w:r>
          </w:p>
        </w:tc>
        <w:tc>
          <w:tcPr>
            <w:tcW w:type="dxa" w:w="1728"/>
          </w:tcPr>
          <w:p>
            <w:r>
              <w:t>caseEnrichment.test.mjs</w:t>
            </w:r>
          </w:p>
        </w:tc>
        <w:tc>
          <w:tcPr>
            <w:tcW w:type="dxa" w:w="1728"/>
          </w:tcPr>
          <w:p>
            <w:r>
              <w:t>13/13</w:t>
            </w:r>
          </w:p>
        </w:tc>
        <w:tc>
          <w:tcPr>
            <w:tcW w:type="dxa" w:w="1728"/>
          </w:tcPr>
          <w:p>
            <w:r>
              <w:t>Real source coverage</w:t>
            </w:r>
          </w:p>
        </w:tc>
      </w:tr>
      <w:tr>
        <w:tc>
          <w:tcPr>
            <w:tcW w:type="dxa" w:w="1728"/>
          </w:tcPr>
          <w:p>
            <w:r>
              <w:t>UAT-03</w:t>
            </w:r>
          </w:p>
        </w:tc>
        <w:tc>
          <w:tcPr>
            <w:tcW w:type="dxa" w:w="1728"/>
          </w:tcPr>
          <w:p>
            <w:r>
              <w:t>Case Creation</w:t>
            </w:r>
          </w:p>
        </w:tc>
        <w:tc>
          <w:tcPr>
            <w:tcW w:type="dxa" w:w="1728"/>
          </w:tcPr>
          <w:p>
            <w:r>
              <w:t>—</w:t>
            </w:r>
          </w:p>
        </w:tc>
        <w:tc>
          <w:tcPr>
            <w:tcW w:type="dxa" w:w="1728"/>
          </w:tcPr>
          <w:p>
            <w:r>
              <w:t>0/0</w:t>
            </w:r>
          </w:p>
        </w:tc>
        <w:tc>
          <w:tcPr>
            <w:tcW w:type="dxa" w:w="1728"/>
          </w:tcPr>
          <w:p>
            <w:r>
              <w:t>No automated coverage</w:t>
            </w:r>
          </w:p>
        </w:tc>
      </w:tr>
      <w:tr>
        <w:tc>
          <w:tcPr>
            <w:tcW w:type="dxa" w:w="1728"/>
          </w:tcPr>
          <w:p>
            <w:r>
              <w:t>UAT-04</w:t>
            </w:r>
          </w:p>
        </w:tc>
        <w:tc>
          <w:tcPr>
            <w:tcW w:type="dxa" w:w="1728"/>
          </w:tcPr>
          <w:p>
            <w:r>
              <w:t>Dashboard</w:t>
            </w:r>
          </w:p>
        </w:tc>
        <w:tc>
          <w:tcPr>
            <w:tcW w:type="dxa" w:w="1728"/>
          </w:tcPr>
          <w:p>
            <w:r>
              <w:t>dashboard.test.mjs</w:t>
            </w:r>
          </w:p>
        </w:tc>
        <w:tc>
          <w:tcPr>
            <w:tcW w:type="dxa" w:w="1728"/>
          </w:tcPr>
          <w:p>
            <w:r>
              <w:t>21/21</w:t>
            </w:r>
          </w:p>
        </w:tc>
        <w:tc>
          <w:tcPr>
            <w:tcW w:type="dxa" w:w="1728"/>
          </w:tcPr>
          <w:p>
            <w:r>
              <w:t>Real source coverage</w:t>
            </w:r>
          </w:p>
        </w:tc>
      </w:tr>
      <w:tr>
        <w:tc>
          <w:tcPr>
            <w:tcW w:type="dxa" w:w="1728"/>
          </w:tcPr>
          <w:p>
            <w:r>
              <w:t>UAT-05</w:t>
            </w:r>
          </w:p>
        </w:tc>
        <w:tc>
          <w:tcPr>
            <w:tcW w:type="dxa" w:w="1728"/>
          </w:tcPr>
          <w:p>
            <w:r>
              <w:t>Collaboration (Chat/Notifications)</w:t>
            </w:r>
          </w:p>
        </w:tc>
        <w:tc>
          <w:tcPr>
            <w:tcW w:type="dxa" w:w="1728"/>
          </w:tcPr>
          <w:p>
            <w:r>
              <w:t>—</w:t>
            </w:r>
          </w:p>
        </w:tc>
        <w:tc>
          <w:tcPr>
            <w:tcW w:type="dxa" w:w="1728"/>
          </w:tcPr>
          <w:p>
            <w:r>
              <w:t>0/0</w:t>
            </w:r>
          </w:p>
        </w:tc>
        <w:tc>
          <w:tcPr>
            <w:tcW w:type="dxa" w:w="1728"/>
          </w:tcPr>
          <w:p>
            <w:r>
              <w:t>No automated coverage</w:t>
            </w:r>
          </w:p>
        </w:tc>
      </w:tr>
      <w:tr>
        <w:tc>
          <w:tcPr>
            <w:tcW w:type="dxa" w:w="1728"/>
          </w:tcPr>
          <w:p>
            <w:r>
              <w:t>UAT-06</w:t>
            </w:r>
          </w:p>
        </w:tc>
        <w:tc>
          <w:tcPr>
            <w:tcW w:type="dxa" w:w="1728"/>
          </w:tcPr>
          <w:p>
            <w:r>
              <w:t>2D Annotation</w:t>
            </w:r>
          </w:p>
        </w:tc>
        <w:tc>
          <w:tcPr>
            <w:tcW w:type="dxa" w:w="1728"/>
          </w:tcPr>
          <w:p>
            <w:r>
              <w:t>mergeInstructions.test.mjs; clinicalInfoCodec.test.mjs; reciprocatingExclusivity.test.mjs; jawStructRoundTrip.test.mjs; jawStructLingualPlate.test.mjs; jawStructMajorSwitch.test.mjs</w:t>
            </w:r>
          </w:p>
        </w:tc>
        <w:tc>
          <w:tcPr>
            <w:tcW w:type="dxa" w:w="1728"/>
          </w:tcPr>
          <w:p>
            <w:r>
              <w:t>37/37</w:t>
            </w:r>
          </w:p>
        </w:tc>
        <w:tc>
          <w:tcPr>
            <w:tcW w:type="dxa" w:w="1728"/>
          </w:tcPr>
          <w:p>
            <w:r>
              <w:t>Real source coverage</w:t>
            </w:r>
          </w:p>
        </w:tc>
      </w:tr>
      <w:tr>
        <w:tc>
          <w:tcPr>
            <w:tcW w:type="dxa" w:w="1728"/>
          </w:tcPr>
          <w:p>
            <w:r>
              <w:t>UAT-07</w:t>
            </w:r>
          </w:p>
        </w:tc>
        <w:tc>
          <w:tcPr>
            <w:tcW w:type="dxa" w:w="1728"/>
          </w:tcPr>
          <w:p>
            <w:r>
              <w:t>Embedded 3D Preview</w:t>
            </w:r>
          </w:p>
        </w:tc>
        <w:tc>
          <w:tcPr>
            <w:tcW w:type="dxa" w:w="1728"/>
          </w:tcPr>
          <w:p>
            <w:r>
              <w:t>artificialTeethDecode.test.mjs</w:t>
            </w:r>
          </w:p>
        </w:tc>
        <w:tc>
          <w:tcPr>
            <w:tcW w:type="dxa" w:w="1728"/>
          </w:tcPr>
          <w:p>
            <w:r>
              <w:t>28/28</w:t>
            </w:r>
          </w:p>
        </w:tc>
        <w:tc>
          <w:tcPr>
            <w:tcW w:type="dxa" w:w="1728"/>
          </w:tcPr>
          <w:p>
            <w:r>
              <w:t>Real source coverage</w:t>
            </w:r>
          </w:p>
        </w:tc>
      </w:tr>
      <w:tr>
        <w:tc>
          <w:tcPr>
            <w:tcW w:type="dxa" w:w="1728"/>
          </w:tcPr>
          <w:p>
            <w:r>
              <w:t>UAT-08</w:t>
            </w:r>
          </w:p>
        </w:tc>
        <w:tc>
          <w:tcPr>
            <w:tcW w:type="dxa" w:w="1728"/>
          </w:tcPr>
          <w:p>
            <w:r>
              <w:t>3D Viewer (standalone)</w:t>
            </w:r>
          </w:p>
        </w:tc>
        <w:tc>
          <w:tcPr>
            <w:tcW w:type="dxa" w:w="1728"/>
          </w:tcPr>
          <w:p>
            <w:r>
              <w:t>artificialTeethDecode.test.mjs</w:t>
            </w:r>
          </w:p>
        </w:tc>
        <w:tc>
          <w:tcPr>
            <w:tcW w:type="dxa" w:w="1728"/>
          </w:tcPr>
          <w:p>
            <w:r>
              <w:t>28/28</w:t>
            </w:r>
          </w:p>
        </w:tc>
        <w:tc>
          <w:tcPr>
            <w:tcW w:type="dxa" w:w="1728"/>
          </w:tcPr>
          <w:p>
            <w:r>
              <w:t>Real source coverage</w:t>
            </w:r>
          </w:p>
        </w:tc>
      </w:tr>
      <w:tr>
        <w:tc>
          <w:tcPr>
            <w:tcW w:type="dxa" w:w="1728"/>
          </w:tcPr>
          <w:p>
            <w:r>
              <w:t>UAT-09</w:t>
            </w:r>
          </w:p>
        </w:tc>
        <w:tc>
          <w:tcPr>
            <w:tcW w:type="dxa" w:w="1728"/>
          </w:tcPr>
          <w:p>
            <w:r>
              <w:t>Add STL Files</w:t>
            </w:r>
          </w:p>
        </w:tc>
        <w:tc>
          <w:tcPr>
            <w:tcW w:type="dxa" w:w="1728"/>
          </w:tcPr>
          <w:p>
            <w:r>
              <w:t>—</w:t>
            </w:r>
          </w:p>
        </w:tc>
        <w:tc>
          <w:tcPr>
            <w:tcW w:type="dxa" w:w="1728"/>
          </w:tcPr>
          <w:p>
            <w:r>
              <w:t>0/0</w:t>
            </w:r>
          </w:p>
        </w:tc>
        <w:tc>
          <w:tcPr>
            <w:tcW w:type="dxa" w:w="1728"/>
          </w:tcPr>
          <w:p>
            <w:r>
              <w:t>No automated coverage</w:t>
            </w:r>
          </w:p>
        </w:tc>
      </w:tr>
      <w:tr>
        <w:tc>
          <w:tcPr>
            <w:tcW w:type="dxa" w:w="1728"/>
          </w:tcPr>
          <w:p>
            <w:r>
              <w:t>UAT-10</w:t>
            </w:r>
          </w:p>
        </w:tc>
        <w:tc>
          <w:tcPr>
            <w:tcW w:type="dxa" w:w="1728"/>
          </w:tcPr>
          <w:p>
            <w:r>
              <w:t>Version History</w:t>
            </w:r>
          </w:p>
        </w:tc>
        <w:tc>
          <w:tcPr>
            <w:tcW w:type="dxa" w:w="1728"/>
          </w:tcPr>
          <w:p>
            <w:r>
              <w:t>—</w:t>
            </w:r>
          </w:p>
        </w:tc>
        <w:tc>
          <w:tcPr>
            <w:tcW w:type="dxa" w:w="1728"/>
          </w:tcPr>
          <w:p>
            <w:r>
              <w:t>0/0</w:t>
            </w:r>
          </w:p>
        </w:tc>
        <w:tc>
          <w:tcPr>
            <w:tcW w:type="dxa" w:w="1728"/>
          </w:tcPr>
          <w:p>
            <w:r>
              <w:t>No automated coverage</w:t>
            </w:r>
          </w:p>
        </w:tc>
      </w:tr>
      <w:tr>
        <w:tc>
          <w:tcPr>
            <w:tcW w:type="dxa" w:w="1728"/>
          </w:tcPr>
          <w:p>
            <w:r>
              <w:t>UAT-11</w:t>
            </w:r>
          </w:p>
        </w:tc>
        <w:tc>
          <w:tcPr>
            <w:tcW w:type="dxa" w:w="1728"/>
          </w:tcPr>
          <w:p>
            <w:r>
              <w:t>Download / Export / Share</w:t>
            </w:r>
          </w:p>
        </w:tc>
        <w:tc>
          <w:tcPr>
            <w:tcW w:type="dxa" w:w="1728"/>
          </w:tcPr>
          <w:p>
            <w:r>
              <w:t>—</w:t>
            </w:r>
          </w:p>
        </w:tc>
        <w:tc>
          <w:tcPr>
            <w:tcW w:type="dxa" w:w="1728"/>
          </w:tcPr>
          <w:p>
            <w:r>
              <w:t>0/0</w:t>
            </w:r>
          </w:p>
        </w:tc>
        <w:tc>
          <w:tcPr>
            <w:tcW w:type="dxa" w:w="1728"/>
          </w:tcPr>
          <w:p>
            <w:r>
              <w:t>No automated coverage</w:t>
            </w:r>
          </w:p>
        </w:tc>
      </w:tr>
      <w:tr>
        <w:tc>
          <w:tcPr>
            <w:tcW w:type="dxa" w:w="1728"/>
          </w:tcPr>
          <w:p>
            <w:r>
              <w:t>UAT-12</w:t>
            </w:r>
          </w:p>
        </w:tc>
        <w:tc>
          <w:tcPr>
            <w:tcW w:type="dxa" w:w="1728"/>
          </w:tcPr>
          <w:p>
            <w:r>
              <w:t>Responsive (Tablet + Mobile)</w:t>
            </w:r>
          </w:p>
        </w:tc>
        <w:tc>
          <w:tcPr>
            <w:tcW w:type="dxa" w:w="1728"/>
          </w:tcPr>
          <w:p>
            <w:r>
              <w:t>—</w:t>
            </w:r>
          </w:p>
        </w:tc>
        <w:tc>
          <w:tcPr>
            <w:tcW w:type="dxa" w:w="1728"/>
          </w:tcPr>
          <w:p>
            <w:r>
              <w:t>0/0</w:t>
            </w:r>
          </w:p>
        </w:tc>
        <w:tc>
          <w:tcPr>
            <w:tcW w:type="dxa" w:w="1728"/>
          </w:tcPr>
          <w:p>
            <w:r>
              <w:t>No automated coverage</w:t>
            </w:r>
          </w:p>
        </w:tc>
      </w:tr>
    </w:tbl>
    <w:p>
      <w:pPr>
        <w:pStyle w:val="Heading2"/>
      </w:pPr>
      <w:r>
        <w:t>2.4 Per-Suite Breakdown and Test-Quality Categorization</w:t>
      </w:r>
    </w:p>
    <w:p>
      <w:pPr/>
      <w:r>
        <w:t>Every suite was read directly and classified by whether it imports the real src/ module it claims to test, reimplements a local copy of that logic, or asserts a hardcoded placeholder value. All 13 suites import real src/ modules directly -- confirmed by reading each file's import statements, not inferred from naming.</w:t>
      </w:r>
    </w:p>
    <w:p>
      <w:pPr/>
      <w:r>
        <w:t>Real (imports the actual src/ module under test)</w:t>
      </w:r>
    </w:p>
    <w:p>
      <w:pPr/>
      <w:r>
        <w:t>Copy (reimplements the logic locally; does not import src/)</w:t>
      </w:r>
    </w:p>
    <w:p>
      <w:pPr/>
      <w:r>
        <w:t>Stub (hardcoded placeholder assertion; no source under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File</w:t>
            </w:r>
          </w:p>
        </w:tc>
        <w:tc>
          <w:tcPr>
            <w:tcW w:type="dxa" w:w="1728"/>
          </w:tcPr>
          <w:p>
            <w:r>
              <w:t>Pass/Total</w:t>
            </w:r>
          </w:p>
        </w:tc>
        <w:tc>
          <w:tcPr>
            <w:tcW w:type="dxa" w:w="1728"/>
          </w:tcPr>
          <w:p>
            <w:r>
              <w:t>Category</w:t>
            </w:r>
          </w:p>
        </w:tc>
        <w:tc>
          <w:tcPr>
            <w:tcW w:type="dxa" w:w="1728"/>
          </w:tcPr>
          <w:p>
            <w:r>
              <w:t>Linked UAT(s)</w:t>
            </w:r>
          </w:p>
        </w:tc>
        <w:tc>
          <w:tcPr>
            <w:tcW w:type="dxa" w:w="1728"/>
          </w:tcPr>
          <w:p>
            <w:r>
              <w:t>Note</w:t>
            </w:r>
          </w:p>
        </w:tc>
      </w:tr>
      <w:tr>
        <w:tc>
          <w:tcPr>
            <w:tcW w:type="dxa" w:w="1728"/>
          </w:tcPr>
          <w:p>
            <w:r>
              <w:t>artificialTeethDecode.test.mjs</w:t>
            </w:r>
          </w:p>
        </w:tc>
        <w:tc>
          <w:tcPr>
            <w:tcW w:type="dxa" w:w="1728"/>
          </w:tcPr>
          <w:p>
            <w:r>
              <w:t>28/28</w:t>
            </w:r>
          </w:p>
        </w:tc>
        <w:tc>
          <w:tcPr>
            <w:tcW w:type="dxa" w:w="1728"/>
          </w:tcPr>
          <w:p>
            <w:r>
              <w:t>real</w:t>
            </w:r>
          </w:p>
        </w:tc>
        <w:tc>
          <w:tcPr>
            <w:tcW w:type="dxa" w:w="1728"/>
          </w:tcPr>
          <w:p>
            <w:r>
              <w:t>UAT-07, UAT-08</w:t>
            </w:r>
          </w:p>
        </w:tc>
        <w:tc>
          <w:tcPr>
            <w:tcW w:type="dxa" w:w="1728"/>
          </w:tcPr>
          <w:p>
            <w:r>
              <w:t>Imports real src/viewer3d/artificialTeeth.js MessagePack/coordinate decode layer used by both the embedded 3D preview and the standalone 3D viewer.</w:t>
            </w:r>
          </w:p>
        </w:tc>
      </w:tr>
      <w:tr>
        <w:tc>
          <w:tcPr>
            <w:tcW w:type="dxa" w:w="1728"/>
          </w:tcPr>
          <w:p>
            <w:r>
              <w:t>caseEnrichment.test.mjs</w:t>
            </w:r>
          </w:p>
        </w:tc>
        <w:tc>
          <w:tcPr>
            <w:tcW w:type="dxa" w:w="1728"/>
          </w:tcPr>
          <w:p>
            <w:r>
              <w:t>13/13</w:t>
            </w:r>
          </w:p>
        </w:tc>
        <w:tc>
          <w:tcPr>
            <w:tcW w:type="dxa" w:w="1728"/>
          </w:tcPr>
          <w:p>
            <w:r>
              <w:t>real</w:t>
            </w:r>
          </w:p>
        </w:tc>
        <w:tc>
          <w:tcPr>
            <w:tcW w:type="dxa" w:w="1728"/>
          </w:tcPr>
          <w:p>
            <w:r>
              <w:t>UAT-02</w:t>
            </w:r>
          </w:p>
        </w:tc>
        <w:tc>
          <w:tcPr>
            <w:tcW w:type="dxa" w:w="1728"/>
          </w:tcPr>
          <w:p>
            <w:r>
              <w:t>Imports real src/js/shared/caseEnrichment.js. Case-detail and co-owner request/fold layer behind the case list.</w:t>
            </w:r>
          </w:p>
        </w:tc>
      </w:tr>
      <w:tr>
        <w:tc>
          <w:tcPr>
            <w:tcW w:type="dxa" w:w="1728"/>
          </w:tcPr>
          <w:p>
            <w:r>
              <w:t>clinicalInfoCodec.test.mjs</w:t>
            </w:r>
          </w:p>
        </w:tc>
        <w:tc>
          <w:tcPr>
            <w:tcW w:type="dxa" w:w="1728"/>
          </w:tcPr>
          <w:p>
            <w:r>
              <w:t>13/13</w:t>
            </w:r>
          </w:p>
        </w:tc>
        <w:tc>
          <w:tcPr>
            <w:tcW w:type="dxa" w:w="1728"/>
          </w:tcPr>
          <w:p>
            <w:r>
              <w:t>real</w:t>
            </w:r>
          </w:p>
        </w:tc>
        <w:tc>
          <w:tcPr>
            <w:tcW w:type="dxa" w:w="1728"/>
          </w:tcPr>
          <w:p>
            <w:r>
              <w:t>UAT-06</w:t>
            </w:r>
          </w:p>
        </w:tc>
        <w:tc>
          <w:tcPr>
            <w:tcW w:type="dxa" w:w="1728"/>
          </w:tcPr>
          <w:p>
            <w:r>
              <w:t>Imports real src/js/2D/clinicalInfo.js (.NET-compatible clinical-info envelope codec).</w:t>
            </w:r>
          </w:p>
        </w:tc>
      </w:tr>
      <w:tr>
        <w:tc>
          <w:tcPr>
            <w:tcW w:type="dxa" w:w="1728"/>
          </w:tcPr>
          <w:p>
            <w:r>
              <w:t>crypt.test.mjs</w:t>
            </w:r>
          </w:p>
        </w:tc>
        <w:tc>
          <w:tcPr>
            <w:tcW w:type="dxa" w:w="1728"/>
          </w:tcPr>
          <w:p>
            <w:r>
              <w:t>3/3</w:t>
            </w:r>
          </w:p>
        </w:tc>
        <w:tc>
          <w:tcPr>
            <w:tcW w:type="dxa" w:w="1728"/>
          </w:tcPr>
          <w:p>
            <w:r>
              <w:t>real</w:t>
            </w:r>
          </w:p>
        </w:tc>
        <w:tc>
          <w:tcPr>
            <w:tcW w:type="dxa" w:w="1728"/>
          </w:tcPr>
          <w:p>
            <w:r>
              <w:t>cross-cutting</w:t>
            </w:r>
          </w:p>
        </w:tc>
        <w:tc>
          <w:tcPr>
            <w:tcW w:type="dxa" w:w="1728"/>
          </w:tcPr>
          <w:p>
            <w:r>
              <w:t>Imports real src/js/shared/crypt.js. Case-ID URL obfuscation used across case list, chat, viewer, version history, annotation and create-case links -- cross-cutting, not tied to one workflow.</w:t>
            </w:r>
          </w:p>
        </w:tc>
      </w:tr>
      <w:tr>
        <w:tc>
          <w:tcPr>
            <w:tcW w:type="dxa" w:w="1728"/>
          </w:tcPr>
          <w:p>
            <w:r>
              <w:t>dashboard.test.mjs</w:t>
            </w:r>
          </w:p>
        </w:tc>
        <w:tc>
          <w:tcPr>
            <w:tcW w:type="dxa" w:w="1728"/>
          </w:tcPr>
          <w:p>
            <w:r>
              <w:t>21/21</w:t>
            </w:r>
          </w:p>
        </w:tc>
        <w:tc>
          <w:tcPr>
            <w:tcW w:type="dxa" w:w="1728"/>
          </w:tcPr>
          <w:p>
            <w:r>
              <w:t>real</w:t>
            </w:r>
          </w:p>
        </w:tc>
        <w:tc>
          <w:tcPr>
            <w:tcW w:type="dxa" w:w="1728"/>
          </w:tcPr>
          <w:p>
            <w:r>
              <w:t>UAT-04</w:t>
            </w:r>
          </w:p>
        </w:tc>
        <w:tc>
          <w:tcPr>
            <w:tcW w:type="dxa" w:w="1728"/>
          </w:tcPr>
          <w:p>
            <w:r>
              <w:t>Imports real dashboard.js pipeline functions.</w:t>
            </w:r>
          </w:p>
        </w:tc>
      </w:tr>
      <w:tr>
        <w:tc>
          <w:tcPr>
            <w:tcW w:type="dxa" w:w="1728"/>
          </w:tcPr>
          <w:p>
            <w:r>
              <w:t>helpBot.test.mjs</w:t>
            </w:r>
          </w:p>
        </w:tc>
        <w:tc>
          <w:tcPr>
            <w:tcW w:type="dxa" w:w="1728"/>
          </w:tcPr>
          <w:p>
            <w:r>
              <w:t>94/94</w:t>
            </w:r>
          </w:p>
        </w:tc>
        <w:tc>
          <w:tcPr>
            <w:tcW w:type="dxa" w:w="1728"/>
          </w:tcPr>
          <w:p>
            <w:r>
              <w:t>real</w:t>
            </w:r>
          </w:p>
        </w:tc>
        <w:tc>
          <w:tcPr>
            <w:tcW w:type="dxa" w:w="1728"/>
          </w:tcPr>
          <w:p>
            <w:r>
              <w:t>unmapped (new feature)</w:t>
            </w:r>
          </w:p>
        </w:tc>
        <w:tc>
          <w:tcPr>
            <w:tcW w:type="dxa" w:w="1728"/>
          </w:tcPr>
          <w:p>
            <w:r>
              <w:t>Imports real src/js/shared/helpMatcher.js and helpTopics.js (AI-powered help assistant). New feature with no standing UAT-xx case yet -- needs one added to the 12-case set rather than being force-mapped to an existing workflow.</w:t>
            </w:r>
          </w:p>
        </w:tc>
      </w:tr>
      <w:tr>
        <w:tc>
          <w:tcPr>
            <w:tcW w:type="dxa" w:w="1728"/>
          </w:tcPr>
          <w:p>
            <w:r>
              <w:t>importResolution.test.mjs</w:t>
            </w:r>
          </w:p>
        </w:tc>
        <w:tc>
          <w:tcPr>
            <w:tcW w:type="dxa" w:w="1728"/>
          </w:tcPr>
          <w:p>
            <w:r>
              <w:t>3/3</w:t>
            </w:r>
          </w:p>
        </w:tc>
        <w:tc>
          <w:tcPr>
            <w:tcW w:type="dxa" w:w="1728"/>
          </w:tcPr>
          <w:p>
            <w:r>
              <w:t>real</w:t>
            </w:r>
          </w:p>
        </w:tc>
        <w:tc>
          <w:tcPr>
            <w:tcW w:type="dxa" w:w="1728"/>
          </w:tcPr>
          <w:p>
            <w:r>
              <w:t>cross-cutting</w:t>
            </w:r>
          </w:p>
        </w:tc>
        <w:tc>
          <w:tcPr>
            <w:tcW w:type="dxa" w:w="1728"/>
          </w:tcPr>
          <w:p>
            <w:r>
              <w:t>Walks src/, __tests__/ and the HTML pages checking every relative import/script-src resolves. Repo-wide build-integrity check, not tied to one workflow.</w:t>
            </w:r>
          </w:p>
        </w:tc>
      </w:tr>
      <w:tr>
        <w:tc>
          <w:tcPr>
            <w:tcW w:type="dxa" w:w="1728"/>
          </w:tcPr>
          <w:p>
            <w:r>
              <w:t>jawStructLingualPlate.test.mjs</w:t>
            </w:r>
          </w:p>
        </w:tc>
        <w:tc>
          <w:tcPr>
            <w:tcW w:type="dxa" w:w="1728"/>
          </w:tcPr>
          <w:p>
            <w:r>
              <w:t>4/4</w:t>
            </w:r>
          </w:p>
        </w:tc>
        <w:tc>
          <w:tcPr>
            <w:tcW w:type="dxa" w:w="1728"/>
          </w:tcPr>
          <w:p>
            <w:r>
              <w:t>real</w:t>
            </w:r>
          </w:p>
        </w:tc>
        <w:tc>
          <w:tcPr>
            <w:tcW w:type="dxa" w:w="1728"/>
          </w:tcPr>
          <w:p>
            <w:r>
              <w:t>UAT-06</w:t>
            </w:r>
          </w:p>
        </w:tc>
        <w:tc>
          <w:tcPr>
            <w:tcW w:type="dxa" w:w="1728"/>
          </w:tcPr>
          <w:p>
            <w:r>
              <w:t>Imports real src/js/2D/jawStructApply.js against fixture desktop files.</w:t>
            </w:r>
          </w:p>
        </w:tc>
      </w:tr>
      <w:tr>
        <w:tc>
          <w:tcPr>
            <w:tcW w:type="dxa" w:w="1728"/>
          </w:tcPr>
          <w:p>
            <w:r>
              <w:t>jawStructMajorSwitch.test.mjs</w:t>
            </w:r>
          </w:p>
        </w:tc>
        <w:tc>
          <w:tcPr>
            <w:tcW w:type="dxa" w:w="1728"/>
          </w:tcPr>
          <w:p>
            <w:r>
              <w:t>4/4</w:t>
            </w:r>
          </w:p>
        </w:tc>
        <w:tc>
          <w:tcPr>
            <w:tcW w:type="dxa" w:w="1728"/>
          </w:tcPr>
          <w:p>
            <w:r>
              <w:t>real</w:t>
            </w:r>
          </w:p>
        </w:tc>
        <w:tc>
          <w:tcPr>
            <w:tcW w:type="dxa" w:w="1728"/>
          </w:tcPr>
          <w:p>
            <w:r>
              <w:t>UAT-06</w:t>
            </w:r>
          </w:p>
        </w:tc>
        <w:tc>
          <w:tcPr>
            <w:tcW w:type="dxa" w:w="1728"/>
          </w:tcPr>
          <w:p>
            <w:r>
              <w:t>Imports real src/js/2D/jawStructApply.js.</w:t>
            </w:r>
          </w:p>
        </w:tc>
      </w:tr>
      <w:tr>
        <w:tc>
          <w:tcPr>
            <w:tcW w:type="dxa" w:w="1728"/>
          </w:tcPr>
          <w:p>
            <w:r>
              <w:t>jawStructRoundTrip.test.mjs</w:t>
            </w:r>
          </w:p>
        </w:tc>
        <w:tc>
          <w:tcPr>
            <w:tcW w:type="dxa" w:w="1728"/>
          </w:tcPr>
          <w:p>
            <w:r>
              <w:t>2/2</w:t>
            </w:r>
          </w:p>
        </w:tc>
        <w:tc>
          <w:tcPr>
            <w:tcW w:type="dxa" w:w="1728"/>
          </w:tcPr>
          <w:p>
            <w:r>
              <w:t>real</w:t>
            </w:r>
          </w:p>
        </w:tc>
        <w:tc>
          <w:tcPr>
            <w:tcW w:type="dxa" w:w="1728"/>
          </w:tcPr>
          <w:p>
            <w:r>
              <w:t>UAT-06</w:t>
            </w:r>
          </w:p>
        </w:tc>
        <w:tc>
          <w:tcPr>
            <w:tcW w:type="dxa" w:w="1728"/>
          </w:tcPr>
          <w:p>
            <w:r>
              <w:t>Imports real src/js/2D/jawStructApply.js against fixture desktop files.</w:t>
            </w:r>
          </w:p>
        </w:tc>
      </w:tr>
      <w:tr>
        <w:tc>
          <w:tcPr>
            <w:tcW w:type="dxa" w:w="1728"/>
          </w:tcPr>
          <w:p>
            <w:r>
              <w:t>mergeInstructions.test.mjs</w:t>
            </w:r>
          </w:p>
        </w:tc>
        <w:tc>
          <w:tcPr>
            <w:tcW w:type="dxa" w:w="1728"/>
          </w:tcPr>
          <w:p>
            <w:r>
              <w:t>5/5</w:t>
            </w:r>
          </w:p>
        </w:tc>
        <w:tc>
          <w:tcPr>
            <w:tcW w:type="dxa" w:w="1728"/>
          </w:tcPr>
          <w:p>
            <w:r>
              <w:t>real</w:t>
            </w:r>
          </w:p>
        </w:tc>
        <w:tc>
          <w:tcPr>
            <w:tcW w:type="dxa" w:w="1728"/>
          </w:tcPr>
          <w:p>
            <w:r>
              <w:t>UAT-06</w:t>
            </w:r>
          </w:p>
        </w:tc>
        <w:tc>
          <w:tcPr>
            <w:tcW w:type="dxa" w:w="1728"/>
          </w:tcPr>
          <w:p>
            <w:r>
              <w:t>Imports real src/js/2D/mergeInstructions.js.</w:t>
            </w:r>
          </w:p>
        </w:tc>
      </w:tr>
      <w:tr>
        <w:tc>
          <w:tcPr>
            <w:tcW w:type="dxa" w:w="1728"/>
          </w:tcPr>
          <w:p>
            <w:r>
              <w:t>passwordReset.test.mjs</w:t>
            </w:r>
          </w:p>
        </w:tc>
        <w:tc>
          <w:tcPr>
            <w:tcW w:type="dxa" w:w="1728"/>
          </w:tcPr>
          <w:p>
            <w:r>
              <w:t>22/22</w:t>
            </w:r>
          </w:p>
        </w:tc>
        <w:tc>
          <w:tcPr>
            <w:tcW w:type="dxa" w:w="1728"/>
          </w:tcPr>
          <w:p>
            <w:r>
              <w:t>real</w:t>
            </w:r>
          </w:p>
        </w:tc>
        <w:tc>
          <w:tcPr>
            <w:tcW w:type="dxa" w:w="1728"/>
          </w:tcPr>
          <w:p>
            <w:r>
              <w:t>UAT-01</w:t>
            </w:r>
          </w:p>
        </w:tc>
        <w:tc>
          <w:tcPr>
            <w:tcW w:type="dxa" w:w="1728"/>
          </w:tcPr>
          <w:p>
            <w:r>
              <w:t>Imports real src/js/shared/passwordReset.js. Change-password/reset-password feature -- an extension of the Login &amp; Authentication workflow.</w:t>
            </w:r>
          </w:p>
        </w:tc>
      </w:tr>
      <w:tr>
        <w:tc>
          <w:tcPr>
            <w:tcW w:type="dxa" w:w="1728"/>
          </w:tcPr>
          <w:p>
            <w:r>
              <w:t>reciprocatingExclusivity.test.mjs</w:t>
            </w:r>
          </w:p>
        </w:tc>
        <w:tc>
          <w:tcPr>
            <w:tcW w:type="dxa" w:w="1728"/>
          </w:tcPr>
          <w:p>
            <w:r>
              <w:t>9/9</w:t>
            </w:r>
          </w:p>
        </w:tc>
        <w:tc>
          <w:tcPr>
            <w:tcW w:type="dxa" w:w="1728"/>
          </w:tcPr>
          <w:p>
            <w:r>
              <w:t>real</w:t>
            </w:r>
          </w:p>
        </w:tc>
        <w:tc>
          <w:tcPr>
            <w:tcW w:type="dxa" w:w="1728"/>
          </w:tcPr>
          <w:p>
            <w:r>
              <w:t>UAT-06</w:t>
            </w:r>
          </w:p>
        </w:tc>
        <w:tc>
          <w:tcPr>
            <w:tcW w:type="dxa" w:w="1728"/>
          </w:tcPr>
          <w:p>
            <w:r>
              <w:t>Imports real src/js/2D/criteria.js, components.js and annotationTeethModel.js.</w:t>
            </w:r>
          </w:p>
        </w:tc>
      </w:tr>
    </w:tbl>
    <w:p>
      <w:pPr>
        <w:pStyle w:val="Heading2"/>
      </w:pPr>
      <w:r>
        <w:t>2.5 Cross-Cutting Suites (Not Tied to One UAT)</w:t>
      </w:r>
    </w:p>
    <w:p>
      <w:pPr/>
      <w:r>
        <w:t>importResolution.test.mjs -- Walks src/, __tests__/ and the HTML pages checking every relative import/script-src resolves. Repo-wide build-integrity check, not tied to one workflow.</w:t>
      </w:r>
    </w:p>
    <w:p>
      <w:pPr/>
      <w:r>
        <w:t>crypt.test.mjs -- Imports real src/js/shared/crypt.js. Case-ID URL obfuscation used across case list, chat, viewer, version history, annotation and create-case links -- cross-cutting, not tied to one workflow.</w:t>
      </w:r>
    </w:p>
    <w:p>
      <w:pPr>
        <w:pStyle w:val="Heading2"/>
      </w:pPr>
      <w:r>
        <w:t>2.6 Coverage Gaps and Findings</w:t>
      </w:r>
    </w:p>
    <w:p>
      <w:pPr/>
      <w:r>
        <w:t>6 of 12 UAT workflows have no automated suite mapped to them: UAT-03 Case Creation, UAT-05 Collaboration (Chat/Notifications), UAT-09 Add STL Files, UAT-10 Version History, UAT-11 Download / Export / Share, UAT-12 Responsive (Tablet + Mobile). These workflows simply never had a dedicated Jest suite written for them on this line of development -- they rely entirely on manual UAT execution for regression coverage.</w:t>
      </w:r>
    </w:p>
    <w:p>
      <w:pPr/>
      <w:r>
        <w:t>helpBot.test.mjs (94 tests, the largest suite in this run) covers the AI-powered help assistant feature but has no standing UAT-xx case to attach to -- a UAT-13 draft already exists in SmartRPD_Documentation.docx §12.2 and should be adopted into the standing set rather than leaving a 94-test suite structurally invisible to the UAT rollup.</w:t>
      </w:r>
    </w:p>
    <w:p>
      <w:pPr/>
      <w:r>
        <w:t>passwordReset.test.mjs (22 tests) is treated here as part of UAT-01 (Login &amp; Authentication) since it's a sibling of the login flow; if UAT-01's documented pass criteria don't already mention password reset, they should be extended to cover it.</w:t>
      </w:r>
    </w:p>
    <w:p>
      <w:pPr/>
      <w:r>
        <w:t>UAT-06 (2D Annotation) and UAT-01 (Login &amp; Authentication, including password reset) are the most heavily covered workflows in this run. UAT-04 (Dashboard) and UAT-02 (Case List) also have solid single-suite real coverage. Coverage is only collected for modules touched transitively by these 13 suites -- most UI wiring, page controllers and the 3D viewer runtime beyond artificialTeeth.js still have no automated coverage; see §2.7.</w:t>
      </w:r>
    </w:p>
    <w:p>
      <w:pPr>
        <w:pStyle w:val="Heading2"/>
      </w:pPr>
      <w:r>
        <w:t>2.7 Code Coverage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Covered / Total</w:t>
            </w:r>
          </w:p>
        </w:tc>
        <w:tc>
          <w:tcPr>
            <w:tcW w:type="dxa" w:w="2880"/>
          </w:tcPr>
          <w:p>
            <w:r>
              <w:t>%</w:t>
            </w:r>
          </w:p>
        </w:tc>
      </w:tr>
      <w:tr>
        <w:tc>
          <w:tcPr>
            <w:tcW w:type="dxa" w:w="2880"/>
          </w:tcPr>
          <w:p>
            <w:r>
              <w:t>Statements</w:t>
            </w:r>
          </w:p>
        </w:tc>
        <w:tc>
          <w:tcPr>
            <w:tcW w:type="dxa" w:w="2880"/>
          </w:tcPr>
          <w:p>
            <w:r>
              <w:t>1384/5310</w:t>
            </w:r>
          </w:p>
        </w:tc>
        <w:tc>
          <w:tcPr>
            <w:tcW w:type="dxa" w:w="2880"/>
          </w:tcPr>
          <w:p>
            <w:r>
              <w:t>26.06</w:t>
            </w:r>
          </w:p>
        </w:tc>
      </w:tr>
      <w:tr>
        <w:tc>
          <w:tcPr>
            <w:tcW w:type="dxa" w:w="2880"/>
          </w:tcPr>
          <w:p>
            <w:r>
              <w:t>Branches</w:t>
            </w:r>
          </w:p>
        </w:tc>
        <w:tc>
          <w:tcPr>
            <w:tcW w:type="dxa" w:w="2880"/>
          </w:tcPr>
          <w:p>
            <w:r>
              <w:t>862/4381</w:t>
            </w:r>
          </w:p>
        </w:tc>
        <w:tc>
          <w:tcPr>
            <w:tcW w:type="dxa" w:w="2880"/>
          </w:tcPr>
          <w:p>
            <w:r>
              <w:t>19.67</w:t>
            </w:r>
          </w:p>
        </w:tc>
      </w:tr>
      <w:tr>
        <w:tc>
          <w:tcPr>
            <w:tcW w:type="dxa" w:w="2880"/>
          </w:tcPr>
          <w:p>
            <w:r>
              <w:t>Functions</w:t>
            </w:r>
          </w:p>
        </w:tc>
        <w:tc>
          <w:tcPr>
            <w:tcW w:type="dxa" w:w="2880"/>
          </w:tcPr>
          <w:p>
            <w:r>
              <w:t>209/888</w:t>
            </w:r>
          </w:p>
        </w:tc>
        <w:tc>
          <w:tcPr>
            <w:tcW w:type="dxa" w:w="2880"/>
          </w:tcPr>
          <w:p>
            <w:r>
              <w:t>23.53</w:t>
            </w:r>
          </w:p>
        </w:tc>
      </w:tr>
      <w:tr>
        <w:tc>
          <w:tcPr>
            <w:tcW w:type="dxa" w:w="2880"/>
          </w:tcPr>
          <w:p>
            <w:r>
              <w:t>Lines</w:t>
            </w:r>
          </w:p>
        </w:tc>
        <w:tc>
          <w:tcPr>
            <w:tcW w:type="dxa" w:w="2880"/>
          </w:tcPr>
          <w:p>
            <w:r>
              <w:t>1226/4630</w:t>
            </w:r>
          </w:p>
        </w:tc>
        <w:tc>
          <w:tcPr>
            <w:tcW w:type="dxa" w:w="2880"/>
          </w:tcPr>
          <w:p>
            <w:r>
              <w:t>26.47</w:t>
            </w:r>
          </w:p>
        </w:tc>
      </w:tr>
    </w:tbl>
    <w:p>
      <w:pPr/>
      <w:r>
        <w:t>Per-file coverage is in coverage/coverage-summary.json (regenerated locally each run, gitignored, not checked in) and in the full text log automated-test-run-log.txt.</w:t>
      </w:r>
    </w:p>
    <w:p>
      <w:pPr>
        <w:pStyle w:val="Heading2"/>
      </w:pPr>
      <w:r>
        <w:t>2.8 Automated-Coverage Recommendations</w:t>
      </w:r>
    </w:p>
    <w:p>
      <w:pPr/>
      <w:r>
        <w:t>Add a UAT-xx case for the help assistant feature (helpBot.test.mjs) the next time the standing UAT case set is revised, so a 94-test suite isn't structurally excluded from UAT traceability.</w:t>
      </w:r>
    </w:p>
    <w:p>
      <w:pPr/>
      <w:r>
        <w:t>Confirm UAT-01's documented pass criteria explicitly cover password reset/change password, given passwordReset.test.mjs is mapped there as an extension rather than its own case.</w:t>
      </w:r>
    </w:p>
    <w:p>
      <w:pPr/>
      <w:r>
        <w:t>Prioritize automated coverage for the 6 gap workflows in §2.6 (UAT-03 Case Creation, UAT-05 Collaboration (Chat/Notifications), UAT-09 Add STL Files, UAT-10 Version History, UAT-11 Download / Export / Share, UAT-12 Responsive (Tablet + Mobile)) -- manual UAT is currently the only regression backstop for each of them.</w:t>
      </w:r>
    </w:p>
    <w:p>
      <w:pPr/>
      <w:r>
        <w:t>Keep this pattern (import the real src/ module, not a local copy) for any new suite -- it's the main quality difference between this branch's test tree and the older, pre-restructuring one.</w:t>
      </w:r>
    </w:p>
    <w:p>
      <w:pPr/>
      <w:r>
        <w:t>This section now refreshes automatically -- tools/weekly-doc-review.mjs re-runs the underlying Jest command every Friday and regenerates the raw data files it's built from. The rollup text itself (this section) still needs a manual/AI-assisted refresh when the suite list changes -- see Documentations/WEEKLY_DOC_REVIEW.md.</w:t>
      </w:r>
    </w:p>
    <w:p>
      <w:pPr>
        <w:pStyle w:val="Heading1"/>
      </w:pPr>
      <w:r>
        <w:t>3. Last Executed Round (Historical — Different Branch/Commit)</w:t>
      </w:r>
    </w:p>
    <w:p>
      <w:r>
        <w:t>Round conducted against nyunt/dev-deploy @ 69f1d26, published live on nyunt/dev-W7.1, dated 20 July 2026 (carried over from shafik_nyunt_2_integration). All 12 core workflows were exercised; 11 of 12 passed cleanly and 1 (UAT-08) was a partial pass pending TSK-007. Full detail preserved below for reference; none of it should be assumed to still hold against this branch's current code without re-testing.</w:t>
      </w:r>
    </w:p>
    <w:tbl>
      <w:tblPr>
        <w:tblStyle w:val="TableGrid"/>
        <w:tblW w:type="auto" w:w="0"/>
        <w:tblLook w:firstColumn="1" w:firstRow="1" w:lastColumn="0" w:lastRow="0" w:noHBand="0" w:noVBand="1" w:val="04A0"/>
      </w:tblPr>
      <w:tblGrid>
        <w:gridCol w:w="2160"/>
        <w:gridCol w:w="2160"/>
        <w:gridCol w:w="2160"/>
        <w:gridCol w:w="2160"/>
      </w:tblGrid>
      <w:tr>
        <w:tc>
          <w:tcPr>
            <w:tcW w:type="dxa" w:w="864"/>
            <w:shd w:val="clear" w:color="auto" w:fill="D9D9D9"/>
          </w:tcPr>
          <w:p>
            <w:r>
              <w:rPr>
                <w:b/>
                <w:sz w:val="19"/>
              </w:rPr>
              <w:t>ID</w:t>
            </w:r>
          </w:p>
        </w:tc>
        <w:tc>
          <w:tcPr>
            <w:tcW w:type="dxa" w:w="2736"/>
            <w:shd w:val="clear" w:color="auto" w:fill="D9D9D9"/>
          </w:tcPr>
          <w:p>
            <w:r>
              <w:rPr>
                <w:b/>
                <w:sz w:val="19"/>
              </w:rPr>
              <w:t>Workflow</w:t>
            </w:r>
          </w:p>
        </w:tc>
        <w:tc>
          <w:tcPr>
            <w:tcW w:type="dxa" w:w="1440"/>
            <w:shd w:val="clear" w:color="auto" w:fill="D9D9D9"/>
          </w:tcPr>
          <w:p>
            <w:r>
              <w:rPr>
                <w:b/>
                <w:sz w:val="19"/>
              </w:rPr>
              <w:t>Result (20 Jul round)</w:t>
            </w:r>
          </w:p>
        </w:tc>
        <w:tc>
          <w:tcPr>
            <w:tcW w:type="dxa" w:w="3744"/>
            <w:shd w:val="clear" w:color="auto" w:fill="D9D9D9"/>
          </w:tcPr>
          <w:p>
            <w:r>
              <w:rPr>
                <w:b/>
                <w:sz w:val="19"/>
              </w:rPr>
              <w:t>Notes</w:t>
            </w:r>
          </w:p>
        </w:tc>
      </w:tr>
      <w:tr>
        <w:tc>
          <w:tcPr>
            <w:tcW w:type="dxa" w:w="864"/>
          </w:tcPr>
          <w:p>
            <w:r>
              <w:rPr>
                <w:sz w:val="19"/>
              </w:rPr>
              <w:t>UAT-01</w:t>
            </w:r>
          </w:p>
        </w:tc>
        <w:tc>
          <w:tcPr>
            <w:tcW w:type="dxa" w:w="2736"/>
          </w:tcPr>
          <w:p>
            <w:r>
              <w:rPr>
                <w:sz w:val="19"/>
              </w:rPr>
              <w:t>Login &amp; Authentication</w:t>
            </w:r>
          </w:p>
        </w:tc>
        <w:tc>
          <w:tcPr>
            <w:tcW w:type="dxa" w:w="1440"/>
          </w:tcPr>
          <w:p>
            <w:r>
              <w:rPr>
                <w:sz w:val="19"/>
              </w:rPr>
              <w:t>Pass</w:t>
            </w:r>
          </w:p>
        </w:tc>
        <w:tc>
          <w:tcPr>
            <w:tcW w:type="dxa" w:w="3744"/>
          </w:tcPr>
          <w:p>
            <w:r>
              <w:rPr>
                <w:sz w:val="19"/>
              </w:rPr>
              <w:t>Predates password-reset feature (TSK-022, §4) -- re-test required.</w:t>
            </w:r>
          </w:p>
        </w:tc>
      </w:tr>
      <w:tr>
        <w:tc>
          <w:tcPr>
            <w:tcW w:type="dxa" w:w="864"/>
          </w:tcPr>
          <w:p>
            <w:r>
              <w:rPr>
                <w:sz w:val="19"/>
              </w:rPr>
              <w:t>UAT-02</w:t>
            </w:r>
          </w:p>
        </w:tc>
        <w:tc>
          <w:tcPr>
            <w:tcW w:type="dxa" w:w="2736"/>
          </w:tcPr>
          <w:p>
            <w:r>
              <w:rPr>
                <w:sz w:val="19"/>
              </w:rPr>
              <w:t>Case List</w:t>
            </w:r>
          </w:p>
        </w:tc>
        <w:tc>
          <w:tcPr>
            <w:tcW w:type="dxa" w:w="1440"/>
          </w:tcPr>
          <w:p>
            <w:r>
              <w:rPr>
                <w:sz w:val="19"/>
              </w:rPr>
              <w:t>Pass</w:t>
            </w:r>
          </w:p>
        </w:tc>
        <w:tc>
          <w:tcPr>
            <w:tcW w:type="dxa" w:w="3744"/>
          </w:tcPr>
          <w:p>
            <w:r>
              <w:rPr>
                <w:sz w:val="19"/>
              </w:rPr>
              <w:t>Predates header search/filter toolbar (TSK-028, §4) -- re-test required.</w:t>
            </w:r>
          </w:p>
        </w:tc>
      </w:tr>
      <w:tr>
        <w:tc>
          <w:tcPr>
            <w:tcW w:type="dxa" w:w="864"/>
          </w:tcPr>
          <w:p>
            <w:r>
              <w:rPr>
                <w:sz w:val="19"/>
              </w:rPr>
              <w:t>UAT-03</w:t>
            </w:r>
          </w:p>
        </w:tc>
        <w:tc>
          <w:tcPr>
            <w:tcW w:type="dxa" w:w="2736"/>
          </w:tcPr>
          <w:p>
            <w:r>
              <w:rPr>
                <w:sz w:val="19"/>
              </w:rPr>
              <w:t>Case Creation</w:t>
            </w:r>
          </w:p>
        </w:tc>
        <w:tc>
          <w:tcPr>
            <w:tcW w:type="dxa" w:w="1440"/>
          </w:tcPr>
          <w:p>
            <w:r>
              <w:rPr>
                <w:sz w:val="19"/>
              </w:rPr>
              <w:t>Pass</w:t>
            </w:r>
          </w:p>
        </w:tc>
        <w:tc>
          <w:tcPr>
            <w:tcW w:type="dxa" w:w="3744"/>
          </w:tcPr>
          <w:p>
            <w:r>
              <w:rPr>
                <w:sz w:val="19"/>
              </w:rPr>
              <w:t>No change noted at the time.</w:t>
            </w:r>
          </w:p>
        </w:tc>
      </w:tr>
      <w:tr>
        <w:tc>
          <w:tcPr>
            <w:tcW w:type="dxa" w:w="864"/>
          </w:tcPr>
          <w:p>
            <w:r>
              <w:rPr>
                <w:sz w:val="19"/>
              </w:rPr>
              <w:t>UAT-04</w:t>
            </w:r>
          </w:p>
        </w:tc>
        <w:tc>
          <w:tcPr>
            <w:tcW w:type="dxa" w:w="2736"/>
          </w:tcPr>
          <w:p>
            <w:r>
              <w:rPr>
                <w:sz w:val="19"/>
              </w:rPr>
              <w:t>Dashboard</w:t>
            </w:r>
          </w:p>
        </w:tc>
        <w:tc>
          <w:tcPr>
            <w:tcW w:type="dxa" w:w="1440"/>
          </w:tcPr>
          <w:p>
            <w:r>
              <w:rPr>
                <w:sz w:val="19"/>
              </w:rPr>
              <w:t>Pass</w:t>
            </w:r>
          </w:p>
        </w:tc>
        <w:tc>
          <w:tcPr>
            <w:tcW w:type="dxa" w:w="3744"/>
          </w:tcPr>
          <w:p>
            <w:r>
              <w:rPr>
                <w:sz w:val="19"/>
              </w:rPr>
              <w:t>No change noted at the time.</w:t>
            </w:r>
          </w:p>
        </w:tc>
      </w:tr>
      <w:tr>
        <w:tc>
          <w:tcPr>
            <w:tcW w:type="dxa" w:w="864"/>
          </w:tcPr>
          <w:p>
            <w:r>
              <w:rPr>
                <w:sz w:val="19"/>
              </w:rPr>
              <w:t>UAT-05</w:t>
            </w:r>
          </w:p>
        </w:tc>
        <w:tc>
          <w:tcPr>
            <w:tcW w:type="dxa" w:w="2736"/>
          </w:tcPr>
          <w:p>
            <w:r>
              <w:rPr>
                <w:sz w:val="19"/>
              </w:rPr>
              <w:t>Collaboration (Chat/Notifications)</w:t>
            </w:r>
          </w:p>
        </w:tc>
        <w:tc>
          <w:tcPr>
            <w:tcW w:type="dxa" w:w="1440"/>
          </w:tcPr>
          <w:p>
            <w:r>
              <w:rPr>
                <w:sz w:val="19"/>
              </w:rPr>
              <w:t>Pass</w:t>
            </w:r>
          </w:p>
        </w:tc>
        <w:tc>
          <w:tcPr>
            <w:tcW w:type="dxa" w:w="3744"/>
          </w:tcPr>
          <w:p>
            <w:r>
              <w:rPr>
                <w:sz w:val="19"/>
              </w:rPr>
              <w:t>No change noted at the time.</w:t>
            </w:r>
          </w:p>
        </w:tc>
      </w:tr>
      <w:tr>
        <w:tc>
          <w:tcPr>
            <w:tcW w:type="dxa" w:w="864"/>
          </w:tcPr>
          <w:p>
            <w:r>
              <w:rPr>
                <w:sz w:val="19"/>
              </w:rPr>
              <w:t>UAT-06</w:t>
            </w:r>
          </w:p>
        </w:tc>
        <w:tc>
          <w:tcPr>
            <w:tcW w:type="dxa" w:w="2736"/>
          </w:tcPr>
          <w:p>
            <w:r>
              <w:rPr>
                <w:sz w:val="19"/>
              </w:rPr>
              <w:t>2D Annotation</w:t>
            </w:r>
          </w:p>
        </w:tc>
        <w:tc>
          <w:tcPr>
            <w:tcW w:type="dxa" w:w="1440"/>
          </w:tcPr>
          <w:p>
            <w:r>
              <w:rPr>
                <w:sz w:val="19"/>
              </w:rPr>
              <w:t>Pass</w:t>
            </w:r>
          </w:p>
        </w:tc>
        <w:tc>
          <w:tcPr>
            <w:tcW w:type="dxa" w:w="3744"/>
          </w:tcPr>
          <w:p>
            <w:r>
              <w:rPr>
                <w:sz w:val="19"/>
              </w:rPr>
              <w:t>Predates denture-base material selection (TSK-027, §4) -- re-test required.</w:t>
            </w:r>
          </w:p>
        </w:tc>
      </w:tr>
      <w:tr>
        <w:tc>
          <w:tcPr>
            <w:tcW w:type="dxa" w:w="864"/>
          </w:tcPr>
          <w:p>
            <w:r>
              <w:rPr>
                <w:sz w:val="19"/>
              </w:rPr>
              <w:t>UAT-07</w:t>
            </w:r>
          </w:p>
        </w:tc>
        <w:tc>
          <w:tcPr>
            <w:tcW w:type="dxa" w:w="2736"/>
          </w:tcPr>
          <w:p>
            <w:r>
              <w:rPr>
                <w:sz w:val="19"/>
              </w:rPr>
              <w:t>Embedded 3D Preview</w:t>
            </w:r>
          </w:p>
        </w:tc>
        <w:tc>
          <w:tcPr>
            <w:tcW w:type="dxa" w:w="1440"/>
          </w:tcPr>
          <w:p>
            <w:r>
              <w:rPr>
                <w:sz w:val="19"/>
              </w:rPr>
              <w:t>Pass</w:t>
            </w:r>
          </w:p>
        </w:tc>
        <w:tc>
          <w:tcPr>
            <w:tcW w:type="dxa" w:w="3744"/>
          </w:tcPr>
          <w:p>
            <w:r>
              <w:rPr>
                <w:sz w:val="19"/>
              </w:rPr>
              <w:t>Predates jaw-preview survey angle targeting (TSK-026, §4) -- re-test required.</w:t>
            </w:r>
          </w:p>
        </w:tc>
      </w:tr>
      <w:tr>
        <w:tc>
          <w:tcPr>
            <w:tcW w:type="dxa" w:w="864"/>
          </w:tcPr>
          <w:p>
            <w:r>
              <w:rPr>
                <w:sz w:val="19"/>
              </w:rPr>
              <w:t>UAT-08</w:t>
            </w:r>
          </w:p>
        </w:tc>
        <w:tc>
          <w:tcPr>
            <w:tcW w:type="dxa" w:w="2736"/>
          </w:tcPr>
          <w:p>
            <w:r>
              <w:rPr>
                <w:sz w:val="19"/>
              </w:rPr>
              <w:t>3D Viewer (standalone)</w:t>
            </w:r>
          </w:p>
        </w:tc>
        <w:tc>
          <w:tcPr>
            <w:tcW w:type="dxa" w:w="1440"/>
          </w:tcPr>
          <w:p>
            <w:r>
              <w:rPr>
                <w:sz w:val="19"/>
              </w:rPr>
              <w:t>Partial</w:t>
            </w:r>
          </w:p>
        </w:tc>
        <w:tc>
          <w:tcPr>
            <w:tcW w:type="dxa" w:w="3744"/>
          </w:tcPr>
          <w:p>
            <w:r>
              <w:rPr>
                <w:sz w:val="19"/>
              </w:rPr>
              <w:t>TSK-007 unresolved; TSK-026's camera/control changes make re-test more important, not less.</w:t>
            </w:r>
          </w:p>
        </w:tc>
      </w:tr>
      <w:tr>
        <w:tc>
          <w:tcPr>
            <w:tcW w:type="dxa" w:w="864"/>
          </w:tcPr>
          <w:p>
            <w:r>
              <w:rPr>
                <w:sz w:val="19"/>
              </w:rPr>
              <w:t>UAT-09</w:t>
            </w:r>
          </w:p>
        </w:tc>
        <w:tc>
          <w:tcPr>
            <w:tcW w:type="dxa" w:w="2736"/>
          </w:tcPr>
          <w:p>
            <w:r>
              <w:rPr>
                <w:sz w:val="19"/>
              </w:rPr>
              <w:t>Add STL Files</w:t>
            </w:r>
          </w:p>
        </w:tc>
        <w:tc>
          <w:tcPr>
            <w:tcW w:type="dxa" w:w="1440"/>
          </w:tcPr>
          <w:p>
            <w:r>
              <w:rPr>
                <w:sz w:val="19"/>
              </w:rPr>
              <w:t>Pass</w:t>
            </w:r>
          </w:p>
        </w:tc>
        <w:tc>
          <w:tcPr>
            <w:tcW w:type="dxa" w:w="3744"/>
          </w:tcPr>
          <w:p>
            <w:r>
              <w:rPr>
                <w:sz w:val="19"/>
              </w:rPr>
              <w:t>No change noted at the time.</w:t>
            </w:r>
          </w:p>
        </w:tc>
      </w:tr>
      <w:tr>
        <w:tc>
          <w:tcPr>
            <w:tcW w:type="dxa" w:w="864"/>
          </w:tcPr>
          <w:p>
            <w:r>
              <w:rPr>
                <w:sz w:val="19"/>
              </w:rPr>
              <w:t>UAT-10</w:t>
            </w:r>
          </w:p>
        </w:tc>
        <w:tc>
          <w:tcPr>
            <w:tcW w:type="dxa" w:w="2736"/>
          </w:tcPr>
          <w:p>
            <w:r>
              <w:rPr>
                <w:sz w:val="19"/>
              </w:rPr>
              <w:t>Version History</w:t>
            </w:r>
          </w:p>
        </w:tc>
        <w:tc>
          <w:tcPr>
            <w:tcW w:type="dxa" w:w="1440"/>
          </w:tcPr>
          <w:p>
            <w:r>
              <w:rPr>
                <w:sz w:val="19"/>
              </w:rPr>
              <w:t>Pass</w:t>
            </w:r>
          </w:p>
        </w:tc>
        <w:tc>
          <w:tcPr>
            <w:tcW w:type="dxa" w:w="3744"/>
          </w:tcPr>
          <w:p>
            <w:r>
              <w:rPr>
                <w:sz w:val="19"/>
              </w:rPr>
              <w:t>No change noted at the time.</w:t>
            </w:r>
          </w:p>
        </w:tc>
      </w:tr>
      <w:tr>
        <w:tc>
          <w:tcPr>
            <w:tcW w:type="dxa" w:w="864"/>
          </w:tcPr>
          <w:p>
            <w:r>
              <w:rPr>
                <w:sz w:val="19"/>
              </w:rPr>
              <w:t>UAT-11</w:t>
            </w:r>
          </w:p>
        </w:tc>
        <w:tc>
          <w:tcPr>
            <w:tcW w:type="dxa" w:w="2736"/>
          </w:tcPr>
          <w:p>
            <w:r>
              <w:rPr>
                <w:sz w:val="19"/>
              </w:rPr>
              <w:t>Download / Export / Share</w:t>
            </w:r>
          </w:p>
        </w:tc>
        <w:tc>
          <w:tcPr>
            <w:tcW w:type="dxa" w:w="1440"/>
          </w:tcPr>
          <w:p>
            <w:r>
              <w:rPr>
                <w:sz w:val="19"/>
              </w:rPr>
              <w:t>Pass</w:t>
            </w:r>
          </w:p>
        </w:tc>
        <w:tc>
          <w:tcPr>
            <w:tcW w:type="dxa" w:w="3744"/>
          </w:tcPr>
          <w:p>
            <w:r>
              <w:rPr>
                <w:sz w:val="19"/>
              </w:rPr>
              <w:t>No change noted at the time.</w:t>
            </w:r>
          </w:p>
        </w:tc>
      </w:tr>
      <w:tr>
        <w:tc>
          <w:tcPr>
            <w:tcW w:type="dxa" w:w="864"/>
          </w:tcPr>
          <w:p>
            <w:r>
              <w:rPr>
                <w:sz w:val="19"/>
              </w:rPr>
              <w:t>UAT-12</w:t>
            </w:r>
          </w:p>
        </w:tc>
        <w:tc>
          <w:tcPr>
            <w:tcW w:type="dxa" w:w="2736"/>
          </w:tcPr>
          <w:p>
            <w:r>
              <w:rPr>
                <w:sz w:val="19"/>
              </w:rPr>
              <w:t>Responsive (tablet + mobile)</w:t>
            </w:r>
          </w:p>
        </w:tc>
        <w:tc>
          <w:tcPr>
            <w:tcW w:type="dxa" w:w="1440"/>
          </w:tcPr>
          <w:p>
            <w:r>
              <w:rPr>
                <w:sz w:val="19"/>
              </w:rPr>
              <w:t>Pass</w:t>
            </w:r>
          </w:p>
        </w:tc>
        <w:tc>
          <w:tcPr>
            <w:tcW w:type="dxa" w:w="3744"/>
          </w:tcPr>
          <w:p>
            <w:r>
              <w:rPr>
                <w:sz w:val="19"/>
              </w:rPr>
              <w:t>Predates TSK-028's mobile search-field changes -- re-test required.</w:t>
            </w:r>
          </w:p>
        </w:tc>
      </w:tr>
    </w:tbl>
    <w:p>
      <w:pPr>
        <w:spacing w:after="80"/>
      </w:pPr>
    </w:p>
    <w:p>
      <w:pPr>
        <w:pStyle w:val="Heading1"/>
      </w:pPr>
      <w:r>
        <w:t>4. What's Changed Since the Last Round (Re-Test Required)</w:t>
      </w:r>
    </w:p>
    <w:p>
      <w:pPr>
        <w:pStyle w:val="ListBullet"/>
      </w:pPr>
      <w:r>
        <w:t>TSK-022 — password reset / change-password flow (extends UAT-01). UAT-01's pass criteria should be updated to include the reset/change flow before re-testing.</w:t>
      </w:r>
    </w:p>
    <w:p>
      <w:pPr>
        <w:pStyle w:val="ListBullet"/>
      </w:pPr>
      <w:r>
        <w:t>TSK-023, TSK-024 — admin machine-ID and user-management pages. No standing UAT case; Test Coordinator to decide whether these need a formal UAT-14 or are covered under a separate admin-acceptance process.</w:t>
      </w:r>
    </w:p>
    <w:p>
      <w:pPr>
        <w:pStyle w:val="ListBullet"/>
      </w:pPr>
      <w:r>
        <w:t>TSK-025 — AI-powered help assistant. No standing UAT case in this backlog's own set, though a UAT-13 draft already exists in SmartRPD_Documentation.docx §12.2 and should be adopted formally (94 automated tests already back it, per Automated_Test_Suite_Report.docx, but that's not a substitute for a UAT pass/fail against real usage).</w:t>
      </w:r>
    </w:p>
    <w:p>
      <w:pPr>
        <w:pStyle w:val="ListBullet"/>
      </w:pPr>
      <w:r>
        <w:t>TSK-026 — jaw-preview survey angle targeting. Extends UAT-07/UAT-08 and touches the same camera/control surface as the still-open TSK-007 -- prioritize this in the next 3D Viewer UAT pass.</w:t>
      </w:r>
    </w:p>
    <w:p>
      <w:pPr>
        <w:pStyle w:val="ListBullet"/>
      </w:pPr>
      <w:r>
        <w:t>TSK-027 — denture-base material selection and component restrictions. Extends UAT-06.</w:t>
      </w:r>
    </w:p>
    <w:p>
      <w:pPr>
        <w:pStyle w:val="ListBullet"/>
      </w:pPr>
      <w:r>
        <w:t>TSK-028 — case-list header search/stage-filter toolbar, including mobile-specific behaviour. Extends UAT-02 and UAT-12.</w:t>
      </w:r>
    </w:p>
    <w:p>
      <w:pPr>
        <w:pStyle w:val="Heading1"/>
      </w:pPr>
      <w:r>
        <w:t>TSK-029 — template jaw-loading modal and 3D viewer layout redesign (full-viewport, command-dock controls). Touches the same 3D-viewer surface as TSK-007/TSK-026 -- prioritize alongside them in the next 3D Viewer UAT pass. Extends UAT-06/UAT-07/UAT-08.</w:t>
      </w:r>
    </w:p>
    <w:p>
      <w:pPr>
        <w:pStyle w:val="Heading1"/>
      </w:pPr>
      <w:r>
        <w:t>TSK-030 — unified scrolling behavior in case-details detail panels and an adjusted component tab-strip touch-device breakpoint. CSS/layout-only; extends UAT-02/UAT-06/UAT-12.</w:t>
      </w:r>
    </w:p>
    <w:p>
      <w:pPr>
        <w:pStyle w:val="Heading1"/>
      </w:pPr>
      <w:r>
        <w:t>5. Entry Criteria for the Next Round</w:t>
      </w:r>
    </w:p>
    <w:p>
      <w:pPr>
        <w:pStyle w:val="ListBullet"/>
      </w:pPr>
      <w:r>
        <w:t>UAT-01's pass criteria updated to cover password reset/change-password (§4).</w:t>
      </w:r>
    </w:p>
    <w:p>
      <w:pPr>
        <w:pStyle w:val="ListBullet"/>
      </w:pPr>
      <w:r>
        <w:t>UAT-13 (Help Assistant) drafted and added to the standing case set.</w:t>
      </w:r>
    </w:p>
    <w:p>
      <w:pPr>
        <w:pStyle w:val="ListBullet"/>
      </w:pPr>
      <w:r>
        <w:t>Test Coordinator decision recorded on whether the admin module (TSK-023/024) needs a formal UAT case.</w:t>
      </w:r>
    </w:p>
    <w:p>
      <w:pPr>
        <w:pStyle w:val="ListBullet"/>
      </w:pPr>
      <w:r>
        <w:t>Manual UAT-07/UAT-08 pass covering the new jaw-loading modal / viewer layout (TSK-029), and a responsive pass confirming the scroll/touch-breakpoint change (TSK-030).</w:t>
      </w:r>
    </w:p>
    <w:p>
      <w:pPr>
        <w:pStyle w:val="ListBullet"/>
      </w:pPr>
      <w:r>
        <w:t>manifest.json on the live nyunt/dev-W7.1 site confirmed to match the commit this round is meant to test, per UAT_Protocol_SOP.docx §4.</w:t>
      </w:r>
    </w:p>
    <w:p>
      <w:pPr>
        <w:pStyle w:val="Heading1"/>
      </w:pPr>
      <w:r>
        <w:t>6. Overall UAT Verdict</w:t>
      </w:r>
    </w:p>
    <w:p>
      <w:r>
        <w:rPr>
          <w:b/>
        </w:rPr>
        <w:t xml:space="preserve">NOT YET ASSESSED for this branch. </w:t>
      </w:r>
      <w:r>
        <w:t>The 20 July round (§3) remains the last executed UAT pass and should not be cited as covering this branch's current feature set. Recommend scheduling a new round once §5's entry criteria are met.</w:t>
      </w:r>
    </w:p>
    <w:p>
      <w:pPr>
        <w:pStyle w:val="Heading1"/>
      </w:pPr>
      <w:r>
        <w:t>7. Sign-off (Pending — Next Round)</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D9D9D9"/>
          </w:tcPr>
          <w:p>
            <w:r>
              <w:rPr>
                <w:b/>
                <w:sz w:val="19"/>
              </w:rPr>
              <w:t>Role</w:t>
            </w:r>
          </w:p>
        </w:tc>
        <w:tc>
          <w:tcPr>
            <w:tcW w:type="dxa" w:w="4032"/>
            <w:shd w:val="clear" w:color="auto" w:fill="D9D9D9"/>
          </w:tcPr>
          <w:p>
            <w:r>
              <w:rPr>
                <w:b/>
                <w:sz w:val="19"/>
              </w:rPr>
              <w:t>Name / Signature</w:t>
            </w:r>
          </w:p>
        </w:tc>
        <w:tc>
          <w:tcPr>
            <w:tcW w:type="dxa" w:w="2160"/>
            <w:shd w:val="clear" w:color="auto" w:fill="D9D9D9"/>
          </w:tcPr>
          <w:p>
            <w:r>
              <w:rPr>
                <w:b/>
                <w:sz w:val="19"/>
              </w:rPr>
              <w:t>Date</w:t>
            </w:r>
          </w:p>
        </w:tc>
      </w:tr>
      <w:tr>
        <w:tc>
          <w:tcPr>
            <w:tcW w:type="dxa" w:w="2592"/>
          </w:tcPr>
          <w:p>
            <w:r>
              <w:rPr>
                <w:sz w:val="19"/>
              </w:rPr>
              <w:t>UAT Tester</w:t>
            </w:r>
          </w:p>
        </w:tc>
        <w:tc>
          <w:tcPr>
            <w:tcW w:type="dxa" w:w="4032"/>
          </w:tcPr>
          <w:p>
            <w:r>
              <w:rPr>
                <w:sz w:val="19"/>
              </w:rPr>
              <w:t>________________________</w:t>
            </w:r>
          </w:p>
        </w:tc>
        <w:tc>
          <w:tcPr>
            <w:tcW w:type="dxa" w:w="2160"/>
          </w:tcPr>
          <w:p>
            <w:r>
              <w:rPr>
                <w:sz w:val="19"/>
              </w:rPr>
              <w:t>____ / ____ / 2026</w:t>
            </w:r>
          </w:p>
        </w:tc>
      </w:tr>
      <w:tr>
        <w:tc>
          <w:tcPr>
            <w:tcW w:type="dxa" w:w="2592"/>
          </w:tcPr>
          <w:p>
            <w:r>
              <w:rPr>
                <w:sz w:val="19"/>
              </w:rPr>
              <w:t>Test Coordinator</w:t>
            </w:r>
          </w:p>
        </w:tc>
        <w:tc>
          <w:tcPr>
            <w:tcW w:type="dxa" w:w="4032"/>
          </w:tcPr>
          <w:p>
            <w:r>
              <w:rPr>
                <w:sz w:val="19"/>
              </w:rPr>
              <w:t>________________________</w:t>
            </w:r>
          </w:p>
        </w:tc>
        <w:tc>
          <w:tcPr>
            <w:tcW w:type="dxa" w:w="2160"/>
          </w:tcPr>
          <w:p>
            <w:r>
              <w:rPr>
                <w:sz w:val="19"/>
              </w:rPr>
              <w:t>____ / ____ / 2026</w:t>
            </w:r>
          </w:p>
        </w:tc>
      </w:tr>
      <w:tr>
        <w:tc>
          <w:tcPr>
            <w:tcW w:type="dxa" w:w="2592"/>
          </w:tcPr>
          <w:p>
            <w:r>
              <w:rPr>
                <w:sz w:val="19"/>
              </w:rPr>
              <w:t>Approving Authority</w:t>
            </w:r>
          </w:p>
        </w:tc>
        <w:tc>
          <w:tcPr>
            <w:tcW w:type="dxa" w:w="4032"/>
          </w:tcPr>
          <w:p>
            <w:r>
              <w:rPr>
                <w:sz w:val="19"/>
              </w:rPr>
              <w:t>________________________</w:t>
            </w:r>
          </w:p>
        </w:tc>
        <w:tc>
          <w:tcPr>
            <w:tcW w:type="dxa" w:w="2160"/>
          </w:tcPr>
          <w:p>
            <w:r>
              <w:rPr>
                <w:sz w:val="19"/>
              </w:rPr>
              <w:t>____ / ____ / 2026</w:t>
            </w:r>
          </w:p>
        </w:tc>
      </w:tr>
    </w:tbl>
    <w:p>
      <w:pPr>
        <w:spacing w:after="80"/>
      </w:pPr>
    </w:p>
    <w:p>
      <w:pPr>
        <w:pStyle w:val="Heading1"/>
      </w:pPr>
      <w:r>
        <w:t>8. Document Control</w:t>
      </w:r>
    </w:p>
    <w:tbl>
      <w:tblPr>
        <w:tblStyle w:val="TableGrid"/>
        <w:tblW w:type="auto" w:w="0"/>
        <w:tblLook w:firstColumn="1" w:firstRow="1" w:lastColumn="0" w:lastRow="0" w:noHBand="0" w:noVBand="1" w:val="04A0"/>
      </w:tblPr>
      <w:tblGrid>
        <w:gridCol w:w="4320"/>
        <w:gridCol w:w="4320"/>
      </w:tblGrid>
      <w:tr>
        <w:tc>
          <w:tcPr>
            <w:tcW w:type="dxa" w:w="2592"/>
            <w:shd w:val="clear" w:color="auto" w:fill="D9D9D9"/>
          </w:tcPr>
          <w:p>
            <w:r>
              <w:rPr>
                <w:b/>
                <w:sz w:val="19"/>
              </w:rPr>
              <w:t>Field</w:t>
            </w:r>
          </w:p>
        </w:tc>
        <w:tc>
          <w:tcPr>
            <w:tcW w:type="dxa" w:w="6768"/>
            <w:shd w:val="clear" w:color="auto" w:fill="D9D9D9"/>
          </w:tcPr>
          <w:p>
            <w:r>
              <w:rPr>
                <w:b/>
                <w:sz w:val="19"/>
              </w:rPr>
              <w:t>Value</w:t>
            </w:r>
          </w:p>
        </w:tc>
      </w:tr>
      <w:tr>
        <w:tc>
          <w:tcPr>
            <w:tcW w:type="dxa" w:w="2592"/>
          </w:tcPr>
          <w:p>
            <w:r>
              <w:rPr>
                <w:sz w:val="19"/>
              </w:rPr>
              <w:t>Document Type</w:t>
            </w:r>
          </w:p>
        </w:tc>
        <w:tc>
          <w:tcPr>
            <w:tcW w:type="dxa" w:w="6768"/>
          </w:tcPr>
          <w:p>
            <w:r>
              <w:rPr>
                <w:sz w:val="19"/>
              </w:rPr>
              <w:t>UAT Report</w:t>
            </w:r>
          </w:p>
        </w:tc>
      </w:tr>
      <w:tr>
        <w:tc>
          <w:tcPr>
            <w:tcW w:type="dxa" w:w="2592"/>
          </w:tcPr>
          <w:p>
            <w:r>
              <w:rPr>
                <w:sz w:val="19"/>
              </w:rPr>
              <w:t>Application</w:t>
            </w:r>
          </w:p>
        </w:tc>
        <w:tc>
          <w:tcPr>
            <w:tcW w:type="dxa" w:w="6768"/>
          </w:tcPr>
          <w:p>
            <w:r>
              <w:rPr>
                <w:sz w:val="19"/>
              </w:rPr>
              <w:t>SmartRPD Web Application</w:t>
            </w:r>
          </w:p>
        </w:tc>
      </w:tr>
      <w:tr>
        <w:tc>
          <w:tcPr>
            <w:tcW w:type="dxa" w:w="2592"/>
          </w:tcPr>
          <w:p>
            <w:r>
              <w:rPr>
                <w:sz w:val="19"/>
              </w:rPr>
              <w:t>Environment</w:t>
            </w:r>
          </w:p>
        </w:tc>
        <w:tc>
          <w:tcPr>
            <w:tcW w:type="dxa" w:w="6768"/>
          </w:tcPr>
          <w:p>
            <w:r>
              <w:rPr>
                <w:sz w:val="19"/>
              </w:rPr>
              <w:t>nyunt/dev-W7.1 (live branch)</w:t>
            </w:r>
          </w:p>
        </w:tc>
      </w:tr>
      <w:tr>
        <w:tc>
          <w:tcPr>
            <w:tcW w:type="dxa" w:w="2592"/>
          </w:tcPr>
          <w:p>
            <w:r>
              <w:rPr>
                <w:sz w:val="19"/>
              </w:rPr>
              <w:t>Live URL</w:t>
            </w:r>
          </w:p>
        </w:tc>
        <w:tc>
          <w:tcPr>
            <w:tcW w:type="dxa" w:w="6768"/>
          </w:tcPr>
          <w:p>
            <w:r>
              <w:rPr>
                <w:sz w:val="19"/>
              </w:rPr>
              <w:t>https://faid123.github.io/.tmp-test-web/</w:t>
            </w:r>
          </w:p>
        </w:tc>
      </w:tr>
      <w:tr>
        <w:tc>
          <w:tcPr>
            <w:tcW w:type="dxa" w:w="2592"/>
          </w:tcPr>
          <w:p>
            <w:r>
              <w:rPr>
                <w:sz w:val="19"/>
              </w:rPr>
              <w:t>Last Updated</w:t>
            </w:r>
          </w:p>
        </w:tc>
        <w:tc>
          <w:tcPr>
            <w:tcW w:type="dxa" w:w="6768"/>
          </w:tcPr>
          <w:p>
            <w:r>
              <w:rPr>
                <w:sz w:val="19"/>
              </w:rPr>
              <w:t>31 July 2026</w:t>
            </w:r>
          </w:p>
        </w:tc>
      </w:tr>
      <w:tr>
        <w:tc>
          <w:tcPr>
            <w:tcW w:type="dxa" w:w="2592"/>
          </w:tcPr>
          <w:p>
            <w:r>
              <w:rPr>
                <w:sz w:val="19"/>
              </w:rPr>
              <w:t>Prepared By</w:t>
            </w:r>
          </w:p>
        </w:tc>
        <w:tc>
          <w:tcPr>
            <w:tcW w:type="dxa" w:w="6768"/>
          </w:tcPr>
          <w:p>
            <w:r>
              <w:rPr>
                <w:sz w:val="19"/>
              </w:rPr>
              <w:t>Shafik Hakim Bin Abdul Wahid, Nyunt Sin Htet</w:t>
            </w:r>
          </w:p>
        </w:tc>
      </w:tr>
      <w:tr>
        <w:tc>
          <w:tcPr>
            <w:tcW w:type="dxa" w:w="2592"/>
          </w:tcPr>
          <w:p>
            <w:r>
              <w:rPr>
                <w:sz w:val="19"/>
              </w:rPr>
              <w:t>Overall Status</w:t>
            </w:r>
          </w:p>
        </w:tc>
        <w:tc>
          <w:tcPr>
            <w:tcW w:type="dxa" w:w="6768"/>
          </w:tcPr>
          <w:p>
            <w:r>
              <w:rPr>
                <w:sz w:val="19"/>
              </w:rPr>
              <w:t>No new round executed — historical round from a different branch/commit carried forward for reference (§3); next-round entry criteria listed in §5.</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