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0AC09" w14:textId="77777777" w:rsidR="00713FDD" w:rsidRDefault="00713FDD" w:rsidP="00713FDD">
      <w:r>
        <w:t>\</w:t>
      </w:r>
      <w:proofErr w:type="spellStart"/>
      <w:r>
        <w:t>section</w:t>
      </w:r>
      <w:proofErr w:type="spellEnd"/>
      <w:r>
        <w:t>{Chancen von KI in Wissenschaft und Medizin}</w:t>
      </w:r>
    </w:p>
    <w:p w14:paraId="6CE4D5B2" w14:textId="77777777" w:rsidR="00713FDD" w:rsidRDefault="00713FDD" w:rsidP="00713FDD">
      <w:r>
        <w:t>\</w:t>
      </w:r>
      <w:proofErr w:type="spellStart"/>
      <w:r>
        <w:t>label</w:t>
      </w:r>
      <w:proofErr w:type="spellEnd"/>
      <w:r>
        <w:t>{</w:t>
      </w:r>
      <w:proofErr w:type="spellStart"/>
      <w:r>
        <w:t>sec:chancen</w:t>
      </w:r>
      <w:proofErr w:type="spellEnd"/>
      <w:r>
        <w:t>}</w:t>
      </w:r>
    </w:p>
    <w:p w14:paraId="21E6F465" w14:textId="77777777" w:rsidR="00713FDD" w:rsidRDefault="00713FDD" w:rsidP="00713FDD"/>
    <w:p w14:paraId="343A7B5E" w14:textId="77777777" w:rsidR="00713FDD" w:rsidRDefault="00713FDD" w:rsidP="00713FDD">
      <w:r>
        <w:t>Künstliche Intelligenz (KI) hat sich zu einem zentralen Werkzeug in biomedizinischer Forschung und moderner Patientenversorgung entwickelt. Besonders datengetriebene Verfahren des maschinellen Lernens und Deep Learning werden inzwischen routinemäßig für Bildanalyse, Prognosemodelle und wissenschaftliche Auswertungen eingesetzt\</w:t>
      </w:r>
      <w:proofErr w:type="spellStart"/>
      <w:r>
        <w:t>cite</w:t>
      </w:r>
      <w:proofErr w:type="spellEnd"/>
      <w:r>
        <w:t>{hai2025aiindex}.</w:t>
      </w:r>
    </w:p>
    <w:p w14:paraId="429B9339" w14:textId="77777777" w:rsidR="00713FDD" w:rsidRDefault="00713FDD" w:rsidP="00713FDD"/>
    <w:p w14:paraId="656BD5E2" w14:textId="77777777" w:rsidR="00713FDD" w:rsidRDefault="00713FDD" w:rsidP="00713FDD">
      <w:r>
        <w:t>\</w:t>
      </w:r>
      <w:proofErr w:type="spellStart"/>
      <w:r>
        <w:t>subsection</w:t>
      </w:r>
      <w:proofErr w:type="spellEnd"/>
      <w:r>
        <w:t>{Grundbegriffe und Anwendungsfelder}</w:t>
      </w:r>
    </w:p>
    <w:p w14:paraId="74F939AE" w14:textId="77777777" w:rsidR="00713FDD" w:rsidRDefault="00713FDD" w:rsidP="00713FDD">
      <w:r>
        <w:t>\</w:t>
      </w:r>
      <w:proofErr w:type="spellStart"/>
      <w:r>
        <w:t>label</w:t>
      </w:r>
      <w:proofErr w:type="spellEnd"/>
      <w:r>
        <w:t>{</w:t>
      </w:r>
      <w:proofErr w:type="spellStart"/>
      <w:r>
        <w:t>subsec:grundbegriffe</w:t>
      </w:r>
      <w:proofErr w:type="spellEnd"/>
      <w:r>
        <w:t>}</w:t>
      </w:r>
    </w:p>
    <w:p w14:paraId="1826CEB6" w14:textId="77777777" w:rsidR="00713FDD" w:rsidRDefault="00713FDD" w:rsidP="00713FDD"/>
    <w:p w14:paraId="23D4D165" w14:textId="77777777" w:rsidR="00713FDD" w:rsidRDefault="00713FDD" w:rsidP="00713FDD">
      <w:r>
        <w:t>Unter \</w:t>
      </w:r>
      <w:proofErr w:type="spellStart"/>
      <w:r>
        <w:t>emph</w:t>
      </w:r>
      <w:proofErr w:type="spellEnd"/>
      <w:r>
        <w:t>{</w:t>
      </w:r>
      <w:proofErr w:type="spellStart"/>
      <w:r>
        <w:t>Machine</w:t>
      </w:r>
      <w:proofErr w:type="spellEnd"/>
      <w:r>
        <w:t xml:space="preserve"> Learning} (ML) werden Modelle verstanden, die aus Beispieldaten statistische Zusammenhänge lernen, anstatt über explizite Regeln programmiert zu werden. \</w:t>
      </w:r>
      <w:proofErr w:type="spellStart"/>
      <w:r>
        <w:t>emph</w:t>
      </w:r>
      <w:proofErr w:type="spellEnd"/>
      <w:r>
        <w:t>{Deep Learning} (DL) bezeichnet ML-Methoden mit tiefen neuronalen Netzen und ist insbesondere für Bild-, Text- und Sequenzdaten relevant\</w:t>
      </w:r>
      <w:proofErr w:type="spellStart"/>
      <w:r>
        <w:t>cite</w:t>
      </w:r>
      <w:proofErr w:type="spellEnd"/>
      <w:r>
        <w:t>{hai2025aiindex}. In der Medizin werden solche Modelle typischerweise in klinischen Entscheidungsunterstützungssystemen genutzt, die Diagnosen, Risikoprognosen oder Therapieentscheidungen ergänzen\</w:t>
      </w:r>
      <w:proofErr w:type="spellStart"/>
      <w:r>
        <w:t>cite</w:t>
      </w:r>
      <w:proofErr w:type="spellEnd"/>
      <w:r>
        <w:t>{hai2025aiindex}.</w:t>
      </w:r>
    </w:p>
    <w:p w14:paraId="3671C8CA" w14:textId="77777777" w:rsidR="00713FDD" w:rsidRDefault="00713FDD" w:rsidP="00713FDD"/>
    <w:p w14:paraId="4630B098" w14:textId="77777777" w:rsidR="00713FDD" w:rsidRDefault="00713FDD" w:rsidP="00713FDD">
      <w:r>
        <w:t>Typische Anwendungsfelder sind:</w:t>
      </w:r>
    </w:p>
    <w:p w14:paraId="54F38E6F" w14:textId="77777777" w:rsidR="00713FDD" w:rsidRDefault="00713FDD" w:rsidP="00713FDD">
      <w:r>
        <w:t>\</w:t>
      </w:r>
      <w:proofErr w:type="spellStart"/>
      <w:r>
        <w:t>begin</w:t>
      </w:r>
      <w:proofErr w:type="spellEnd"/>
      <w:r>
        <w:t>{</w:t>
      </w:r>
      <w:proofErr w:type="spellStart"/>
      <w:r>
        <w:t>itemize</w:t>
      </w:r>
      <w:proofErr w:type="spellEnd"/>
      <w:r>
        <w:t>}</w:t>
      </w:r>
    </w:p>
    <w:p w14:paraId="1EAC22A6" w14:textId="77777777" w:rsidR="00713FDD" w:rsidRDefault="00713FDD" w:rsidP="00713FDD">
      <w:r>
        <w:t xml:space="preserve">  \item \</w:t>
      </w:r>
      <w:proofErr w:type="spellStart"/>
      <w:r>
        <w:t>textbf</w:t>
      </w:r>
      <w:proofErr w:type="spellEnd"/>
      <w:r>
        <w:t>{Bildgebende Diagnostik:} In Radiologie und Pathologie analysieren DL-Modelle Röntgen-, CT- und MRT-Daten oder histologische Schnitte, markieren auffällige Regionen und unterstützen bei der Befundung\</w:t>
      </w:r>
      <w:proofErr w:type="spellStart"/>
      <w:r>
        <w:t>cite</w:t>
      </w:r>
      <w:proofErr w:type="spellEnd"/>
      <w:r>
        <w:t>{hai2025aiindex}.</w:t>
      </w:r>
    </w:p>
    <w:p w14:paraId="4CBA0A7A" w14:textId="77777777" w:rsidR="00713FDD" w:rsidRDefault="00713FDD" w:rsidP="00713FDD">
      <w:r>
        <w:t xml:space="preserve">  \item \</w:t>
      </w:r>
      <w:proofErr w:type="spellStart"/>
      <w:r>
        <w:t>textbf</w:t>
      </w:r>
      <w:proofErr w:type="spellEnd"/>
      <w:r>
        <w:t xml:space="preserve">{Klinische Prognose und Risikobewertung:} ML-Modelle verarbeiten tabellarische klinische Daten, Laborwerte oder Vitalparameter, um Komplikations- oder </w:t>
      </w:r>
      <w:proofErr w:type="spellStart"/>
      <w:r>
        <w:t>Rehospitalisierungsrisiken</w:t>
      </w:r>
      <w:proofErr w:type="spellEnd"/>
      <w:r>
        <w:t xml:space="preserve"> abzuschätzen\</w:t>
      </w:r>
      <w:proofErr w:type="spellStart"/>
      <w:r>
        <w:t>cite</w:t>
      </w:r>
      <w:proofErr w:type="spellEnd"/>
      <w:r>
        <w:t>{hai2025aiindex}.</w:t>
      </w:r>
    </w:p>
    <w:p w14:paraId="1830D1CD" w14:textId="77777777" w:rsidR="00713FDD" w:rsidRDefault="00713FDD" w:rsidP="00713FDD">
      <w:r>
        <w:t xml:space="preserve">  \item \</w:t>
      </w:r>
      <w:proofErr w:type="spellStart"/>
      <w:r>
        <w:t>textbf</w:t>
      </w:r>
      <w:proofErr w:type="spellEnd"/>
      <w:r>
        <w:t>{Biomedizinische Forschung:} Modellfamilien für Proteinsequenzen und -strukturen (z.\,B. AlphaFold, ESM3) sowie multimodale Modelle unterstützen die Identifikation neuer Zielstrukturen und Wirkstoffkandidaten\</w:t>
      </w:r>
      <w:proofErr w:type="spellStart"/>
      <w:r>
        <w:t>cite</w:t>
      </w:r>
      <w:proofErr w:type="spellEnd"/>
      <w:r>
        <w:t>{hai2025aiindex}.</w:t>
      </w:r>
    </w:p>
    <w:p w14:paraId="23ED5308" w14:textId="77777777" w:rsidR="00713FDD" w:rsidRDefault="00713FDD" w:rsidP="00713FDD">
      <w:r>
        <w:t>\end{</w:t>
      </w:r>
      <w:proofErr w:type="spellStart"/>
      <w:r>
        <w:t>itemize</w:t>
      </w:r>
      <w:proofErr w:type="spellEnd"/>
      <w:r>
        <w:t>}</w:t>
      </w:r>
    </w:p>
    <w:p w14:paraId="62971E2A" w14:textId="77777777" w:rsidR="00713FDD" w:rsidRDefault="00713FDD" w:rsidP="00713FDD"/>
    <w:p w14:paraId="5A6D1D4E" w14:textId="77777777" w:rsidR="00713FDD" w:rsidRDefault="00713FDD" w:rsidP="00713FDD">
      <w:r>
        <w:t>Im Fokus dieses Beitrags stehen datengetriebene KI-Systeme, die auf großen medizinischen oder biomedizinischen Datensätzen trainiert werden und in Diagnostik, Prognose und Forschung Anwendung finden\</w:t>
      </w:r>
      <w:proofErr w:type="spellStart"/>
      <w:r>
        <w:t>cite</w:t>
      </w:r>
      <w:proofErr w:type="spellEnd"/>
      <w:r>
        <w:t>{hai2025aiindex}.</w:t>
      </w:r>
    </w:p>
    <w:p w14:paraId="270A1054" w14:textId="77777777" w:rsidR="00713FDD" w:rsidRDefault="00713FDD" w:rsidP="00713FDD"/>
    <w:p w14:paraId="48213BEF" w14:textId="77777777" w:rsidR="00713FDD" w:rsidRDefault="00713FDD" w:rsidP="00713FDD">
      <w:r>
        <w:t>\</w:t>
      </w:r>
      <w:proofErr w:type="spellStart"/>
      <w:r>
        <w:t>subsection</w:t>
      </w:r>
      <w:proofErr w:type="spellEnd"/>
      <w:r>
        <w:t>{Chancen und Nutzen}</w:t>
      </w:r>
    </w:p>
    <w:p w14:paraId="3E051C5C" w14:textId="77777777" w:rsidR="00713FDD" w:rsidRDefault="00713FDD" w:rsidP="00713FDD">
      <w:r>
        <w:t>\</w:t>
      </w:r>
      <w:proofErr w:type="spellStart"/>
      <w:r>
        <w:t>label</w:t>
      </w:r>
      <w:proofErr w:type="spellEnd"/>
      <w:r>
        <w:t>{</w:t>
      </w:r>
      <w:proofErr w:type="spellStart"/>
      <w:r>
        <w:t>subsec:chancen_nutzen</w:t>
      </w:r>
      <w:proofErr w:type="spellEnd"/>
      <w:r>
        <w:t>}</w:t>
      </w:r>
    </w:p>
    <w:p w14:paraId="651DDBC6" w14:textId="77777777" w:rsidR="00713FDD" w:rsidRDefault="00713FDD" w:rsidP="00713FDD"/>
    <w:p w14:paraId="4585196A" w14:textId="77777777" w:rsidR="00713FDD" w:rsidRDefault="00713FDD" w:rsidP="00713FDD">
      <w:r>
        <w:t>Die beschriebenen Systeme eröffnen eine Vielzahl konkreter Potenziale für Wissenschaft und medizinische Praxis.</w:t>
      </w:r>
    </w:p>
    <w:p w14:paraId="1E2CD339" w14:textId="77777777" w:rsidR="00713FDD" w:rsidRDefault="00713FDD" w:rsidP="00713FDD"/>
    <w:p w14:paraId="38AFF1C6" w14:textId="77777777" w:rsidR="00713FDD" w:rsidRDefault="00713FDD" w:rsidP="00713FDD">
      <w:r>
        <w:t>\</w:t>
      </w:r>
      <w:proofErr w:type="spellStart"/>
      <w:r>
        <w:t>paragraph</w:t>
      </w:r>
      <w:proofErr w:type="spellEnd"/>
      <w:r>
        <w:t>{Steigerung der diagnostischen Qualität.}</w:t>
      </w:r>
    </w:p>
    <w:p w14:paraId="50DAF805" w14:textId="77777777" w:rsidR="00713FDD" w:rsidRDefault="00713FDD" w:rsidP="00713FDD"/>
    <w:p w14:paraId="7B69AF67" w14:textId="348E1AC5" w:rsidR="00713FDD" w:rsidRDefault="00713FDD" w:rsidP="00713FDD">
      <w:r>
        <w:t xml:space="preserve">Mehrere aktuelle klinische Studien zeigen, dass KI-Modelle in bestimmten diagnostischen Bildgebungsaufgaben vergleichbare oder sogar bessere Leistungen als </w:t>
      </w:r>
      <w:proofErr w:type="spellStart"/>
      <w:r>
        <w:t>Expert:innen</w:t>
      </w:r>
      <w:proofErr w:type="spellEnd"/>
      <w:r>
        <w:t xml:space="preserve"> erzielen\</w:t>
      </w:r>
      <w:proofErr w:type="spellStart"/>
      <w:r>
        <w:t>cite</w:t>
      </w:r>
      <w:proofErr w:type="spellEnd"/>
      <w:r>
        <w:t>{hai2025aiindex,</w:t>
      </w:r>
      <w:r w:rsidR="003F3291">
        <w:t>F</w:t>
      </w:r>
      <w:r>
        <w:t>aiyazuddin</w:t>
      </w:r>
      <w:r w:rsidR="003F3291">
        <w:t>.</w:t>
      </w:r>
      <w:r>
        <w:t>2025}. Besonders vielversprechend sind Human-AI-Teams, da sich deren Diagnosegenauigkeit in Studien teils als überlegen gegenüber Einzelentscheiden erwiesen hat\</w:t>
      </w:r>
      <w:proofErr w:type="spellStart"/>
      <w:r>
        <w:t>cite</w:t>
      </w:r>
      <w:proofErr w:type="spellEnd"/>
      <w:r>
        <w:t>{hai2025aiindex}.</w:t>
      </w:r>
    </w:p>
    <w:p w14:paraId="207B0F96" w14:textId="77777777" w:rsidR="00713FDD" w:rsidRDefault="00713FDD" w:rsidP="00713FDD"/>
    <w:p w14:paraId="2C11A910" w14:textId="77777777" w:rsidR="00713FDD" w:rsidRDefault="00713FDD" w:rsidP="00713FDD">
      <w:r>
        <w:t>\</w:t>
      </w:r>
      <w:proofErr w:type="spellStart"/>
      <w:r>
        <w:t>paragraph</w:t>
      </w:r>
      <w:proofErr w:type="spellEnd"/>
      <w:r>
        <w:t>{Präzisionsmedizin und neue wissenschaftliche Einsichten.}</w:t>
      </w:r>
    </w:p>
    <w:p w14:paraId="3C8F8DCD" w14:textId="77777777" w:rsidR="00713FDD" w:rsidRDefault="00713FDD" w:rsidP="00713FDD"/>
    <w:p w14:paraId="6A3FB3C8" w14:textId="77777777" w:rsidR="00713FDD" w:rsidRDefault="00713FDD" w:rsidP="00713FDD">
      <w:r>
        <w:t xml:space="preserve">Große Modellarchitekturen für Proteinstrukturen und biologische Sequenzen ermöglichen es, komplexe Zusammenhänge in </w:t>
      </w:r>
      <w:proofErr w:type="spellStart"/>
      <w:r>
        <w:t>Omics</w:t>
      </w:r>
      <w:proofErr w:type="spellEnd"/>
      <w:r>
        <w:t>-Daten besser zu erfassen und Strukturinformationen in bisher unerreichtem Umfang zu generieren\</w:t>
      </w:r>
      <w:proofErr w:type="spellStart"/>
      <w:r>
        <w:t>cite</w:t>
      </w:r>
      <w:proofErr w:type="spellEnd"/>
      <w:r>
        <w:t>{hai2025aiindex}. Dadurch werden neue Hypothesen in Biologie und Pharmakologie möglich, beispielsweise bei der Suche nach geeigneten Wirkstoffbindestellen.</w:t>
      </w:r>
    </w:p>
    <w:p w14:paraId="28E0F658" w14:textId="77777777" w:rsidR="00713FDD" w:rsidRDefault="00713FDD" w:rsidP="00713FDD"/>
    <w:p w14:paraId="59575D04" w14:textId="77777777" w:rsidR="00713FDD" w:rsidRDefault="00713FDD" w:rsidP="00713FDD">
      <w:r>
        <w:t>\</w:t>
      </w:r>
      <w:proofErr w:type="spellStart"/>
      <w:r>
        <w:t>paragraph</w:t>
      </w:r>
      <w:proofErr w:type="spellEnd"/>
      <w:r>
        <w:t>{Effizienzgewinne und Entlastung klinischer Teams.}</w:t>
      </w:r>
    </w:p>
    <w:p w14:paraId="0798547F" w14:textId="77777777" w:rsidR="00713FDD" w:rsidRDefault="00713FDD" w:rsidP="00713FDD"/>
    <w:p w14:paraId="79EE5124" w14:textId="77777777" w:rsidR="00713FDD" w:rsidRDefault="00713FDD" w:rsidP="00713FDD">
      <w:r>
        <w:t xml:space="preserve">Ökonomische Analysen deuten darauf hin, dass KI in vielen medizinischen Sektoren messbare Produktivitätsgewinne ermöglicht, insbesondere durch Automatisierung repetitiver Tätigkeiten wie </w:t>
      </w:r>
      <w:proofErr w:type="spellStart"/>
      <w:r>
        <w:t>Vorbefundung</w:t>
      </w:r>
      <w:proofErr w:type="spellEnd"/>
      <w:r>
        <w:t>, Triage und Dokumentation\</w:t>
      </w:r>
      <w:proofErr w:type="spellStart"/>
      <w:r>
        <w:t>cite</w:t>
      </w:r>
      <w:proofErr w:type="spellEnd"/>
      <w:r>
        <w:t>{hai2025aiindex}. Synthetische Daten werden als innovative Möglichkeit für datenschutzkonforme Trainingsdatensätze und das Abbilden seltener Szenarien diskutiert\</w:t>
      </w:r>
      <w:proofErr w:type="spellStart"/>
      <w:r>
        <w:t>cite</w:t>
      </w:r>
      <w:proofErr w:type="spellEnd"/>
      <w:r>
        <w:t>{hai2025aiindex}.</w:t>
      </w:r>
    </w:p>
    <w:p w14:paraId="46ABDD72" w14:textId="77777777" w:rsidR="00713FDD" w:rsidRDefault="00713FDD" w:rsidP="00713FDD"/>
    <w:p w14:paraId="4A5B328F" w14:textId="77777777" w:rsidR="00713FDD" w:rsidRDefault="00713FDD" w:rsidP="00713FDD">
      <w:r>
        <w:t>\</w:t>
      </w:r>
      <w:proofErr w:type="spellStart"/>
      <w:r>
        <w:t>paragraph</w:t>
      </w:r>
      <w:proofErr w:type="spellEnd"/>
      <w:r>
        <w:t>{Gesellschaftlicher Nutzen und Akzeptanz.}</w:t>
      </w:r>
    </w:p>
    <w:p w14:paraId="27AF711E" w14:textId="77777777" w:rsidR="00713FDD" w:rsidRDefault="00713FDD" w:rsidP="00713FDD"/>
    <w:p w14:paraId="10934539" w14:textId="77777777" w:rsidR="00713FDD" w:rsidRDefault="00713FDD" w:rsidP="00713FDD">
      <w:r>
        <w:t>Befragungen zeigen, dass viele Menschen KI-Anwendungen als nützlich wahrnehmen und deren Einfluss auf Alltag und Gesundheit erwarten; jedoch besteht weiterhin Skepsis bezüglich ethischer Standards und der Realisierbarkeit versprochener Vorteile\</w:t>
      </w:r>
      <w:proofErr w:type="spellStart"/>
      <w:r>
        <w:t>cite</w:t>
      </w:r>
      <w:proofErr w:type="spellEnd"/>
      <w:r>
        <w:t>{hai2025aiindex}.</w:t>
      </w:r>
    </w:p>
    <w:p w14:paraId="7CD34D75" w14:textId="77777777" w:rsidR="00713FDD" w:rsidRDefault="00713FDD" w:rsidP="00713FDD"/>
    <w:p w14:paraId="514F72B8" w14:textId="77777777" w:rsidR="00713FDD" w:rsidRDefault="00713FDD" w:rsidP="00713FDD">
      <w:r>
        <w:t>% ================= III. RISIKEN, REPRODUZIERBARKEIT, BIAS ===============</w:t>
      </w:r>
    </w:p>
    <w:p w14:paraId="6FF0E85D" w14:textId="77777777" w:rsidR="00713FDD" w:rsidRDefault="00713FDD" w:rsidP="00713FDD"/>
    <w:p w14:paraId="080F2ABB" w14:textId="77777777" w:rsidR="00713FDD" w:rsidRDefault="00713FDD" w:rsidP="00713FDD">
      <w:r>
        <w:t>\</w:t>
      </w:r>
      <w:proofErr w:type="spellStart"/>
      <w:r>
        <w:t>section</w:t>
      </w:r>
      <w:proofErr w:type="spellEnd"/>
      <w:r>
        <w:t>{Risiken und wissenschaftliche Herausforderungen}</w:t>
      </w:r>
    </w:p>
    <w:p w14:paraId="48E6ED9F" w14:textId="77777777" w:rsidR="00713FDD" w:rsidRDefault="00713FDD" w:rsidP="00713FDD">
      <w:r>
        <w:lastRenderedPageBreak/>
        <w:t>\</w:t>
      </w:r>
      <w:proofErr w:type="spellStart"/>
      <w:r>
        <w:t>label</w:t>
      </w:r>
      <w:proofErr w:type="spellEnd"/>
      <w:r>
        <w:t>{</w:t>
      </w:r>
      <w:proofErr w:type="spellStart"/>
      <w:r>
        <w:t>sec:risiken</w:t>
      </w:r>
      <w:proofErr w:type="spellEnd"/>
      <w:r>
        <w:t>}</w:t>
      </w:r>
    </w:p>
    <w:p w14:paraId="5E36D49C" w14:textId="77777777" w:rsidR="00713FDD" w:rsidRDefault="00713FDD" w:rsidP="00713FDD"/>
    <w:p w14:paraId="78875B6E" w14:textId="77777777" w:rsidR="00713FDD" w:rsidRDefault="00713FDD" w:rsidP="00713FDD">
      <w:r>
        <w:t xml:space="preserve">Mit dem zunehmenden Einsatz von KI in sicherheitskritischen Kontexten steigen die Anforderungen an Qualität und Transparenz der zugrunde liegenden Studien. Klassische Leistungskennzahlen nähern sich inzwischen </w:t>
      </w:r>
      <w:proofErr w:type="spellStart"/>
      <w:r>
        <w:t>teils</w:t>
      </w:r>
      <w:proofErr w:type="spellEnd"/>
      <w:r>
        <w:t xml:space="preserve"> der Sättigung, gleichzeitig bleiben zentrale Fragen zu Robustheit, Fairness und langfristigem Verhalten vieler Systeme offen\</w:t>
      </w:r>
      <w:proofErr w:type="spellStart"/>
      <w:r>
        <w:t>cite</w:t>
      </w:r>
      <w:proofErr w:type="spellEnd"/>
      <w:r>
        <w:t>{hai2025aiindex}.</w:t>
      </w:r>
    </w:p>
    <w:p w14:paraId="7BCB8757" w14:textId="77777777" w:rsidR="00713FDD" w:rsidRDefault="00713FDD" w:rsidP="00713FDD"/>
    <w:p w14:paraId="4A140286" w14:textId="77777777" w:rsidR="00713FDD" w:rsidRDefault="00713FDD" w:rsidP="00713FDD">
      <w:r>
        <w:t>\</w:t>
      </w:r>
      <w:proofErr w:type="spellStart"/>
      <w:r>
        <w:t>subsection</w:t>
      </w:r>
      <w:proofErr w:type="spellEnd"/>
      <w:r>
        <w:t>{Reproduzierbarkeit von KI-Ergebnissen}</w:t>
      </w:r>
    </w:p>
    <w:p w14:paraId="7CB1BA80" w14:textId="77777777" w:rsidR="00713FDD" w:rsidRDefault="00713FDD" w:rsidP="00713FDD">
      <w:r>
        <w:t>\</w:t>
      </w:r>
      <w:proofErr w:type="spellStart"/>
      <w:r>
        <w:t>label</w:t>
      </w:r>
      <w:proofErr w:type="spellEnd"/>
      <w:r>
        <w:t>{</w:t>
      </w:r>
      <w:proofErr w:type="spellStart"/>
      <w:r>
        <w:t>subsec:reproduzierbarkeit</w:t>
      </w:r>
      <w:proofErr w:type="spellEnd"/>
      <w:r>
        <w:t>}</w:t>
      </w:r>
    </w:p>
    <w:p w14:paraId="494CA8F3" w14:textId="77777777" w:rsidR="00713FDD" w:rsidRDefault="00713FDD" w:rsidP="00713FDD"/>
    <w:p w14:paraId="1CFA5436" w14:textId="77777777" w:rsidR="00713FDD" w:rsidRDefault="00713FDD" w:rsidP="00713FDD">
      <w:r>
        <w:t>Reproduzierbarkeit bedeutet, dass unabhängige Gruppen unter ähnlichen Bedingungen zu kongruenten Ergebnissen gelangen. Für medizinische KI umfasst das:</w:t>
      </w:r>
    </w:p>
    <w:p w14:paraId="4A7D5E9A" w14:textId="77777777" w:rsidR="00713FDD" w:rsidRDefault="00713FDD" w:rsidP="00713FDD">
      <w:r>
        <w:t>\</w:t>
      </w:r>
      <w:proofErr w:type="spellStart"/>
      <w:r>
        <w:t>begin</w:t>
      </w:r>
      <w:proofErr w:type="spellEnd"/>
      <w:r>
        <w:t>{</w:t>
      </w:r>
      <w:proofErr w:type="spellStart"/>
      <w:r>
        <w:t>itemize</w:t>
      </w:r>
      <w:proofErr w:type="spellEnd"/>
      <w:r>
        <w:t>}</w:t>
      </w:r>
    </w:p>
    <w:p w14:paraId="46A3229F" w14:textId="77777777" w:rsidR="00713FDD" w:rsidRDefault="00713FDD" w:rsidP="00713FDD">
      <w:r>
        <w:t xml:space="preserve">  \item transparente Beschreibung von Datensätzen und deren Vorverarbeitung,</w:t>
      </w:r>
    </w:p>
    <w:p w14:paraId="7B73FE15" w14:textId="77777777" w:rsidR="00713FDD" w:rsidRDefault="00713FDD" w:rsidP="00713FDD">
      <w:r>
        <w:t xml:space="preserve">  \item robuste Evaluationsprotokolle mit externer Validierung,</w:t>
      </w:r>
    </w:p>
    <w:p w14:paraId="2BE7610B" w14:textId="77777777" w:rsidR="00713FDD" w:rsidRDefault="00713FDD" w:rsidP="00713FDD">
      <w:r>
        <w:t xml:space="preserve">  \item nachvollziehbare Dokumentation der Modellarchitektur und Hyperparameter\</w:t>
      </w:r>
      <w:proofErr w:type="spellStart"/>
      <w:r>
        <w:t>cite</w:t>
      </w:r>
      <w:proofErr w:type="spellEnd"/>
      <w:r>
        <w:t>{hai2025aiindex}.</w:t>
      </w:r>
    </w:p>
    <w:p w14:paraId="6682AEBF" w14:textId="77777777" w:rsidR="00713FDD" w:rsidRDefault="00713FDD" w:rsidP="00713FDD">
      <w:r>
        <w:t>\end{</w:t>
      </w:r>
      <w:proofErr w:type="spellStart"/>
      <w:r>
        <w:t>itemize</w:t>
      </w:r>
      <w:proofErr w:type="spellEnd"/>
      <w:r>
        <w:t>}</w:t>
      </w:r>
    </w:p>
    <w:p w14:paraId="3E76C7BA" w14:textId="77777777" w:rsidR="00713FDD" w:rsidRDefault="00713FDD" w:rsidP="00713FDD">
      <w:r>
        <w:t xml:space="preserve">Da immer mehr KI-Systeme reale Behandlungsentscheidungen beeinflussen, sind diese Standards essenziell für </w:t>
      </w:r>
      <w:proofErr w:type="spellStart"/>
      <w:r>
        <w:t>Patient:innensicherheit</w:t>
      </w:r>
      <w:proofErr w:type="spellEnd"/>
      <w:r>
        <w:t xml:space="preserve"> und evidenzbasierten Einsatz.</w:t>
      </w:r>
    </w:p>
    <w:p w14:paraId="6DD90B73" w14:textId="77777777" w:rsidR="00713FDD" w:rsidRDefault="00713FDD" w:rsidP="00713FDD"/>
    <w:p w14:paraId="3A9935A9" w14:textId="77777777" w:rsidR="00713FDD" w:rsidRDefault="00713FDD" w:rsidP="00713FDD">
      <w:r>
        <w:t>\</w:t>
      </w:r>
      <w:proofErr w:type="spellStart"/>
      <w:r>
        <w:t>subsection</w:t>
      </w:r>
      <w:proofErr w:type="spellEnd"/>
      <w:r>
        <w:t>{Bias und Fairness}</w:t>
      </w:r>
    </w:p>
    <w:p w14:paraId="22AC6A0A" w14:textId="77777777" w:rsidR="00713FDD" w:rsidRDefault="00713FDD" w:rsidP="00713FDD">
      <w:r>
        <w:t>\</w:t>
      </w:r>
      <w:proofErr w:type="spellStart"/>
      <w:r>
        <w:t>label</w:t>
      </w:r>
      <w:proofErr w:type="spellEnd"/>
      <w:r>
        <w:t>{</w:t>
      </w:r>
      <w:proofErr w:type="spellStart"/>
      <w:r>
        <w:t>subsec:bias_fairness</w:t>
      </w:r>
      <w:proofErr w:type="spellEnd"/>
      <w:r>
        <w:t>}</w:t>
      </w:r>
    </w:p>
    <w:p w14:paraId="4B6CCCB6" w14:textId="77777777" w:rsidR="00713FDD" w:rsidRDefault="00713FDD" w:rsidP="00713FDD"/>
    <w:p w14:paraId="27F63C1C" w14:textId="77777777" w:rsidR="00713FDD" w:rsidRDefault="00713FDD" w:rsidP="00713FDD">
      <w:r>
        <w:t>Bias kann auftreten, wenn Vorhersagen systematisch bestimmte Gruppen benachteiligen, etwa aufgrund einseitiger Trainingsdaten oder ungeeigneter Zielgrößen\</w:t>
      </w:r>
      <w:proofErr w:type="spellStart"/>
      <w:r>
        <w:t>cite</w:t>
      </w:r>
      <w:proofErr w:type="spellEnd"/>
      <w:r>
        <w:t>{martinez2024bias,hai2025aiindex}. Das Vertrauen, dass KI diskriminierungsfrei agiert, ist laut Umfragen gesunken. Wissenschaftliche Studien mahnen daher, Leistungsvergleiche in relevanten Subgruppen (Geschlecht, Alter, Ethnie) zu berichten und Zielgrößen kritisch zu wählen\</w:t>
      </w:r>
      <w:proofErr w:type="spellStart"/>
      <w:r>
        <w:t>cite</w:t>
      </w:r>
      <w:proofErr w:type="spellEnd"/>
      <w:r>
        <w:t>{martinez2024bias,hai2025aiindex}.</w:t>
      </w:r>
    </w:p>
    <w:p w14:paraId="2C6CB76B" w14:textId="77777777" w:rsidR="00713FDD" w:rsidRDefault="00713FDD" w:rsidP="00713FDD"/>
    <w:p w14:paraId="61C55504" w14:textId="77777777" w:rsidR="00713FDD" w:rsidRDefault="00713FDD" w:rsidP="00713FDD">
      <w:r>
        <w:t>\</w:t>
      </w:r>
      <w:proofErr w:type="spellStart"/>
      <w:r>
        <w:t>subsection</w:t>
      </w:r>
      <w:proofErr w:type="spellEnd"/>
      <w:r>
        <w:t>{Transparenz und Erklärbarkeit (</w:t>
      </w:r>
      <w:proofErr w:type="spellStart"/>
      <w:r>
        <w:t>Explainable</w:t>
      </w:r>
      <w:proofErr w:type="spellEnd"/>
      <w:r>
        <w:t xml:space="preserve"> AI)}</w:t>
      </w:r>
    </w:p>
    <w:p w14:paraId="6A5B6FCA" w14:textId="77777777" w:rsidR="00713FDD" w:rsidRDefault="00713FDD" w:rsidP="00713FDD">
      <w:r>
        <w:t>\</w:t>
      </w:r>
      <w:proofErr w:type="spellStart"/>
      <w:r>
        <w:t>label</w:t>
      </w:r>
      <w:proofErr w:type="spellEnd"/>
      <w:r>
        <w:t>{</w:t>
      </w:r>
      <w:proofErr w:type="spellStart"/>
      <w:r>
        <w:t>subsec:xai</w:t>
      </w:r>
      <w:proofErr w:type="spellEnd"/>
      <w:r>
        <w:t>}</w:t>
      </w:r>
    </w:p>
    <w:p w14:paraId="50DC8374" w14:textId="77777777" w:rsidR="00713FDD" w:rsidRDefault="00713FDD" w:rsidP="00713FDD"/>
    <w:p w14:paraId="36ABE8A3" w14:textId="77777777" w:rsidR="00713FDD" w:rsidRDefault="00713FDD" w:rsidP="00713FDD">
      <w:r>
        <w:t xml:space="preserve">Viele leistungsfähige Modelle verhalten sich für </w:t>
      </w:r>
      <w:proofErr w:type="spellStart"/>
      <w:r>
        <w:t>Nutzer:innen</w:t>
      </w:r>
      <w:proofErr w:type="spellEnd"/>
      <w:r>
        <w:t xml:space="preserve"> wie Black Boxes. Deshalb sind Transparenz auf Systemebene (Trainingsdaten, Modellgrenzen, Evaluationsprotokolle) und </w:t>
      </w:r>
      <w:r>
        <w:lastRenderedPageBreak/>
        <w:t xml:space="preserve">Erklärbarkeit auf Fallniveau (z.B. </w:t>
      </w:r>
      <w:proofErr w:type="spellStart"/>
      <w:r>
        <w:t>Heatmaps</w:t>
      </w:r>
      <w:proofErr w:type="spellEnd"/>
      <w:r>
        <w:t>, Feature Attribution) entscheidend\</w:t>
      </w:r>
      <w:proofErr w:type="spellStart"/>
      <w:r>
        <w:t>cite</w:t>
      </w:r>
      <w:proofErr w:type="spellEnd"/>
      <w:r>
        <w:t>{nature2022explain,hai2025aiindex}. Human-AI-Teams profitieren dann am meisten, wenn die Nutzerinnen die Stärken und Schwächen des Modells einschätzen können.</w:t>
      </w:r>
    </w:p>
    <w:p w14:paraId="7C08737A" w14:textId="77777777" w:rsidR="00713FDD" w:rsidRDefault="00713FDD" w:rsidP="00713FDD"/>
    <w:p w14:paraId="6B430D59" w14:textId="77777777" w:rsidR="00713FDD" w:rsidRDefault="00713FDD" w:rsidP="00713FDD">
      <w:r>
        <w:t>\</w:t>
      </w:r>
      <w:proofErr w:type="spellStart"/>
      <w:r>
        <w:t>paragraph</w:t>
      </w:r>
      <w:proofErr w:type="spellEnd"/>
      <w:r>
        <w:t>{}</w:t>
      </w:r>
    </w:p>
    <w:p w14:paraId="0663FD41" w14:textId="77777777" w:rsidR="00713FDD" w:rsidRDefault="00713FDD" w:rsidP="00713FDD">
      <w:r>
        <w:t>Transparenz und Erklärbarkeit sind somit nicht nur ethische Anforderungen, sondern essenzielle Bedingungen für eine sichere Integration in den Versorgungsalltag\</w:t>
      </w:r>
      <w:proofErr w:type="spellStart"/>
      <w:r>
        <w:t>cite</w:t>
      </w:r>
      <w:proofErr w:type="spellEnd"/>
      <w:r>
        <w:t>{hai2025aiindex,nature2022explain}.</w:t>
      </w:r>
    </w:p>
    <w:p w14:paraId="44F76C12" w14:textId="77777777" w:rsidR="00713FDD" w:rsidRDefault="00713FDD" w:rsidP="00713FDD"/>
    <w:p w14:paraId="62F9D6FD" w14:textId="77777777" w:rsidR="00713FDD" w:rsidRDefault="00713FDD" w:rsidP="00713FDD"/>
    <w:p w14:paraId="25B989B2" w14:textId="77777777" w:rsidR="00713FDD" w:rsidRDefault="00713FDD" w:rsidP="00713FDD">
      <w:r>
        <w:t>% ================================== LITERATUR ==================================</w:t>
      </w:r>
    </w:p>
    <w:p w14:paraId="59E426B6" w14:textId="77777777" w:rsidR="00713FDD" w:rsidRDefault="00713FDD" w:rsidP="00713FDD"/>
    <w:p w14:paraId="20AE0509" w14:textId="77777777" w:rsidR="00713FDD" w:rsidRDefault="00713FDD" w:rsidP="00713FDD">
      <w:r>
        <w:t>\</w:t>
      </w:r>
      <w:proofErr w:type="spellStart"/>
      <w:r>
        <w:t>begin</w:t>
      </w:r>
      <w:proofErr w:type="spellEnd"/>
      <w:r>
        <w:t>{</w:t>
      </w:r>
      <w:proofErr w:type="spellStart"/>
      <w:r>
        <w:t>thebibliography</w:t>
      </w:r>
      <w:proofErr w:type="spellEnd"/>
      <w:r>
        <w:t>}{99}</w:t>
      </w:r>
    </w:p>
    <w:p w14:paraId="4F03F9D8" w14:textId="77777777" w:rsidR="00713FDD" w:rsidRDefault="00713FDD" w:rsidP="00713FDD"/>
    <w:p w14:paraId="5480A429" w14:textId="77777777" w:rsidR="00396277" w:rsidRDefault="00396277" w:rsidP="00396277">
      <w:r>
        <w:t>@report{hai2025aiindex,</w:t>
      </w:r>
    </w:p>
    <w:p w14:paraId="6626A889" w14:textId="77777777" w:rsidR="00396277" w:rsidRDefault="00396277" w:rsidP="00396277">
      <w:r>
        <w:t xml:space="preserve">  title        = {</w:t>
      </w:r>
      <w:proofErr w:type="spellStart"/>
      <w:r>
        <w:t>Artificial</w:t>
      </w:r>
      <w:proofErr w:type="spellEnd"/>
      <w:r>
        <w:t xml:space="preserve"> </w:t>
      </w:r>
      <w:proofErr w:type="spellStart"/>
      <w:r>
        <w:t>Intelligence</w:t>
      </w:r>
      <w:proofErr w:type="spellEnd"/>
      <w:r>
        <w:t xml:space="preserve"> Index Report 2025},</w:t>
      </w:r>
    </w:p>
    <w:p w14:paraId="741C8255" w14:textId="77777777" w:rsidR="00396277" w:rsidRDefault="00396277" w:rsidP="00396277">
      <w:r>
        <w:t xml:space="preserve">  </w:t>
      </w:r>
      <w:proofErr w:type="spellStart"/>
      <w:r>
        <w:t>institution</w:t>
      </w:r>
      <w:proofErr w:type="spellEnd"/>
      <w:r>
        <w:t xml:space="preserve">  = {Stanford Institute </w:t>
      </w:r>
      <w:proofErr w:type="spellStart"/>
      <w:r>
        <w:t>for</w:t>
      </w:r>
      <w:proofErr w:type="spellEnd"/>
      <w:r>
        <w:t xml:space="preserve"> Human-</w:t>
      </w:r>
      <w:proofErr w:type="spellStart"/>
      <w:r>
        <w:t>Centered</w:t>
      </w:r>
      <w:proofErr w:type="spellEnd"/>
      <w:r>
        <w:t xml:space="preserve"> </w:t>
      </w:r>
      <w:proofErr w:type="spellStart"/>
      <w:r>
        <w:t>Artificial</w:t>
      </w:r>
      <w:proofErr w:type="spellEnd"/>
      <w:r>
        <w:t xml:space="preserve"> </w:t>
      </w:r>
      <w:proofErr w:type="spellStart"/>
      <w:r>
        <w:t>Intelligence</w:t>
      </w:r>
      <w:proofErr w:type="spellEnd"/>
      <w:r>
        <w:t xml:space="preserve"> (HAI)},</w:t>
      </w:r>
    </w:p>
    <w:p w14:paraId="04C0ECAC" w14:textId="77777777" w:rsidR="00396277" w:rsidRDefault="00396277" w:rsidP="00396277">
      <w:r>
        <w:t xml:space="preserve">  </w:t>
      </w:r>
      <w:proofErr w:type="spellStart"/>
      <w:r>
        <w:t>year</w:t>
      </w:r>
      <w:proofErr w:type="spellEnd"/>
      <w:r>
        <w:t xml:space="preserve">         = {2025},</w:t>
      </w:r>
    </w:p>
    <w:p w14:paraId="78442446" w14:textId="77777777" w:rsidR="00396277" w:rsidRDefault="00396277" w:rsidP="00396277">
      <w:r>
        <w:t xml:space="preserve">  </w:t>
      </w:r>
      <w:proofErr w:type="spellStart"/>
      <w:r>
        <w:t>url</w:t>
      </w:r>
      <w:proofErr w:type="spellEnd"/>
      <w:r>
        <w:t xml:space="preserve">          = {https://aiindex.stanford.edu},</w:t>
      </w:r>
    </w:p>
    <w:p w14:paraId="69308E8F" w14:textId="77777777" w:rsidR="00396277" w:rsidRDefault="00396277" w:rsidP="00396277">
      <w:r>
        <w:t>}</w:t>
      </w:r>
    </w:p>
    <w:p w14:paraId="06D9EAFB" w14:textId="77777777" w:rsidR="00396277" w:rsidRDefault="00396277" w:rsidP="00396277"/>
    <w:p w14:paraId="7118494A" w14:textId="77777777" w:rsidR="00396277" w:rsidRDefault="00396277" w:rsidP="00396277">
      <w:r>
        <w:t>@article{celi2022bias,</w:t>
      </w:r>
    </w:p>
    <w:p w14:paraId="4BC09F3B" w14:textId="5303B3A5" w:rsidR="00396277" w:rsidRDefault="00396277" w:rsidP="00396277">
      <w:r>
        <w:t xml:space="preserve">  </w:t>
      </w:r>
      <w:proofErr w:type="spellStart"/>
      <w:r>
        <w:t>author</w:t>
      </w:r>
      <w:proofErr w:type="spellEnd"/>
      <w:r>
        <w:t xml:space="preserve">       = {</w:t>
      </w:r>
      <w:proofErr w:type="spellStart"/>
      <w:r w:rsidR="003F3291" w:rsidRPr="003F3291">
        <w:t>Celi</w:t>
      </w:r>
      <w:proofErr w:type="spellEnd"/>
      <w:r w:rsidR="003F3291" w:rsidRPr="003F3291">
        <w:t xml:space="preserve">, Leo Anthony AND Cellini, Jacqueline AND </w:t>
      </w:r>
      <w:proofErr w:type="spellStart"/>
      <w:r w:rsidR="003F3291" w:rsidRPr="003F3291">
        <w:t>Charpignon</w:t>
      </w:r>
      <w:proofErr w:type="spellEnd"/>
      <w:r w:rsidR="003F3291" w:rsidRPr="003F3291">
        <w:t xml:space="preserve">, Marie-Laure AND Dee, Edward Christopher AND </w:t>
      </w:r>
      <w:proofErr w:type="spellStart"/>
      <w:r w:rsidR="003F3291" w:rsidRPr="003F3291">
        <w:t>Dernoncourt</w:t>
      </w:r>
      <w:proofErr w:type="spellEnd"/>
      <w:r w:rsidR="003F3291" w:rsidRPr="003F3291">
        <w:t xml:space="preserve">, Franck AND Eber, Rene AND Mitchell, William Greig AND </w:t>
      </w:r>
      <w:proofErr w:type="spellStart"/>
      <w:r w:rsidR="003F3291" w:rsidRPr="003F3291">
        <w:t>Moukheiber</w:t>
      </w:r>
      <w:proofErr w:type="spellEnd"/>
      <w:r w:rsidR="003F3291" w:rsidRPr="003F3291">
        <w:t xml:space="preserve">, Lama AND Schirmer, Julian AND Situ, Julia AND </w:t>
      </w:r>
      <w:proofErr w:type="spellStart"/>
      <w:r w:rsidR="003F3291" w:rsidRPr="003F3291">
        <w:t>Paguio</w:t>
      </w:r>
      <w:proofErr w:type="spellEnd"/>
      <w:r w:rsidR="003F3291" w:rsidRPr="003F3291">
        <w:t xml:space="preserve">, Joseph AND Park, Joel AND </w:t>
      </w:r>
      <w:proofErr w:type="spellStart"/>
      <w:r w:rsidR="003F3291" w:rsidRPr="003F3291">
        <w:t>Wawira</w:t>
      </w:r>
      <w:proofErr w:type="spellEnd"/>
      <w:r w:rsidR="003F3291" w:rsidRPr="003F3291">
        <w:t xml:space="preserve">, Judy </w:t>
      </w:r>
      <w:proofErr w:type="spellStart"/>
      <w:r w:rsidR="003F3291" w:rsidRPr="003F3291">
        <w:t>Gichoya</w:t>
      </w:r>
      <w:proofErr w:type="spellEnd"/>
      <w:r w:rsidR="003F3291" w:rsidRPr="003F3291">
        <w:t xml:space="preserve"> AND Yao, Seth AND </w:t>
      </w:r>
      <w:proofErr w:type="spellStart"/>
      <w:r w:rsidR="003F3291" w:rsidRPr="003F3291">
        <w:t>for</w:t>
      </w:r>
      <w:proofErr w:type="spellEnd"/>
      <w:r w:rsidR="003F3291" w:rsidRPr="003F3291">
        <w:t xml:space="preserve"> MIT Critical Data</w:t>
      </w:r>
      <w:r>
        <w:t>},</w:t>
      </w:r>
    </w:p>
    <w:p w14:paraId="37A9844F" w14:textId="77777777" w:rsidR="00396277" w:rsidRDefault="00396277" w:rsidP="00396277">
      <w:r>
        <w:t xml:space="preserve">  title        = {Sources </w:t>
      </w:r>
      <w:proofErr w:type="spellStart"/>
      <w:r>
        <w:t>of</w:t>
      </w:r>
      <w:proofErr w:type="spellEnd"/>
      <w:r>
        <w:t xml:space="preserve"> </w:t>
      </w:r>
      <w:proofErr w:type="spellStart"/>
      <w:r>
        <w:t>bias</w:t>
      </w:r>
      <w:proofErr w:type="spellEnd"/>
      <w:r>
        <w:t xml:space="preserve"> in </w:t>
      </w:r>
      <w:proofErr w:type="spellStart"/>
      <w:r>
        <w:t>artificial</w:t>
      </w:r>
      <w:proofErr w:type="spellEnd"/>
      <w:r>
        <w:t xml:space="preserve"> </w:t>
      </w:r>
      <w:proofErr w:type="spellStart"/>
      <w:r>
        <w:t>intelligence</w:t>
      </w:r>
      <w:proofErr w:type="spellEnd"/>
      <w:r>
        <w:t xml:space="preserve"> </w:t>
      </w:r>
      <w:proofErr w:type="spellStart"/>
      <w:r>
        <w:t>that</w:t>
      </w:r>
      <w:proofErr w:type="spellEnd"/>
      <w:r>
        <w:t xml:space="preserve"> </w:t>
      </w:r>
      <w:proofErr w:type="spellStart"/>
      <w:r>
        <w:t>perpetuate</w:t>
      </w:r>
      <w:proofErr w:type="spellEnd"/>
      <w:r>
        <w:t xml:space="preserve"> </w:t>
      </w:r>
      <w:proofErr w:type="spellStart"/>
      <w:r>
        <w:t>health</w:t>
      </w:r>
      <w:proofErr w:type="spellEnd"/>
      <w:r>
        <w:t xml:space="preserve"> </w:t>
      </w:r>
      <w:proofErr w:type="spellStart"/>
      <w:r>
        <w:t>disparities</w:t>
      </w:r>
      <w:proofErr w:type="spellEnd"/>
      <w:r>
        <w:t>},</w:t>
      </w:r>
    </w:p>
    <w:p w14:paraId="7D45976C" w14:textId="77777777" w:rsidR="00396277" w:rsidRDefault="00396277" w:rsidP="00396277">
      <w:r>
        <w:t xml:space="preserve">  </w:t>
      </w:r>
      <w:proofErr w:type="spellStart"/>
      <w:r>
        <w:t>journal</w:t>
      </w:r>
      <w:proofErr w:type="spellEnd"/>
      <w:r>
        <w:t xml:space="preserve">      = {PLOS Digital Health},</w:t>
      </w:r>
    </w:p>
    <w:p w14:paraId="4F219E3A" w14:textId="28EE8360" w:rsidR="00396277" w:rsidRDefault="00396277" w:rsidP="00396277">
      <w:r>
        <w:t xml:space="preserve">  </w:t>
      </w:r>
      <w:proofErr w:type="spellStart"/>
      <w:r>
        <w:t>year</w:t>
      </w:r>
      <w:proofErr w:type="spellEnd"/>
      <w:r>
        <w:t xml:space="preserve">         = {2022},</w:t>
      </w:r>
    </w:p>
    <w:p w14:paraId="57C00643" w14:textId="4189D2EA" w:rsidR="00396277" w:rsidRDefault="00396277" w:rsidP="00396277">
      <w:r>
        <w:t xml:space="preserve">  </w:t>
      </w:r>
      <w:proofErr w:type="spellStart"/>
      <w:r>
        <w:t>url</w:t>
      </w:r>
      <w:proofErr w:type="spellEnd"/>
      <w:r>
        <w:t xml:space="preserve">          = {</w:t>
      </w:r>
      <w:r w:rsidRPr="00396277">
        <w:t>https://journals.plos.org/digitalhealth/article?id=10.1371/journal.pdig.0000022</w:t>
      </w:r>
      <w:r>
        <w:t>}</w:t>
      </w:r>
    </w:p>
    <w:p w14:paraId="7CBD2775" w14:textId="77777777" w:rsidR="00396277" w:rsidRDefault="00396277" w:rsidP="00396277">
      <w:r>
        <w:t>}</w:t>
      </w:r>
    </w:p>
    <w:p w14:paraId="7F9F9BA7" w14:textId="77777777" w:rsidR="00396277" w:rsidRDefault="00396277" w:rsidP="00396277"/>
    <w:p w14:paraId="29234217" w14:textId="438B5F9E" w:rsidR="00396277" w:rsidRDefault="00396277" w:rsidP="00396277">
      <w:r>
        <w:t>@article{</w:t>
      </w:r>
      <w:r w:rsidR="00D33D5B">
        <w:t>F</w:t>
      </w:r>
      <w:r>
        <w:t>aiyazuddin</w:t>
      </w:r>
      <w:r w:rsidR="00D33D5B">
        <w:t>.</w:t>
      </w:r>
      <w:r>
        <w:t>2025,</w:t>
      </w:r>
    </w:p>
    <w:p w14:paraId="48AB3FE6" w14:textId="651BD6FC" w:rsidR="00396277" w:rsidRDefault="00396277" w:rsidP="00396277">
      <w:r>
        <w:t xml:space="preserve">  </w:t>
      </w:r>
      <w:proofErr w:type="spellStart"/>
      <w:r>
        <w:t>author</w:t>
      </w:r>
      <w:proofErr w:type="spellEnd"/>
      <w:r>
        <w:t xml:space="preserve">       = {</w:t>
      </w:r>
      <w:proofErr w:type="spellStart"/>
      <w:r w:rsidR="00D33D5B" w:rsidRPr="00D33D5B">
        <w:t>Faiyazuddin</w:t>
      </w:r>
      <w:proofErr w:type="spellEnd"/>
      <w:r w:rsidR="00D33D5B" w:rsidRPr="00D33D5B">
        <w:t xml:space="preserve"> M, Rahman SJQ, Anand G, Siddiqui RK, Mehta R, Khatib MN, </w:t>
      </w:r>
      <w:proofErr w:type="spellStart"/>
      <w:r w:rsidR="00D33D5B" w:rsidRPr="00D33D5B">
        <w:t>Gaidhane</w:t>
      </w:r>
      <w:proofErr w:type="spellEnd"/>
      <w:r w:rsidR="00D33D5B" w:rsidRPr="00D33D5B">
        <w:t xml:space="preserve"> S, </w:t>
      </w:r>
      <w:proofErr w:type="spellStart"/>
      <w:r w:rsidR="00D33D5B" w:rsidRPr="00D33D5B">
        <w:t>Zahiruddin</w:t>
      </w:r>
      <w:proofErr w:type="spellEnd"/>
      <w:r w:rsidR="00D33D5B" w:rsidRPr="00D33D5B">
        <w:t xml:space="preserve"> QS, Hussain A, Sah R.</w:t>
      </w:r>
      <w:r>
        <w:t>},</w:t>
      </w:r>
    </w:p>
    <w:p w14:paraId="6CBF48B2" w14:textId="77777777" w:rsidR="00396277" w:rsidRDefault="00396277" w:rsidP="00396277">
      <w:r>
        <w:lastRenderedPageBreak/>
        <w:t xml:space="preserve">  title        = {The Impact </w:t>
      </w:r>
      <w:proofErr w:type="spellStart"/>
      <w:r>
        <w:t>of</w:t>
      </w:r>
      <w:proofErr w:type="spellEnd"/>
      <w:r>
        <w:t xml:space="preserve"> </w:t>
      </w:r>
      <w:proofErr w:type="spellStart"/>
      <w:r>
        <w:t>Artificial</w:t>
      </w:r>
      <w:proofErr w:type="spellEnd"/>
      <w:r>
        <w:t xml:space="preserve"> </w:t>
      </w:r>
      <w:proofErr w:type="spellStart"/>
      <w:r>
        <w:t>Intelligence</w:t>
      </w:r>
      <w:proofErr w:type="spellEnd"/>
      <w:r>
        <w:t xml:space="preserve"> on </w:t>
      </w:r>
      <w:proofErr w:type="spellStart"/>
      <w:r>
        <w:t>Healthcare</w:t>
      </w:r>
      <w:proofErr w:type="spellEnd"/>
      <w:r>
        <w:t>},</w:t>
      </w:r>
    </w:p>
    <w:p w14:paraId="0154D552" w14:textId="0AE8A9B8" w:rsidR="00396277" w:rsidRDefault="00396277" w:rsidP="00396277">
      <w:r>
        <w:t xml:space="preserve">  </w:t>
      </w:r>
      <w:proofErr w:type="spellStart"/>
      <w:r>
        <w:t>journal</w:t>
      </w:r>
      <w:proofErr w:type="spellEnd"/>
      <w:r>
        <w:t xml:space="preserve">      = {</w:t>
      </w:r>
      <w:r w:rsidR="00D33D5B">
        <w:t xml:space="preserve">National Library </w:t>
      </w:r>
      <w:proofErr w:type="spellStart"/>
      <w:r w:rsidR="00D33D5B">
        <w:t>of</w:t>
      </w:r>
      <w:proofErr w:type="spellEnd"/>
      <w:r w:rsidR="00D33D5B">
        <w:t xml:space="preserve"> Medicine</w:t>
      </w:r>
      <w:r>
        <w:t>},</w:t>
      </w:r>
    </w:p>
    <w:p w14:paraId="2E88599F" w14:textId="77777777" w:rsidR="00396277" w:rsidRDefault="00396277" w:rsidP="00396277">
      <w:r>
        <w:t xml:space="preserve">  </w:t>
      </w:r>
      <w:proofErr w:type="spellStart"/>
      <w:r>
        <w:t>year</w:t>
      </w:r>
      <w:proofErr w:type="spellEnd"/>
      <w:r>
        <w:t xml:space="preserve">         = {2025},</w:t>
      </w:r>
    </w:p>
    <w:p w14:paraId="4A5C657D" w14:textId="172FF7FE" w:rsidR="00396277" w:rsidRDefault="00396277" w:rsidP="00396277">
      <w:r>
        <w:t xml:space="preserve">  </w:t>
      </w:r>
      <w:proofErr w:type="spellStart"/>
      <w:r>
        <w:t>url</w:t>
      </w:r>
      <w:proofErr w:type="spellEnd"/>
      <w:r>
        <w:t xml:space="preserve">          = {</w:t>
      </w:r>
      <w:r w:rsidRPr="00396277">
        <w:t>https://pmc.ncbi.nlm.nih.gov/articles/PMC11702416/</w:t>
      </w:r>
      <w:r>
        <w:t>}</w:t>
      </w:r>
    </w:p>
    <w:p w14:paraId="55AE5037" w14:textId="77777777" w:rsidR="00396277" w:rsidRDefault="00396277" w:rsidP="00396277"/>
    <w:p w14:paraId="1B4825B9" w14:textId="3A9DA110" w:rsidR="00396277" w:rsidRDefault="00396277" w:rsidP="00396277">
      <w:r>
        <w:t>@article{</w:t>
      </w:r>
      <w:r w:rsidR="00D33D5B">
        <w:t>Chen.2022</w:t>
      </w:r>
      <w:r>
        <w:t>,</w:t>
      </w:r>
    </w:p>
    <w:p w14:paraId="39DBF895" w14:textId="1D2CECD2" w:rsidR="00396277" w:rsidRDefault="00396277" w:rsidP="00396277">
      <w:r>
        <w:t xml:space="preserve">  </w:t>
      </w:r>
      <w:proofErr w:type="spellStart"/>
      <w:r>
        <w:t>author</w:t>
      </w:r>
      <w:proofErr w:type="spellEnd"/>
      <w:r>
        <w:t xml:space="preserve">       = {</w:t>
      </w:r>
      <w:proofErr w:type="spellStart"/>
      <w:r w:rsidR="00D33D5B" w:rsidRPr="00D33D5B">
        <w:t>Haomin</w:t>
      </w:r>
      <w:proofErr w:type="spellEnd"/>
      <w:r w:rsidR="00D33D5B" w:rsidRPr="00D33D5B">
        <w:t xml:space="preserve"> Chen, Catalina Gomez, </w:t>
      </w:r>
      <w:proofErr w:type="spellStart"/>
      <w:r w:rsidR="00D33D5B" w:rsidRPr="00D33D5B">
        <w:t>Chien</w:t>
      </w:r>
      <w:proofErr w:type="spellEnd"/>
      <w:r w:rsidR="00D33D5B" w:rsidRPr="00D33D5B">
        <w:t xml:space="preserve">-Ming Huang &amp; Mathias </w:t>
      </w:r>
      <w:proofErr w:type="spellStart"/>
      <w:r w:rsidR="00D33D5B" w:rsidRPr="00D33D5B">
        <w:t>Unberath</w:t>
      </w:r>
      <w:proofErr w:type="spellEnd"/>
      <w:r>
        <w:t>},</w:t>
      </w:r>
    </w:p>
    <w:p w14:paraId="46DC45D1" w14:textId="77777777" w:rsidR="00396277" w:rsidRDefault="00396277" w:rsidP="00396277">
      <w:r>
        <w:t xml:space="preserve">  title        = {</w:t>
      </w:r>
      <w:proofErr w:type="spellStart"/>
      <w:r>
        <w:t>Explainable</w:t>
      </w:r>
      <w:proofErr w:type="spellEnd"/>
      <w:r>
        <w:t xml:space="preserve"> </w:t>
      </w:r>
      <w:proofErr w:type="spellStart"/>
      <w:r>
        <w:t>medical</w:t>
      </w:r>
      <w:proofErr w:type="spellEnd"/>
      <w:r>
        <w:t xml:space="preserve"> </w:t>
      </w:r>
      <w:proofErr w:type="spellStart"/>
      <w:r>
        <w:t>imaging</w:t>
      </w:r>
      <w:proofErr w:type="spellEnd"/>
      <w:r>
        <w:t xml:space="preserve"> AI </w:t>
      </w:r>
      <w:proofErr w:type="spellStart"/>
      <w:r>
        <w:t>needs</w:t>
      </w:r>
      <w:proofErr w:type="spellEnd"/>
      <w:r>
        <w:t xml:space="preserve"> human-</w:t>
      </w:r>
      <w:proofErr w:type="spellStart"/>
      <w:r>
        <w:t>centered</w:t>
      </w:r>
      <w:proofErr w:type="spellEnd"/>
      <w:r>
        <w:t xml:space="preserve"> design},</w:t>
      </w:r>
    </w:p>
    <w:p w14:paraId="0B6F4D07" w14:textId="77777777" w:rsidR="00396277" w:rsidRDefault="00396277" w:rsidP="00396277">
      <w:r>
        <w:t xml:space="preserve">  </w:t>
      </w:r>
      <w:proofErr w:type="spellStart"/>
      <w:r>
        <w:t>journal</w:t>
      </w:r>
      <w:proofErr w:type="spellEnd"/>
      <w:r>
        <w:t xml:space="preserve">      = {Nature},</w:t>
      </w:r>
    </w:p>
    <w:p w14:paraId="47EAC0D0" w14:textId="77777777" w:rsidR="00396277" w:rsidRDefault="00396277" w:rsidP="00396277">
      <w:r>
        <w:t xml:space="preserve">  </w:t>
      </w:r>
      <w:proofErr w:type="spellStart"/>
      <w:r>
        <w:t>year</w:t>
      </w:r>
      <w:proofErr w:type="spellEnd"/>
      <w:r>
        <w:t xml:space="preserve">         = {2022},</w:t>
      </w:r>
    </w:p>
    <w:p w14:paraId="13DDDD29" w14:textId="5B97E39B" w:rsidR="00396277" w:rsidRDefault="00396277" w:rsidP="00396277">
      <w:r>
        <w:t xml:space="preserve">  </w:t>
      </w:r>
      <w:proofErr w:type="spellStart"/>
      <w:r>
        <w:t>url</w:t>
      </w:r>
      <w:proofErr w:type="spellEnd"/>
      <w:r>
        <w:t xml:space="preserve">          = {</w:t>
      </w:r>
      <w:r w:rsidR="00D33D5B" w:rsidRPr="00D33D5B">
        <w:t>https://www.nature.com/articles/s41746-022-00699-2</w:t>
      </w:r>
      <w:r>
        <w:t>}</w:t>
      </w:r>
    </w:p>
    <w:p w14:paraId="1E84327B" w14:textId="417A18E7" w:rsidR="00713FDD" w:rsidRDefault="00396277" w:rsidP="00396277">
      <w:r>
        <w:t>}</w:t>
      </w:r>
    </w:p>
    <w:p w14:paraId="213742EF" w14:textId="50915CF1" w:rsidR="00713FDD" w:rsidRDefault="00713FDD" w:rsidP="00713FDD">
      <w:r>
        <w:t>\end{</w:t>
      </w:r>
      <w:proofErr w:type="spellStart"/>
      <w:r>
        <w:t>thebibliography</w:t>
      </w:r>
      <w:proofErr w:type="spellEnd"/>
      <w:r>
        <w:t>}</w:t>
      </w:r>
    </w:p>
    <w:sectPr w:rsidR="00713FD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04CBD"/>
    <w:multiLevelType w:val="multilevel"/>
    <w:tmpl w:val="75A8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78313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E14"/>
    <w:rsid w:val="001E64A1"/>
    <w:rsid w:val="00396277"/>
    <w:rsid w:val="003F3291"/>
    <w:rsid w:val="00713FDD"/>
    <w:rsid w:val="009A4DC7"/>
    <w:rsid w:val="00AC0DB4"/>
    <w:rsid w:val="00BC5E14"/>
    <w:rsid w:val="00D33D5B"/>
    <w:rsid w:val="00EA74A5"/>
    <w:rsid w:val="00F05FF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4F255"/>
  <w15:chartTrackingRefBased/>
  <w15:docId w15:val="{72F79B83-229C-4DCE-9F3B-0D42BC3FD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C5E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BC5E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BC5E14"/>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BC5E14"/>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BC5E14"/>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BC5E1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C5E1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C5E1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C5E1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C5E14"/>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BC5E14"/>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BC5E14"/>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BC5E14"/>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BC5E14"/>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BC5E1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C5E1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C5E1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C5E14"/>
    <w:rPr>
      <w:rFonts w:eastAsiaTheme="majorEastAsia" w:cstheme="majorBidi"/>
      <w:color w:val="272727" w:themeColor="text1" w:themeTint="D8"/>
    </w:rPr>
  </w:style>
  <w:style w:type="paragraph" w:styleId="Titel">
    <w:name w:val="Title"/>
    <w:basedOn w:val="Standard"/>
    <w:next w:val="Standard"/>
    <w:link w:val="TitelZchn"/>
    <w:uiPriority w:val="10"/>
    <w:qFormat/>
    <w:rsid w:val="00BC5E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C5E1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C5E1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C5E1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C5E1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C5E14"/>
    <w:rPr>
      <w:i/>
      <w:iCs/>
      <w:color w:val="404040" w:themeColor="text1" w:themeTint="BF"/>
    </w:rPr>
  </w:style>
  <w:style w:type="paragraph" w:styleId="Listenabsatz">
    <w:name w:val="List Paragraph"/>
    <w:basedOn w:val="Standard"/>
    <w:uiPriority w:val="34"/>
    <w:qFormat/>
    <w:rsid w:val="00BC5E14"/>
    <w:pPr>
      <w:ind w:left="720"/>
      <w:contextualSpacing/>
    </w:pPr>
  </w:style>
  <w:style w:type="character" w:styleId="IntensiveHervorhebung">
    <w:name w:val="Intense Emphasis"/>
    <w:basedOn w:val="Absatz-Standardschriftart"/>
    <w:uiPriority w:val="21"/>
    <w:qFormat/>
    <w:rsid w:val="00BC5E14"/>
    <w:rPr>
      <w:i/>
      <w:iCs/>
      <w:color w:val="2F5496" w:themeColor="accent1" w:themeShade="BF"/>
    </w:rPr>
  </w:style>
  <w:style w:type="paragraph" w:styleId="IntensivesZitat">
    <w:name w:val="Intense Quote"/>
    <w:basedOn w:val="Standard"/>
    <w:next w:val="Standard"/>
    <w:link w:val="IntensivesZitatZchn"/>
    <w:uiPriority w:val="30"/>
    <w:qFormat/>
    <w:rsid w:val="00BC5E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BC5E14"/>
    <w:rPr>
      <w:i/>
      <w:iCs/>
      <w:color w:val="2F5496" w:themeColor="accent1" w:themeShade="BF"/>
    </w:rPr>
  </w:style>
  <w:style w:type="character" w:styleId="IntensiverVerweis">
    <w:name w:val="Intense Reference"/>
    <w:basedOn w:val="Absatz-Standardschriftart"/>
    <w:uiPriority w:val="32"/>
    <w:qFormat/>
    <w:rsid w:val="00BC5E14"/>
    <w:rPr>
      <w:b/>
      <w:bCs/>
      <w:smallCaps/>
      <w:color w:val="2F5496" w:themeColor="accent1" w:themeShade="BF"/>
      <w:spacing w:val="5"/>
    </w:rPr>
  </w:style>
  <w:style w:type="character" w:styleId="Hyperlink">
    <w:name w:val="Hyperlink"/>
    <w:basedOn w:val="Absatz-Standardschriftart"/>
    <w:uiPriority w:val="99"/>
    <w:unhideWhenUsed/>
    <w:rsid w:val="00D33D5B"/>
    <w:rPr>
      <w:color w:val="0563C1" w:themeColor="hyperlink"/>
      <w:u w:val="single"/>
    </w:rPr>
  </w:style>
  <w:style w:type="character" w:styleId="NichtaufgelsteErwhnung">
    <w:name w:val="Unresolved Mention"/>
    <w:basedOn w:val="Absatz-Standardschriftart"/>
    <w:uiPriority w:val="99"/>
    <w:semiHidden/>
    <w:unhideWhenUsed/>
    <w:rsid w:val="00D33D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1103</Words>
  <Characters>6953</Characters>
  <Application>Microsoft Office Word</Application>
  <DocSecurity>0</DocSecurity>
  <Lines>57</Lines>
  <Paragraphs>16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Lang</dc:creator>
  <cp:keywords/>
  <dc:description/>
  <cp:lastModifiedBy>Nico Lang</cp:lastModifiedBy>
  <cp:revision>1</cp:revision>
  <dcterms:created xsi:type="dcterms:W3CDTF">2025-11-16T19:58:00Z</dcterms:created>
  <dcterms:modified xsi:type="dcterms:W3CDTF">2025-11-16T21:38:00Z</dcterms:modified>
</cp:coreProperties>
</file>