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AB35F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 — Титульный</w:t>
      </w:r>
    </w:p>
    <w:p w14:paraId="078302E2" w14:textId="491284A1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Добрый день, уважаемые члены комиссии. Меня зовут Григорян Эмиль Геворгович, студент группы И-41. Тема моей выпускной квалификационной работы — «Разработка автоматизированной системы для багетной мастерской». Научный руководитель — Богомолова Светлана Михайловна.</w:t>
      </w:r>
    </w:p>
    <w:p w14:paraId="48123A45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2 — Задачи</w:t>
      </w:r>
    </w:p>
    <w:p w14:paraId="7E523C4F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работы является разработка аппаратно-независимой информационной системы для комплексного управления бизнес-процессами багетной мастерской.</w:t>
      </w:r>
    </w:p>
    <w:p w14:paraId="4AB3F6CD" w14:textId="7988565E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этой цели были поставлены следующие задачи: проведён системный анализ предметной области и сформированы требования к системе; обоснован выбор технологического стека — C++, Qt Framework и PostgreSQL; спроектирована структура удалённой реляционной базы данных; реализована многопоточная архитектура, исключающая блокировку интерфейса при сетевых операциях; разработаны модули складского учёта, калькуляции заказов, розничных продаж и PDF-отчётности; обеспечена безопасность данных через SSL-шифрование и хеширование паролей; настроены процессы CI/CD и мониторинг серверной инфраструктуры.</w:t>
      </w:r>
    </w:p>
    <w:p w14:paraId="750FF807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3 — Содержание главы 1</w:t>
      </w:r>
    </w:p>
    <w:p w14:paraId="3DC7E680" w14:textId="372EED79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глава посвящена анализу предметной области. В ней описаны бизнес-процессы багетной мастерской, сформированы требования к информационной системе, а также обоснован выбор программных средств и стека технологий.</w:t>
      </w:r>
    </w:p>
    <w:p w14:paraId="38E291EC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4 — Описание предметной области и анализ требований</w:t>
      </w:r>
    </w:p>
    <w:p w14:paraId="6704CC5F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Багетная мастерская оказывает услуги по оформлению произведений искусства, зеркал и документов в рамы с паспарту. Бизнес-процесс включает четыре этапа: приём заказа, подбор оформления, производство рамы и выдача изделия клиенту.</w:t>
      </w:r>
    </w:p>
    <w:p w14:paraId="3E2136D9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были выявлены ключевые проблемы ручного учёта: ошибки при расчёте стоимости, отсутствие контроля складских остатков и потеря истории заказов.</w:t>
      </w:r>
    </w:p>
    <w:p w14:paraId="4BB858FA" w14:textId="5B711CEB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основе этого были сформированы функциональные требования к системе: разграничение прав доступа по ролям, ведение клиентской базы, складской учёт, формирование PDF-чеков, асинхронное выполнение сетевых запросов, логирование действий пользователей, резервное копирование базы данных и построение графиков прибыли.</w:t>
      </w:r>
    </w:p>
    <w:p w14:paraId="7A3A5385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5 — Выбор средств разработки</w:t>
      </w:r>
    </w:p>
    <w:p w14:paraId="2AA31A51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системы был выбран следующий технологический стек.</w:t>
      </w:r>
    </w:p>
    <w:p w14:paraId="4E3558C9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высокую производительность вычислений и прямой контроль над памятью, что критически важно для многопоточного приложения.</w:t>
      </w:r>
    </w:p>
    <w:p w14:paraId="6F9BFC2C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Qt Framework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кроссплатформенный фреймворк с механизмом сигналов и слотов, позволяющим модулям программы обмениваться данными асинхронно. Интерфейс описывается на декларативном языке QML с аппаратным ускорением рендеринга через граф сцены.</w:t>
      </w:r>
    </w:p>
    <w:p w14:paraId="4E260611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надёжная объектно-реляционная СУБД с поддержкой транзакций, необходимых для атомарного списания материалов со склада.</w:t>
      </w:r>
    </w:p>
    <w:p w14:paraId="1FBEFE63" w14:textId="4F58549E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Docker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контейнеризации сервисов мониторинга и обеспечения отказоустойчивости серверной инфраструктуры.</w:t>
      </w:r>
    </w:p>
    <w:p w14:paraId="7D31E8EA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6 — Содержание главы 2</w:t>
      </w:r>
    </w:p>
    <w:p w14:paraId="57EA7C92" w14:textId="114FFA02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глава посвящена практической реализации системы. В ней описано проектирование архитектуры и базы данных, разработка пользовательского интерфейса, руководство пользователя на примере оформления заказа, а также результаты тестирования.</w:t>
      </w:r>
    </w:p>
    <w:p w14:paraId="59B9D590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7 — Нормализация отношений</w:t>
      </w:r>
    </w:p>
    <w:p w14:paraId="4942DE10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корректного хранения данных была спроектирована реляционная база данных, все таблицы которой приведены к третьей нормальной форме.</w:t>
      </w:r>
    </w:p>
    <w:p w14:paraId="254DE31B" w14:textId="4C02013D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включает десять сущностей: пользователи, клиенты, материалы рамок, </w:t>
      </w:r>
      <w:r w:rsidR="00C6669D" w:rsidRPr="00C6669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багетная фурнитура и расходники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наборы для вышивания, заказы, детализация заказов на изготовление, позиции розничных продаж и журнал аудита.</w:t>
      </w:r>
    </w:p>
    <w:p w14:paraId="17C917B7" w14:textId="07CE93AF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Связи между таблицами реализованы через внешние ключи. Для подчинённых таблиц применено ограничение ON DELETE CASCADE, что гарантирует целостность данных при удалении записей.</w:t>
      </w:r>
    </w:p>
    <w:p w14:paraId="189F88F8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8 — Физическая реализация</w:t>
      </w:r>
    </w:p>
    <w:p w14:paraId="3B56627E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слайде представлена физическая структура базы данных, развёрнутой на удалённом сервере PostgreSQL, а также пример созданной таблицы пользователей в интерфейсе системы управления базами данных.</w:t>
      </w:r>
    </w:p>
    <w:p w14:paraId="2607A04E" w14:textId="0237E43D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users хранит логин, хеш пароля, роль сотрудника и дату создания учётной записи. Поле login имеет ограничение UNIQUE, а id генерируется автоматически через последовательность.</w:t>
      </w:r>
    </w:p>
    <w:p w14:paraId="0D9D95CC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9 — Разработка интерфейса</w:t>
      </w:r>
    </w:p>
    <w:p w14:paraId="71887532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приложения построена на строгом разделении слоёв логики и представления. Весь пользовательский интерфейс реализован на декларативном языке QML, а вся вычислительная логика инкапсулирована в классах на C++.</w:t>
      </w:r>
    </w:p>
    <w:p w14:paraId="1B04E0F3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слайде показан экран авторизации и фрагмент QML-кода, демонстрирующий реализацию кнопки навигации для роли администратора. Основным архитектурным паттерном навигации служит компонент StackView, обеспечивающий плавные анимированные переходы между экранами без открытия новых окон операционной системы.</w:t>
      </w:r>
    </w:p>
    <w:p w14:paraId="36C263F1" w14:textId="4ADE78CA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Ключевой технической задачей было предотвращение блокировки интерфейса при работе с удалённой базой данных. Все SQL-запросы выполняются в фоновых потоках, а для каждой задачи динамически создаётся собственное подключение к СУБД.</w:t>
      </w:r>
    </w:p>
    <w:p w14:paraId="5A80E001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10 — Управление покупателями</w:t>
      </w:r>
    </w:p>
    <w:p w14:paraId="1D1E5CD5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роли «Продавец» реализован модуль управления клиентской базой. Интерфейс позволяет просматривать список клиентов с возможностью фильтрации по дате, а также регистрировать новых покупателей через защищённую форму с валидацией вводимых данных.</w:t>
      </w:r>
    </w:p>
    <w:p w14:paraId="081FDCA0" w14:textId="6F393BE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слайде видна форма добавления нового клиента с полями ФИО, телефон, email и адрес, а также сообщение об ошибке при некорректном вводе email.</w:t>
      </w:r>
    </w:p>
    <w:p w14:paraId="495FA37E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11 — Оформление заказа</w:t>
      </w:r>
    </w:p>
    <w:p w14:paraId="750FE98B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управления заказами является основным рабочим пространством продавца. Через встроенный производственный калькулятор сотрудник выбирает клиента, тип багета и фурнитуру — система автоматически рассчитывает итоговую стоимость с учётом технологического припуска 15% на угловые резы.</w:t>
      </w:r>
    </w:p>
    <w:p w14:paraId="7A52E672" w14:textId="2C53D2F2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подтверждения программа выполняет SQL-транзакцию: атомарно создаёт заказ и резервирует необходимое количество материала на складе. Одновременно формируется товарный чек в формате PDF.</w:t>
      </w:r>
    </w:p>
    <w:p w14:paraId="595F9814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12 — Розничные продажи (наборы)</w:t>
      </w:r>
    </w:p>
    <w:p w14:paraId="435A0A10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ускорения обслуживания реализован модуль быстрой розничной продажи. Продавец может реализовывать наборы для вышивания и сопутствующую фурнитуру как штучный товар, не оформляя длительный производственный заказ.</w:t>
      </w:r>
    </w:p>
    <w:p w14:paraId="0277085B" w14:textId="230F8C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слайде показан список доступных наборов для вышивания и форма оформления продажи, где система автоматически отображает актуальный остаток на складе и рассчитывает сумму к оплате.</w:t>
      </w:r>
    </w:p>
    <w:p w14:paraId="2B883625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13 — Розничные продажи (расходные материалы)</w:t>
      </w:r>
    </w:p>
    <w:p w14:paraId="2391EDEE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Аналогичный функционал реализован и для расходной фурнитуры — тросов, клея, скотча и прочих материалов. Система поддерживает различные единицы измерения: штуки, упаковки, метры. Перед оформлением продажи выполняется проверка доступного остатка, что исключает возможность ухода склада в минус.</w:t>
      </w:r>
    </w:p>
    <w:p w14:paraId="28B02A89" w14:textId="5BBD78A6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14 — Заказы мастера</w:t>
      </w:r>
    </w:p>
    <w:p w14:paraId="400C1FB8" w14:textId="42DAF9E4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Рабочее пространство роли «Мастер производства» предоставляет доступ исключительно к технической спецификации заказов: габаритам изделия, артикулу багета, типу фурнитуры и инструкциям по сборке. Финансовая </w:t>
      </w: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информация в данном модуле полностью скрыта в соответствии с ролевой моделью доступа.</w:t>
      </w:r>
    </w:p>
    <w:p w14:paraId="53D01A91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конкретного заказа открывается карточка с детализированной спецификацией. Мастер видит номер заказа, клиента, размеры рамы, выбранный материал и фурнитуру.</w:t>
      </w:r>
    </w:p>
    <w:p w14:paraId="7332C59C" w14:textId="3488DC9C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функция изменения статуса заказа: мастер может перевести его из состояния «Новый» в «Готов», что сигнализирует продавцу о завершении производства и возможности выдать изделие клиенту.</w:t>
      </w:r>
    </w:p>
    <w:p w14:paraId="7DD3E7D5" w14:textId="35947033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</w:t>
      </w:r>
      <w:r w:rsidR="00B838A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 </w:t>
      </w: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— Материалы для изготовления</w:t>
      </w:r>
    </w:p>
    <w:p w14:paraId="4571C174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контроля складских остатков мастеру доступен модуль материалов. Интерфейс отображает в реальном времени количество погонных метров различных видов багета — деревянного, металлического и пластикового — с указанием цены, цвета и ширины профиля.</w:t>
      </w:r>
    </w:p>
    <w:p w14:paraId="703F4390" w14:textId="38FDFA5D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 вкладка содержит список комплектующей фурнитуры. Это позволяет мастеру своевременно планировать потребность в закупках.</w:t>
      </w:r>
    </w:p>
    <w:p w14:paraId="460FE539" w14:textId="30ED66D1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</w:t>
      </w:r>
      <w:r w:rsidR="00B838A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</w:t>
      </w: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Мониторинг системы</w:t>
      </w:r>
    </w:p>
    <w:p w14:paraId="6AD98390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база данных располагается на удалённом облачном сервере, была развёрнута система аппаратного и программного мониторинга.</w:t>
      </w:r>
    </w:p>
    <w:p w14:paraId="35990C92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телеметрии осуществляется через Prometheus, который в фоновом режиме опрашивает метрики серверного узла по протоколу HTTPS: загрузку процессора, использование оперативной памяти, нагрузку на диск, а также специфические показатели СУБД — количество активных сессий и эффективность кэширования.</w:t>
      </w:r>
    </w:p>
    <w:p w14:paraId="2421166A" w14:textId="480AE634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визуализации используется Grafana, предоставляющая удобные дашборды для оперативного реагирования на внештатные ситуации. Все сервисы мониторинга развёрнуты в Docker-контейнерах.</w:t>
      </w:r>
    </w:p>
    <w:p w14:paraId="2465A538" w14:textId="51874329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</w:t>
      </w:r>
      <w:r w:rsidR="00B838A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</w:t>
      </w: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DevOps</w:t>
      </w:r>
    </w:p>
    <w:p w14:paraId="6A801E79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выпуска релизов полностью автоматизирован с применением методологии CI/CD на базе GitHub Actions и локального сервера сборки.</w:t>
      </w:r>
    </w:p>
    <w:p w14:paraId="270A0E29" w14:textId="0E9F4129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каждом изменении кода в основной ветке автоматически запускается конвейер: проект компилируется компилятором MinGW, утилита windeployqt собирает необходимые библиотеки Qt, а Inno Setup формирует готовый установочный exe-файл размером 26,5 МБ. Весь цикл занимает менее четырёх минут и полностью исключает ручное вмешательство инженера.</w:t>
      </w:r>
    </w:p>
    <w:p w14:paraId="47CE024D" w14:textId="1DE410B0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</w:t>
      </w:r>
      <w:r w:rsidR="00B838A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Итоги</w:t>
      </w:r>
    </w:p>
    <w:p w14:paraId="453B21C8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 разработан полноценный программный комплекс для автоматизации деятельности багетной мастерской.</w:t>
      </w:r>
    </w:p>
    <w:p w14:paraId="088BDF62" w14:textId="77777777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Реализованная система обеспечивает автоматический расчёт стоимости изделий с учётом технологических припусков, быстрый поиск клиентов и заказов, удобный интерфейс с разграничением прав доступа, автоматическое резервирование и списание материалов со склада, формирование PDF-чеков, а также административный функционал: логирование, создание резервных копий базы данных и анализ прибыли.</w:t>
      </w:r>
    </w:p>
    <w:p w14:paraId="32135315" w14:textId="2A67098C" w:rsidR="00513C61" w:rsidRDefault="00513C61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C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Проведено функциональное тестирование основных пользовательских сценариев, критических дефектов не выявлено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057163" w14:textId="5D842885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Проведённое тестирование подтвердило стабильность работы приложения и полное соответствие заявленным требованиям. Программный продукт готов к коммерческому внедрению в деятельность предприятий малого и среднего бизнеса.</w:t>
      </w:r>
    </w:p>
    <w:p w14:paraId="60DBEB68" w14:textId="33A22098" w:rsidR="00D60FD8" w:rsidRPr="00D60FD8" w:rsidRDefault="00D60FD8" w:rsidP="00D60FD8">
      <w:pPr>
        <w:spacing w:after="0" w:line="360" w:lineRule="auto"/>
        <w:contextualSpacing/>
        <w:mirrorIndents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</w:t>
      </w:r>
      <w:r w:rsidR="00B838A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19</w:t>
      </w:r>
      <w:r w:rsidRPr="00D60F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СПАСИБО ЗА ВНИМАНИЕ. ГОТОВ ОТВЕТИТЬ НА ВАШИ ВОПРОСЫ</w:t>
      </w:r>
    </w:p>
    <w:p w14:paraId="144A391C" w14:textId="41167EF9" w:rsidR="000B0CB4" w:rsidRPr="00D60FD8" w:rsidRDefault="000B0CB4" w:rsidP="00D60FD8">
      <w:pPr>
        <w:spacing w:after="0" w:line="360" w:lineRule="auto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sectPr w:rsidR="000B0CB4" w:rsidRPr="00D60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49"/>
    <w:rsid w:val="000B0CB4"/>
    <w:rsid w:val="00513C61"/>
    <w:rsid w:val="007C3249"/>
    <w:rsid w:val="00B838A3"/>
    <w:rsid w:val="00C6669D"/>
    <w:rsid w:val="00D60FD8"/>
    <w:rsid w:val="00F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4EFE"/>
  <w15:chartTrackingRefBased/>
  <w15:docId w15:val="{7C96933E-153D-49AD-84E5-A140C0DE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FF0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FF0EB3"/>
  </w:style>
  <w:style w:type="character" w:customStyle="1" w:styleId="inline-code">
    <w:name w:val="inline-code"/>
    <w:basedOn w:val="a0"/>
    <w:rsid w:val="00FF0EB3"/>
  </w:style>
  <w:style w:type="paragraph" w:styleId="a3">
    <w:name w:val="Normal (Web)"/>
    <w:basedOn w:val="a"/>
    <w:uiPriority w:val="99"/>
    <w:semiHidden/>
    <w:unhideWhenUsed/>
    <w:rsid w:val="00D6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0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emilkaaa ㅤ</dc:creator>
  <cp:keywords/>
  <dc:description/>
  <cp:lastModifiedBy>emilkaaa ㅤ</cp:lastModifiedBy>
  <cp:revision>4</cp:revision>
  <dcterms:created xsi:type="dcterms:W3CDTF">2026-05-31T09:09:00Z</dcterms:created>
  <dcterms:modified xsi:type="dcterms:W3CDTF">2026-06-10T17:42:00Z</dcterms:modified>
</cp:coreProperties>
</file>