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FE7" w:rsidRDefault="00FC0FE7" w:rsidP="00FC0FE7">
      <w:r>
        <w:t>Appendix N: An Advection-Diffusion Model Extension of the Lorenz-96 Model</w:t>
      </w:r>
    </w:p>
    <w:p w:rsidR="00FC0FE7" w:rsidRDefault="00FC0FE7" w:rsidP="00FC0FE7">
      <w:r>
        <w:t>A low-order model with sensitive dependence on initial conditions, low computational cost, and bounded state variables is useful for testing DA algorithms. The traditional Lorenz-96 models (refs to original) has been used in many ensemble DA studies including (</w:t>
      </w:r>
      <w:proofErr w:type="spellStart"/>
      <w:r>
        <w:t>Sakov</w:t>
      </w:r>
      <w:proofErr w:type="spellEnd"/>
      <w:r>
        <w:t xml:space="preserve">, Anderson, standard set). </w:t>
      </w:r>
    </w:p>
    <w:p w:rsidR="00FC0FE7" w:rsidRDefault="00FC0FE7" w:rsidP="00FC0FE7">
      <w:r>
        <w:t xml:space="preserve">It can be extended to include an additional 40 variables, </w:t>
      </w:r>
      <w:proofErr w:type="spellStart"/>
      <w:r>
        <w:t>q</w:t>
      </w:r>
      <w:r w:rsidRPr="00191A84">
        <w:rPr>
          <w:vertAlign w:val="subscript"/>
        </w:rPr>
        <w:t>m</w:t>
      </w:r>
      <w:proofErr w:type="spellEnd"/>
      <w:r>
        <w:t xml:space="preserve">, that represent concentrations of a tracer and are collocated with the standard variables, </w:t>
      </w:r>
      <w:proofErr w:type="spellStart"/>
      <w:r>
        <w:t>x</w:t>
      </w:r>
      <w:r w:rsidRPr="00191A84">
        <w:rPr>
          <w:vertAlign w:val="subscript"/>
        </w:rPr>
        <w:t>m</w:t>
      </w:r>
      <w:proofErr w:type="spellEnd"/>
      <w:r>
        <w:t xml:space="preserve">, m=1,…,M. The </w:t>
      </w:r>
      <w:proofErr w:type="spellStart"/>
      <w:r>
        <w:t>x</w:t>
      </w:r>
      <w:r w:rsidRPr="00191A84">
        <w:rPr>
          <w:vertAlign w:val="subscript"/>
        </w:rPr>
        <w:t>m</w:t>
      </w:r>
      <w:proofErr w:type="spellEnd"/>
      <w:r>
        <w:t xml:space="preserve"> are treated as </w:t>
      </w:r>
      <w:r w:rsidR="00D255DB">
        <w:t xml:space="preserve">scaled </w:t>
      </w:r>
      <w:r>
        <w:t xml:space="preserve">anomalous velocities so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is a specified constant mean velocity,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 is a multiplying constant that sets the average magnitude of wind perturbations,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an anomalous velocity at </w:t>
      </w:r>
      <w:proofErr w:type="spellStart"/>
      <w:r>
        <w:t>gridpoint</w:t>
      </w:r>
      <w:proofErr w:type="spellEnd"/>
      <w:r>
        <w:t xml:space="preserve"> m. Velocities are expressed with units of nondimensional distance per nondimensional time. A nondimensional location of m is assigned to each </w:t>
      </w:r>
      <w:proofErr w:type="spellStart"/>
      <w:r>
        <w:t>gridpoint</w:t>
      </w:r>
      <w:proofErr w:type="spellEnd"/>
      <w:r>
        <w:t xml:space="preserve"> in the model so that the distance between neighboring </w:t>
      </w:r>
      <w:proofErr w:type="spellStart"/>
      <w:r>
        <w:t>gridpoints</w:t>
      </w:r>
      <w:proofErr w:type="spellEnd"/>
      <w:r>
        <w:t xml:space="preserve"> is 1 (note that this is different than many previous papers where the distance between </w:t>
      </w:r>
      <w:proofErr w:type="spellStart"/>
      <w:r>
        <w:t>gridpoints</w:t>
      </w:r>
      <w:proofErr w:type="spellEnd"/>
      <w:r>
        <w:t xml:space="preserve"> is defined as 1/M). </w:t>
      </w:r>
    </w:p>
    <w:p w:rsidR="00FC0FE7" w:rsidRDefault="00FC0FE7" w:rsidP="00FC0FE7">
      <w:r>
        <w:t xml:space="preserve">The </w:t>
      </w:r>
      <w:proofErr w:type="spellStart"/>
      <w:r>
        <w:t>q</w:t>
      </w:r>
      <w:r w:rsidRPr="00191A84">
        <w:rPr>
          <w:vertAlign w:val="subscript"/>
        </w:rPr>
        <w:t>m</w:t>
      </w:r>
      <w:proofErr w:type="spellEnd"/>
      <w:r>
        <w:t xml:space="preserve"> are treated as dimensionless concentration of a tracer that is advected by the total velocity </w:t>
      </w:r>
      <w:proofErr w:type="spellStart"/>
      <w:r>
        <w:t>v</w:t>
      </w:r>
      <w:r w:rsidRPr="00191A84">
        <w:rPr>
          <w:vertAlign w:val="subscript"/>
        </w:rPr>
        <w:t>m</w:t>
      </w:r>
      <w:proofErr w:type="spellEnd"/>
      <w:r>
        <w:t xml:space="preserve"> using an upstream semi-</w:t>
      </w:r>
      <w:proofErr w:type="spellStart"/>
      <w:r>
        <w:t>lagrangian</w:t>
      </w:r>
      <w:proofErr w:type="spellEnd"/>
      <w:r>
        <w:t xml:space="preserve"> method. </w:t>
      </w:r>
    </w:p>
    <w:p w:rsidR="00FC0FE7" w:rsidRDefault="00FC0FE7" w:rsidP="00FC0FE7"/>
    <w:p w:rsidR="00FC0FE7" w:rsidRDefault="00FC0FE7" w:rsidP="00FC0FE7">
      <w:r>
        <w:t>The concentration is also subject to a time invariant smoothing diffusion, a specified source that is a function of time and grid point, and an exponential sink with a constant coefficient.</w:t>
      </w:r>
    </w:p>
    <w:p w:rsidR="00FC0FE7" w:rsidRDefault="00FC0FE7" w:rsidP="00FC0FE7"/>
    <w:p w:rsidR="00FC0FE7" w:rsidRDefault="00FC0FE7" w:rsidP="00FC0FE7">
      <w:r>
        <w:t>Smoothing: This is necessary to avoid the formation of shocks with the semi-</w:t>
      </w:r>
      <w:proofErr w:type="spellStart"/>
      <w:r>
        <w:t>lagrangian</w:t>
      </w:r>
      <w:proofErr w:type="spellEnd"/>
      <w:r>
        <w:t xml:space="preserve"> dynamics and is implemented as a (1, -2, 1) smoother. The form of this is</w:t>
      </w:r>
    </w:p>
    <w:p w:rsidR="00FC0FE7" w:rsidRDefault="00FC0FE7" w:rsidP="00FC0FE7"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. I think we can neglect this in an initial implementation. </w:t>
      </w:r>
    </w:p>
    <w:p w:rsidR="00FC0FE7" w:rsidRDefault="00FC0FE7" w:rsidP="00FC0FE7"/>
    <w:p w:rsidR="00FC0FE7" w:rsidRDefault="00FC0FE7" w:rsidP="00FC0FE7">
      <w:r>
        <w:t xml:space="preserve">Specified Source: A source that is a function of </w:t>
      </w:r>
      <w:proofErr w:type="spellStart"/>
      <w:r>
        <w:t>gridpoint</w:t>
      </w:r>
      <w:proofErr w:type="spellEnd"/>
      <w:r>
        <w:t xml:space="preserve"> and assimilation time is specified as S(m, t) with units of amount per time. For initial tests, this has been set to S(m, t) = 100 if m=1 and 0 for all other m’s. This is a constant source at a single grid point.</w:t>
      </w:r>
    </w:p>
    <w:p w:rsidR="00FC0FE7" w:rsidRDefault="00FC0FE7" w:rsidP="00FC0FE7"/>
    <w:p w:rsidR="00FC0FE7" w:rsidRDefault="00FC0FE7" w:rsidP="00FC0FE7">
      <w:r>
        <w:t xml:space="preserve">Exponential Sink: This is simulating some sort of removal of the tracer that is proportional to the amount of the tracer. The e-folding rate in terms of non-dimensional time is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so that the amount of tracer removed each time is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-β∆t</m:t>
            </m:r>
          </m:sup>
        </m:sSup>
      </m:oMath>
      <w:r>
        <w:rPr>
          <w:rFonts w:eastAsiaTheme="minorEastAsia"/>
        </w:rPr>
        <w:t>.</w:t>
      </w:r>
    </w:p>
    <w:p w:rsidR="00FC0FE7" w:rsidRDefault="00FC0FE7" w:rsidP="00FC0FE7"/>
    <w:p w:rsidR="00FC0FE7" w:rsidRDefault="00FC0FE7" w:rsidP="00FC0FE7">
      <w:r>
        <w:t>Numerical implementation details:</w:t>
      </w:r>
      <w:r>
        <w:t xml:space="preserve"> This can be added into a standard L96 model implementation. Before updating the standard variables at each time step, do the following for the tracer variables.</w:t>
      </w:r>
    </w:p>
    <w:p w:rsidR="00FC0FE7" w:rsidRDefault="00FC0FE7" w:rsidP="00FC0FE7">
      <w:pPr>
        <w:pStyle w:val="ListParagraph"/>
        <w:numPr>
          <w:ilvl w:val="0"/>
          <w:numId w:val="1"/>
        </w:numPr>
      </w:pPr>
      <w:r>
        <w:t xml:space="preserve">Advection: </w:t>
      </w:r>
      <w:r>
        <w:t xml:space="preserve">Compute the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at each </w:t>
      </w:r>
      <w:proofErr w:type="spellStart"/>
      <w:r>
        <w:t>gridpoint</w:t>
      </w:r>
      <w:proofErr w:type="spellEnd"/>
      <w:r>
        <w:t>.</w:t>
      </w:r>
    </w:p>
    <w:p w:rsidR="00FC0FE7" w:rsidRDefault="00FC0FE7" w:rsidP="00FC0FE7">
      <w:pPr>
        <w:pStyle w:val="ListParagraph"/>
        <w:numPr>
          <w:ilvl w:val="0"/>
          <w:numId w:val="1"/>
        </w:numPr>
      </w:pPr>
      <w:r>
        <w:t>Do an upstream semi-</w:t>
      </w:r>
      <w:proofErr w:type="spellStart"/>
      <w:r>
        <w:t>Lagrangian</w:t>
      </w:r>
      <w:proofErr w:type="spellEnd"/>
      <w:r>
        <w:t xml:space="preserve"> advection. Treating the grid interval as 1, locate the upstream location for </w:t>
      </w:r>
      <m:oMath>
        <m:r>
          <w:rPr>
            <w:rFonts w:ascii="Cambria Math" w:hAnsi="Cambria Math"/>
          </w:rPr>
          <m:t>∆t.</m:t>
        </m:r>
      </m:oMath>
      <w:r>
        <w:t xml:space="preserve"> Find the bounding grid points and linearly interpolate between them to get the updated value for the tracer at each point m. </w:t>
      </w:r>
    </w:p>
    <w:p w:rsidR="00FC0FE7" w:rsidRDefault="00FC0FE7" w:rsidP="00FC0FE7">
      <w:pPr>
        <w:pStyle w:val="ListParagraph"/>
        <w:numPr>
          <w:ilvl w:val="0"/>
          <w:numId w:val="1"/>
        </w:numPr>
      </w:pPr>
      <w:r>
        <w:t>Numerical diffusion is applied</w:t>
      </w:r>
      <w:r>
        <w:t>. Skip this for now.</w:t>
      </w:r>
    </w:p>
    <w:p w:rsidR="00FC0FE7" w:rsidRDefault="00FC0FE7" w:rsidP="00FC0FE7">
      <w:pPr>
        <w:pStyle w:val="ListParagraph"/>
        <w:numPr>
          <w:ilvl w:val="0"/>
          <w:numId w:val="1"/>
        </w:numPr>
      </w:pPr>
      <w:r>
        <w:t xml:space="preserve">The source term is added in at each grid point. </w:t>
      </w:r>
    </w:p>
    <w:p w:rsidR="00FC0FE7" w:rsidRDefault="00FC0FE7" w:rsidP="00FC0FE7">
      <w:pPr>
        <w:pStyle w:val="ListParagraph"/>
        <w:numPr>
          <w:ilvl w:val="0"/>
          <w:numId w:val="1"/>
        </w:numPr>
      </w:pPr>
      <w:r>
        <w:t xml:space="preserve">The exponential sink is applied at each grid point. </w:t>
      </w:r>
    </w:p>
    <w:p w:rsidR="00107CAA" w:rsidRDefault="00107CAA" w:rsidP="00107CAA"/>
    <w:p w:rsidR="00107CAA" w:rsidRDefault="00107CAA" w:rsidP="00107CAA">
      <w:r>
        <w:t>Some initial values for constants:</w:t>
      </w:r>
    </w:p>
    <w:p w:rsidR="00107CAA" w:rsidRDefault="00107CAA" w:rsidP="00107CAA">
      <w:r>
        <w:lastRenderedPageBreak/>
        <w:t>Values that seem to produce useful results:</w:t>
      </w:r>
    </w:p>
    <w:p w:rsidR="00107CAA" w:rsidRPr="00107CAA" w:rsidRDefault="00107CAA" w:rsidP="00107CAA">
      <w:pPr>
        <w:rPr>
          <w:rFonts w:eastAsiaTheme="minorEastAsia"/>
        </w:rPr>
      </w:pPr>
      <w:r>
        <w:t xml:space="preserve">Mean velocity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=25</m:t>
        </m:r>
      </m:oMath>
    </w:p>
    <w:p w:rsidR="00107CAA" w:rsidRPr="00107CAA" w:rsidRDefault="00107CAA" w:rsidP="00107CAA">
      <w:pPr>
        <w:rPr>
          <w:rFonts w:eastAsiaTheme="minorEastAsia"/>
        </w:rPr>
      </w:pPr>
      <w:r>
        <w:rPr>
          <w:rFonts w:eastAsiaTheme="minorEastAsia"/>
        </w:rPr>
        <w:t xml:space="preserve">Velocity perturbation scaling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=5</m:t>
        </m:r>
      </m:oMath>
    </w:p>
    <w:p w:rsidR="00107CAA" w:rsidRPr="00107CAA" w:rsidRDefault="00107CAA" w:rsidP="00107CAA">
      <w:pPr>
        <w:rPr>
          <w:rFonts w:eastAsiaTheme="minorEastAsia"/>
        </w:rPr>
      </w:pPr>
      <w:r>
        <w:rPr>
          <w:rFonts w:eastAsiaTheme="minorEastAsia"/>
        </w:rPr>
        <w:t xml:space="preserve">E-folding coefficient for damping: </w:t>
      </w:r>
      <m:oMath>
        <m:r>
          <w:rPr>
            <w:rFonts w:ascii="Cambria Math" w:eastAsiaTheme="minorEastAsia" w:hAnsi="Cambria Math"/>
          </w:rPr>
          <m:t>β=1</m:t>
        </m:r>
      </m:oMath>
    </w:p>
    <w:p w:rsidR="00107CAA" w:rsidRDefault="00107CAA" w:rsidP="00107CAA">
      <w:pPr>
        <w:rPr>
          <w:rFonts w:eastAsiaTheme="minorEastAsia"/>
        </w:rPr>
      </w:pPr>
      <w:r>
        <w:rPr>
          <w:rFonts w:eastAsiaTheme="minorEastAsia"/>
        </w:rPr>
        <w:t>Source rate at single grid point 100</w:t>
      </w:r>
    </w:p>
    <w:p w:rsidR="00107CAA" w:rsidRPr="00107CAA" w:rsidRDefault="00107CAA" w:rsidP="00107CAA">
      <w:pPr>
        <w:rPr>
          <w:rFonts w:eastAsiaTheme="minorEastAsia"/>
        </w:rPr>
      </w:pPr>
      <w:bookmarkStart w:id="0" w:name="_GoBack"/>
      <w:bookmarkEnd w:id="0"/>
    </w:p>
    <w:p w:rsidR="0070516E" w:rsidRDefault="0070516E"/>
    <w:sectPr w:rsidR="0070516E" w:rsidSect="0056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5780"/>
    <w:multiLevelType w:val="hybridMultilevel"/>
    <w:tmpl w:val="E4EC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E7"/>
    <w:rsid w:val="0008366E"/>
    <w:rsid w:val="00107CAA"/>
    <w:rsid w:val="00565D71"/>
    <w:rsid w:val="0070516E"/>
    <w:rsid w:val="00D255DB"/>
    <w:rsid w:val="00F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F3B3D"/>
  <w14:defaultImageDpi w14:val="32767"/>
  <w15:chartTrackingRefBased/>
  <w15:docId w15:val="{A00CF702-C398-5D46-86DD-79602ECA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Anderson</dc:creator>
  <cp:keywords/>
  <dc:description/>
  <cp:lastModifiedBy>Jeff Anderson</cp:lastModifiedBy>
  <cp:revision>3</cp:revision>
  <dcterms:created xsi:type="dcterms:W3CDTF">2021-06-15T15:10:00Z</dcterms:created>
  <dcterms:modified xsi:type="dcterms:W3CDTF">2021-06-15T15:22:00Z</dcterms:modified>
</cp:coreProperties>
</file>