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About Best of Africa's Founder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Valentine Mukundente is the Executive Director for Best of Africa, a non-profit organization serving African refugees/immigrants in Utah. Valentine is originally from Rwanda and has lived in Utah for the past 21 years. She has a Master's degree in Public Administration (MPA) and she spends time with different service providers and community members, promoting Community Engagement and advocating for African communities of Utah. Valentine also encourages members of the refugee community to participate in different activities that give them a voice and improve their lives such as community engagement dialogues and workshops. She connects community members to different resources that they can benefit from such as scholarships, housing, health insurance, etc.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