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Simulations for the thesis: definitive scripts and parameter-study sims</w:t>
      </w:r>
    </w:p>
    <w:p>
      <w:r>
        <w:rPr>
          <w:b w:val="0"/>
        </w:rPr>
        <w:t>State 25 Oct 2026. "Definitive" means: the script that runs only its own model, has run to the end, and gives the expected result.</w:t>
      </w:r>
    </w:p>
    <w:p>
      <w:r>
        <w:rPr>
          <w:b w:val="0"/>
        </w:rPr>
        <w:t>How each script was judged: (1) which model functions are actually called in its main loop (call-graph check of the code), (2) the result folders and images, (3) the parameter-study tables.</w:t>
      </w:r>
    </w:p>
    <w:p>
      <w:r>
        <w:rPr>
          <w:b w:val="0"/>
        </w:rPr>
        <w:t>Model names: both families are multiphase lattice Boltzmann models. Inamuro et al. 2003: Cahn-Hilliard phase field + Shan-Chen. Zhang et al. 2020: conservative Allen-Cahn phase field + free-energy approach.</w:t>
      </w:r>
    </w:p>
    <w:p>
      <w:r>
        <w:rPr>
          <w:b w:val="0"/>
        </w:rPr>
        <w:t>Common to all runs: channel width D = 1.0 mm (1.2 mm for the experimental model), nu = 2.9e-6 m^2/s (1.0e-6 for the experimental model), rho_0 = 1000 kg/m^3.</w:t>
      </w:r>
    </w:p>
    <w:p>
      <w:pPr>
        <w:pStyle w:val="Heading2"/>
      </w:pPr>
      <w:r>
        <w:t>1. The six definitive simulations</w:t>
      </w:r>
    </w:p>
    <w:p>
      <w:r>
        <w:rPr>
          <w:b/>
          <w:color w:val="2E74B5"/>
        </w:rPr>
        <w:t>Tab. 1 LB simulations categorised by phase-field and force model</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cantSplit/>
          <w:tblHeader/>
        </w:trPr>
        <w:tc>
          <w:tcPr>
            <w:tcW w:type="dxa" w:w="1928"/>
            <w:shd w:val="clear" w:color="auto" w:fill="D9E2F3"/>
          </w:tcPr>
          <w:p>
            <w:pPr>
              <w:spacing w:after="40"/>
            </w:pPr>
            <w:r>
              <w:rPr>
                <w:b/>
                <w:sz w:val="18"/>
              </w:rPr>
              <w:t>Simulation</w:t>
            </w:r>
          </w:p>
        </w:tc>
        <w:tc>
          <w:tcPr>
            <w:tcW w:type="dxa" w:w="2494"/>
            <w:shd w:val="clear" w:color="auto" w:fill="D9E2F3"/>
          </w:tcPr>
          <w:p>
            <w:pPr>
              <w:spacing w:after="40"/>
            </w:pPr>
            <w:r>
              <w:rPr>
                <w:b/>
                <w:sz w:val="18"/>
              </w:rPr>
              <w:t>Phase-field and force model</w:t>
            </w:r>
          </w:p>
        </w:tc>
        <w:tc>
          <w:tcPr>
            <w:tcW w:type="dxa" w:w="4649"/>
            <w:shd w:val="clear" w:color="auto" w:fill="D9E2F3"/>
          </w:tcPr>
          <w:p>
            <w:pPr>
              <w:spacing w:after="40"/>
            </w:pPr>
            <w:r>
              <w:rPr>
                <w:b/>
                <w:sz w:val="18"/>
              </w:rPr>
              <w:t>Script file(s)</w:t>
            </w:r>
          </w:p>
        </w:tc>
        <w:tc>
          <w:tcPr>
            <w:tcW w:type="dxa" w:w="6066"/>
            <w:shd w:val="clear" w:color="auto" w:fill="D9E2F3"/>
          </w:tcPr>
          <w:p>
            <w:pPr>
              <w:spacing w:after="40"/>
            </w:pPr>
            <w:r>
              <w:rPr>
                <w:b/>
                <w:sz w:val="18"/>
              </w:rPr>
              <w:t>Key parameters</w:t>
            </w:r>
          </w:p>
        </w:tc>
      </w:tr>
      <w:tr>
        <w:trPr>
          <w:cantSplit/>
        </w:trPr>
        <w:tc>
          <w:tcPr>
            <w:tcW w:type="dxa" w:w="1928"/>
          </w:tcPr>
          <w:p>
            <w:pPr>
              <w:spacing w:after="40"/>
            </w:pPr>
            <w:r>
              <w:rPr>
                <w:b/>
                <w:sz w:val="18"/>
              </w:rPr>
              <w:t>Inamuro 2D, square lattice</w:t>
            </w:r>
          </w:p>
        </w:tc>
        <w:tc>
          <w:tcPr>
            <w:tcW w:type="dxa" w:w="2494"/>
          </w:tcPr>
          <w:p>
            <w:pPr>
              <w:spacing w:after="40"/>
            </w:pPr>
            <w:r>
              <w:rPr>
                <w:b w:val="0"/>
                <w:sz w:val="18"/>
              </w:rPr>
              <w:t>Cahn-Hilliard phase field + Shan-Chen</w:t>
            </w:r>
          </w:p>
        </w:tc>
        <w:tc>
          <w:tcPr>
            <w:tcW w:type="dxa" w:w="4649"/>
          </w:tcPr>
          <w:p>
            <w:pPr>
              <w:spacing w:after="40"/>
            </w:pPr>
            <w:r>
              <w:rPr>
                <w:rFonts w:ascii="Consolas" w:hAnsi="Consolas" w:eastAsia="Consolas"/>
                <w:sz w:val="16"/>
              </w:rPr>
              <w:t>...D2Q9_08.py</w:t>
            </w:r>
            <w:r>
              <w:rPr>
                <w:b w:val="0"/>
                <w:sz w:val="18"/>
              </w:rPr>
              <w:t xml:space="preserve"> (step test)</w:t>
            </w:r>
          </w:p>
        </w:tc>
        <w:tc>
          <w:tcPr>
            <w:tcW w:type="dxa" w:w="6066"/>
          </w:tcPr>
          <w:p>
            <w:pPr>
              <w:spacing w:after="40"/>
            </w:pPr>
            <w:r>
              <w:rPr>
                <w:b w:val="0"/>
                <w:sz w:val="18"/>
              </w:rPr>
              <w:t>Step interface 200 x 50, tau_f 1.5, tau_g 1.0, K_f 0.008, a 1, b 6.7, T 3.5e-2</w:t>
            </w:r>
          </w:p>
        </w:tc>
      </w:tr>
      <w:tr>
        <w:trPr>
          <w:cantSplit/>
        </w:trPr>
        <w:tc>
          <w:tcPr>
            <w:tcW w:type="dxa" w:w="1928"/>
          </w:tcPr>
          <w:p>
            <w:pPr>
              <w:spacing w:after="40"/>
            </w:pPr>
            <w:r>
              <w:rPr>
                <w:b/>
                <w:sz w:val="18"/>
              </w:rPr>
              <w:t>Inamuro 3D, cubic lattice</w:t>
            </w:r>
          </w:p>
        </w:tc>
        <w:tc>
          <w:tcPr>
            <w:tcW w:type="dxa" w:w="2494"/>
          </w:tcPr>
          <w:p>
            <w:pPr>
              <w:spacing w:after="40"/>
            </w:pPr>
            <w:r>
              <w:rPr>
                <w:b w:val="0"/>
                <w:sz w:val="18"/>
              </w:rPr>
              <w:t>Cahn-Hilliard phase field + Shan-Chen</w:t>
            </w:r>
          </w:p>
        </w:tc>
        <w:tc>
          <w:tcPr>
            <w:tcW w:type="dxa" w:w="4649"/>
          </w:tcPr>
          <w:p>
            <w:pPr>
              <w:spacing w:after="40"/>
            </w:pPr>
            <w:r>
              <w:rPr>
                <w:rFonts w:ascii="Consolas" w:hAnsi="Consolas" w:eastAsia="Consolas"/>
                <w:sz w:val="16"/>
              </w:rPr>
              <w:t>...D3Q15_1.py</w:t>
            </w:r>
          </w:p>
        </w:tc>
        <w:tc>
          <w:tcPr>
            <w:tcW w:type="dxa" w:w="6066"/>
          </w:tcPr>
          <w:p>
            <w:pPr>
              <w:spacing w:after="40"/>
            </w:pPr>
            <w:r>
              <w:rPr>
                <w:b w:val="0"/>
                <w:sz w:val="18"/>
              </w:rPr>
              <w:t>Step interface 200 x 50 x 50, tau_f 2.5, tau_g 1.0, K_f 0.05, K_g 1e-6 n_dx^2, a 1, b 6.7, T 3.5e-2</w:t>
            </w:r>
          </w:p>
        </w:tc>
      </w:tr>
      <w:tr>
        <w:trPr>
          <w:cantSplit/>
        </w:trPr>
        <w:tc>
          <w:tcPr>
            <w:tcW w:type="dxa" w:w="1928"/>
          </w:tcPr>
          <w:p>
            <w:pPr>
              <w:spacing w:after="40"/>
            </w:pPr>
            <w:r>
              <w:rPr>
                <w:b/>
                <w:sz w:val="18"/>
              </w:rPr>
              <w:t>Zhang 2D, square lattice</w:t>
            </w:r>
          </w:p>
        </w:tc>
        <w:tc>
          <w:tcPr>
            <w:tcW w:type="dxa" w:w="2494"/>
          </w:tcPr>
          <w:p>
            <w:pPr>
              <w:spacing w:after="40"/>
            </w:pPr>
            <w:r>
              <w:rPr>
                <w:b w:val="0"/>
                <w:sz w:val="18"/>
              </w:rPr>
              <w:t>Conservative Allen-Cahn + free energy</w:t>
            </w:r>
          </w:p>
        </w:tc>
        <w:tc>
          <w:tcPr>
            <w:tcW w:type="dxa" w:w="4649"/>
          </w:tcPr>
          <w:p>
            <w:pPr>
              <w:spacing w:after="40"/>
            </w:pPr>
            <w:r>
              <w:rPr>
                <w:rFonts w:ascii="Consolas" w:hAnsi="Consolas" w:eastAsia="Consolas"/>
                <w:sz w:val="16"/>
              </w:rPr>
              <w:t>...D2Q9_08_Zhang_Cap02.py</w:t>
            </w:r>
          </w:p>
        </w:tc>
        <w:tc>
          <w:tcPr>
            <w:tcW w:type="dxa" w:w="6066"/>
          </w:tcPr>
          <w:p>
            <w:pPr>
              <w:spacing w:after="40"/>
            </w:pPr>
            <w:r>
              <w:rPr>
                <w:b w:val="0"/>
                <w:sz w:val="18"/>
              </w:rPr>
              <w:t>N 300, alpha 0, sigma 0.01, W 4, tau_f 1.25, tau_g 0.65, theta 120 (60 and 90 also run)</w:t>
            </w:r>
          </w:p>
        </w:tc>
      </w:tr>
      <w:tr>
        <w:trPr>
          <w:cantSplit/>
        </w:trPr>
        <w:tc>
          <w:tcPr>
            <w:tcW w:type="dxa" w:w="1928"/>
          </w:tcPr>
          <w:p>
            <w:pPr>
              <w:spacing w:after="40"/>
            </w:pPr>
            <w:r>
              <w:rPr>
                <w:b/>
                <w:sz w:val="18"/>
              </w:rPr>
              <w:t>Zhang 3D, cubic lattice</w:t>
            </w:r>
          </w:p>
        </w:tc>
        <w:tc>
          <w:tcPr>
            <w:tcW w:type="dxa" w:w="2494"/>
          </w:tcPr>
          <w:p>
            <w:pPr>
              <w:spacing w:after="40"/>
            </w:pPr>
            <w:r>
              <w:rPr>
                <w:b w:val="0"/>
                <w:sz w:val="18"/>
              </w:rPr>
              <w:t>Conservative Allen-Cahn + free energy</w:t>
            </w:r>
          </w:p>
        </w:tc>
        <w:tc>
          <w:tcPr>
            <w:tcW w:type="dxa" w:w="4649"/>
          </w:tcPr>
          <w:p>
            <w:pPr>
              <w:spacing w:after="40"/>
            </w:pPr>
            <w:r>
              <w:rPr>
                <w:rFonts w:ascii="Consolas" w:hAnsi="Consolas" w:eastAsia="Consolas"/>
                <w:sz w:val="16"/>
              </w:rPr>
              <w:t>...D3Q15_08_Zhang_Cap02_MPI_bwUniCluster.py</w:t>
            </w:r>
            <w:r>
              <w:rPr>
                <w:b w:val="0"/>
                <w:sz w:val="18"/>
              </w:rPr>
              <w:t xml:space="preserve"> + </w:t>
            </w:r>
            <w:r>
              <w:rPr>
                <w:rFonts w:ascii="Consolas" w:hAnsi="Consolas" w:eastAsia="Consolas"/>
                <w:sz w:val="16"/>
              </w:rPr>
              <w:t>.sh</w:t>
            </w:r>
          </w:p>
        </w:tc>
        <w:tc>
          <w:tcPr>
            <w:tcW w:type="dxa" w:w="6066"/>
          </w:tcPr>
          <w:p>
            <w:pPr>
              <w:spacing w:after="40"/>
            </w:pPr>
            <w:r>
              <w:rPr>
                <w:b w:val="0"/>
                <w:sz w:val="18"/>
              </w:rPr>
              <w:t>N 200 and 384, alpha 0, sigma 0.01, W 4, tau_f 1.25, tau_g 0.65, theta 120</w:t>
            </w:r>
          </w:p>
        </w:tc>
      </w:tr>
      <w:tr>
        <w:trPr>
          <w:cantSplit/>
        </w:trPr>
        <w:tc>
          <w:tcPr>
            <w:tcW w:type="dxa" w:w="1928"/>
          </w:tcPr>
          <w:p>
            <w:pPr>
              <w:spacing w:after="40"/>
            </w:pPr>
            <w:r>
              <w:rPr>
                <w:b/>
                <w:sz w:val="18"/>
              </w:rPr>
              <w:t>Zhang 3D, channel model</w:t>
            </w:r>
          </w:p>
        </w:tc>
        <w:tc>
          <w:tcPr>
            <w:tcW w:type="dxa" w:w="2494"/>
          </w:tcPr>
          <w:p>
            <w:pPr>
              <w:spacing w:after="40"/>
            </w:pPr>
            <w:r>
              <w:rPr>
                <w:b w:val="0"/>
                <w:sz w:val="18"/>
              </w:rPr>
              <w:t>Conservative Allen-Cahn + free energy</w:t>
            </w:r>
          </w:p>
        </w:tc>
        <w:tc>
          <w:tcPr>
            <w:tcW w:type="dxa" w:w="4649"/>
          </w:tcPr>
          <w:p>
            <w:pPr>
              <w:spacing w:after="40"/>
            </w:pPr>
            <w:r>
              <w:rPr>
                <w:rFonts w:ascii="Consolas" w:hAnsi="Consolas" w:eastAsia="Consolas"/>
                <w:sz w:val="16"/>
              </w:rPr>
              <w:t>...Cap07.py</w:t>
            </w:r>
            <w:r>
              <w:rPr>
                <w:b w:val="0"/>
                <w:sz w:val="18"/>
              </w:rPr>
              <w:t xml:space="preserve"> + </w:t>
            </w:r>
            <w:r>
              <w:rPr>
                <w:rFonts w:ascii="Consolas" w:hAnsi="Consolas" w:eastAsia="Consolas"/>
                <w:sz w:val="16"/>
              </w:rPr>
              <w:t>.sh</w:t>
            </w:r>
          </w:p>
        </w:tc>
        <w:tc>
          <w:tcPr>
            <w:tcW w:type="dxa" w:w="6066"/>
          </w:tcPr>
          <w:p>
            <w:pPr>
              <w:spacing w:after="40"/>
            </w:pPr>
            <w:r>
              <w:rPr>
                <w:b w:val="0"/>
                <w:sz w:val="18"/>
              </w:rPr>
              <w:t>768 x 384 x 384, rho_L 10, alpha 90, periodic x, W 4, tau_g 0.65, theta 60; defaults sigma 0.01, tau_f 1.0</w:t>
            </w:r>
          </w:p>
        </w:tc>
      </w:tr>
      <w:tr>
        <w:trPr>
          <w:cantSplit/>
        </w:trPr>
        <w:tc>
          <w:tcPr>
            <w:tcW w:type="dxa" w:w="1928"/>
          </w:tcPr>
          <w:p>
            <w:pPr>
              <w:spacing w:after="40"/>
            </w:pPr>
            <w:r>
              <w:rPr>
                <w:b/>
                <w:sz w:val="18"/>
              </w:rPr>
              <w:t>Zhang 3D, experimental model</w:t>
            </w:r>
          </w:p>
        </w:tc>
        <w:tc>
          <w:tcPr>
            <w:tcW w:type="dxa" w:w="2494"/>
          </w:tcPr>
          <w:p>
            <w:pPr>
              <w:spacing w:after="40"/>
            </w:pPr>
            <w:r>
              <w:rPr>
                <w:b w:val="0"/>
                <w:sz w:val="18"/>
              </w:rPr>
              <w:t>Conservative Allen-Cahn + free energy</w:t>
            </w:r>
          </w:p>
        </w:tc>
        <w:tc>
          <w:tcPr>
            <w:tcW w:type="dxa" w:w="4649"/>
          </w:tcPr>
          <w:p>
            <w:pPr>
              <w:spacing w:after="40"/>
            </w:pPr>
            <w:r>
              <w:rPr>
                <w:rFonts w:ascii="Consolas" w:hAnsi="Consolas" w:eastAsia="Consolas"/>
                <w:sz w:val="16"/>
              </w:rPr>
              <w:t>Cap07</w:t>
            </w:r>
            <w:r>
              <w:rPr>
                <w:b w:val="0"/>
                <w:sz w:val="18"/>
              </w:rPr>
              <w:t xml:space="preserve"> + </w:t>
            </w:r>
            <w:r>
              <w:rPr>
                <w:rFonts w:ascii="Consolas" w:hAnsi="Consolas" w:eastAsia="Consolas"/>
                <w:sz w:val="16"/>
              </w:rPr>
              <w:t>parm_study_v28</w:t>
            </w:r>
          </w:p>
        </w:tc>
        <w:tc>
          <w:tcPr>
            <w:tcW w:type="dxa" w:w="6066"/>
          </w:tcPr>
          <w:p>
            <w:pPr>
              <w:spacing w:after="40"/>
            </w:pPr>
            <w:r>
              <w:rPr>
                <w:b w:val="0"/>
                <w:sz w:val="18"/>
              </w:rPr>
              <w:t>nu 1e-6, D 1.2 mm, tau_f 0.55, tau_g 0.65, sigma 0.625, theta 65, W 10, fill 51 cells</w:t>
            </w:r>
          </w:p>
        </w:tc>
      </w:tr>
    </w:tbl>
    <w:p/>
    <w:p>
      <w:pPr>
        <w:pStyle w:val="Heading3"/>
      </w:pPr>
      <w:r>
        <w:t>Evidence and superfluous elements per definitive script</w:t>
      </w:r>
    </w:p>
    <w:tbl>
      <w:tblPr>
        <w:tblStyle w:val="TableGrid"/>
        <w:tblW w:type="auto" w:w="0"/>
        <w:jc w:val="center"/>
        <w:tblLayout w:type="fixed"/>
        <w:tblLook w:firstColumn="1" w:firstRow="1" w:lastColumn="0" w:lastRow="0" w:noHBand="0" w:noVBand="1" w:val="04A0"/>
      </w:tblPr>
      <w:tblGrid>
        <w:gridCol w:w="5046"/>
        <w:gridCol w:w="5046"/>
        <w:gridCol w:w="5046"/>
      </w:tblGrid>
      <w:tr>
        <w:trPr>
          <w:cantSplit/>
          <w:tblHeader/>
        </w:trPr>
        <w:tc>
          <w:tcPr>
            <w:tcW w:type="dxa" w:w="1928"/>
            <w:shd w:val="clear" w:color="auto" w:fill="D9E2F3"/>
          </w:tcPr>
          <w:p>
            <w:pPr>
              <w:spacing w:after="40"/>
            </w:pPr>
            <w:r>
              <w:rPr>
                <w:b/>
                <w:sz w:val="18"/>
              </w:rPr>
              <w:t>Simulation</w:t>
            </w:r>
          </w:p>
        </w:tc>
        <w:tc>
          <w:tcPr>
            <w:tcW w:type="dxa" w:w="6520"/>
            <w:shd w:val="clear" w:color="auto" w:fill="D9E2F3"/>
          </w:tcPr>
          <w:p>
            <w:pPr>
              <w:spacing w:after="40"/>
            </w:pPr>
            <w:r>
              <w:rPr>
                <w:b/>
                <w:sz w:val="18"/>
              </w:rPr>
              <w:t>Evidence</w:t>
            </w:r>
          </w:p>
        </w:tc>
        <w:tc>
          <w:tcPr>
            <w:tcW w:type="dxa" w:w="6690"/>
            <w:shd w:val="clear" w:color="auto" w:fill="D9E2F3"/>
          </w:tcPr>
          <w:p>
            <w:pPr>
              <w:spacing w:after="40"/>
            </w:pPr>
            <w:r>
              <w:rPr>
                <w:b/>
                <w:sz w:val="18"/>
              </w:rPr>
              <w:t>Foreign or superfluous elements</w:t>
            </w:r>
          </w:p>
        </w:tc>
      </w:tr>
      <w:tr>
        <w:trPr>
          <w:cantSplit/>
        </w:trPr>
        <w:tc>
          <w:tcPr>
            <w:tcW w:type="dxa" w:w="1928"/>
          </w:tcPr>
          <w:p>
            <w:pPr>
              <w:spacing w:after="40"/>
            </w:pPr>
            <w:r>
              <w:rPr>
                <w:b/>
                <w:sz w:val="18"/>
              </w:rPr>
              <w:t>Inamuro 2D, square lattice</w:t>
            </w:r>
          </w:p>
        </w:tc>
        <w:tc>
          <w:tcPr>
            <w:tcW w:type="dxa" w:w="6520"/>
          </w:tcPr>
          <w:p>
            <w:pPr>
              <w:spacing w:after="40"/>
            </w:pPr>
            <w:r>
              <w:rPr>
                <w:b w:val="0"/>
                <w:sz w:val="18"/>
              </w:rPr>
              <w:t>Calls only Inamuro functions, no Zhang function. Ran to iteration 384,032 with a density ratio of 50 and a sharp step interface.</w:t>
            </w:r>
          </w:p>
        </w:tc>
        <w:tc>
          <w:tcPr>
            <w:tcW w:type="dxa" w:w="6690"/>
          </w:tcPr>
          <w:p>
            <w:pPr>
              <w:spacing w:after="40"/>
            </w:pPr>
            <w:r>
              <w:rPr>
                <w:b w:val="0"/>
                <w:sz w:val="18"/>
              </w:rPr>
              <w:t xml:space="preserve">None active. Dead code: </w:t>
            </w:r>
            <w:r>
              <w:rPr>
                <w:rFonts w:ascii="Consolas" w:hAnsi="Consolas" w:eastAsia="Consolas"/>
                <w:sz w:val="16"/>
              </w:rPr>
              <w:t>psi</w:t>
            </w:r>
            <w:r>
              <w:rPr>
                <w:b w:val="0"/>
                <w:sz w:val="18"/>
              </w:rPr>
              <w:t xml:space="preserve">, </w:t>
            </w:r>
            <w:r>
              <w:rPr>
                <w:rFonts w:ascii="Consolas" w:hAnsi="Consolas" w:eastAsia="Consolas"/>
                <w:sz w:val="16"/>
              </w:rPr>
              <w:t>tau_h</w:t>
            </w:r>
            <w:r>
              <w:rPr>
                <w:b w:val="0"/>
                <w:sz w:val="18"/>
              </w:rPr>
              <w:t>.</w:t>
            </w:r>
          </w:p>
        </w:tc>
      </w:tr>
      <w:tr>
        <w:trPr>
          <w:cantSplit/>
        </w:trPr>
        <w:tc>
          <w:tcPr>
            <w:tcW w:type="dxa" w:w="1928"/>
          </w:tcPr>
          <w:p>
            <w:pPr>
              <w:spacing w:after="40"/>
            </w:pPr>
            <w:r>
              <w:rPr>
                <w:b/>
                <w:sz w:val="18"/>
              </w:rPr>
              <w:t>Inamuro 3D, cubic lattice</w:t>
            </w:r>
          </w:p>
        </w:tc>
        <w:tc>
          <w:tcPr>
            <w:tcW w:type="dxa" w:w="6520"/>
          </w:tcPr>
          <w:p>
            <w:pPr>
              <w:spacing w:after="40"/>
            </w:pPr>
            <w:r>
              <w:rPr>
                <w:b w:val="0"/>
                <w:sz w:val="18"/>
              </w:rPr>
              <w:t>Calls only Inamuro functions. The only 3D Inamuro run that went beyond iteration 428 (the D3Q27 versions stopped at 428): it reached iteration 15,495 of 48,004. The last snapshot shows a smooth, bulged interface and not a clean step, so this one is only partly verified.</w:t>
            </w:r>
          </w:p>
        </w:tc>
        <w:tc>
          <w:tcPr>
            <w:tcW w:type="dxa" w:w="6690"/>
          </w:tcPr>
          <w:p>
            <w:pPr>
              <w:spacing w:after="40"/>
            </w:pPr>
            <w:r>
              <w:rPr>
                <w:b w:val="0"/>
                <w:sz w:val="18"/>
              </w:rPr>
              <w:t xml:space="preserve">None active. Dead code: </w:t>
            </w:r>
            <w:r>
              <w:rPr>
                <w:rFonts w:ascii="Consolas" w:hAnsi="Consolas" w:eastAsia="Consolas"/>
                <w:sz w:val="16"/>
              </w:rPr>
              <w:t>psi</w:t>
            </w:r>
            <w:r>
              <w:rPr>
                <w:b w:val="0"/>
                <w:sz w:val="18"/>
              </w:rPr>
              <w:t xml:space="preserve">, </w:t>
            </w:r>
            <w:r>
              <w:rPr>
                <w:rFonts w:ascii="Consolas" w:hAnsi="Consolas" w:eastAsia="Consolas"/>
                <w:sz w:val="16"/>
              </w:rPr>
              <w:t>tau_h</w:t>
            </w:r>
            <w:r>
              <w:rPr>
                <w:b w:val="0"/>
                <w:sz w:val="18"/>
              </w:rPr>
              <w:t>.</w:t>
            </w:r>
          </w:p>
        </w:tc>
      </w:tr>
      <w:tr>
        <w:trPr>
          <w:cantSplit/>
        </w:trPr>
        <w:tc>
          <w:tcPr>
            <w:tcW w:type="dxa" w:w="1928"/>
          </w:tcPr>
          <w:p>
            <w:pPr>
              <w:spacing w:after="40"/>
            </w:pPr>
            <w:r>
              <w:rPr>
                <w:b/>
                <w:sz w:val="18"/>
              </w:rPr>
              <w:t>Zhang 2D, square lattice</w:t>
            </w:r>
          </w:p>
        </w:tc>
        <w:tc>
          <w:tcPr>
            <w:tcW w:type="dxa" w:w="6520"/>
          </w:tcPr>
          <w:p>
            <w:pPr>
              <w:spacing w:after="40"/>
            </w:pPr>
            <w:r>
              <w:rPr>
                <w:b w:val="0"/>
                <w:sz w:val="18"/>
              </w:rPr>
              <w:t>Calls only Zhang functions. In the 70 runs of the parameter study the measured surface tension is 1.017 to 1.0185 times the input value, and the meniscus rise changes sign at theta = 90 (+6.7 at 50 degrees, -13.7 at 130 degrees). Clean meniscus at theta = 120.</w:t>
            </w:r>
          </w:p>
        </w:tc>
        <w:tc>
          <w:tcPr>
            <w:tcW w:type="dxa" w:w="6690"/>
          </w:tcPr>
          <w:p>
            <w:pPr>
              <w:spacing w:after="40"/>
            </w:pPr>
            <w:r>
              <w:rPr>
                <w:b w:val="0"/>
                <w:sz w:val="18"/>
              </w:rPr>
              <w:t xml:space="preserve">Inamuro-era leftovers, not used by the physics: config fields Kf, Kg, a, b, T, xi, U_nd; functions </w:t>
            </w:r>
            <w:r>
              <w:rPr>
                <w:rFonts w:ascii="Consolas" w:hAnsi="Consolas" w:eastAsia="Consolas"/>
                <w:sz w:val="16"/>
              </w:rPr>
              <w:t>init_step_phi</w:t>
            </w:r>
            <w:r>
              <w:rPr>
                <w:b w:val="0"/>
                <w:sz w:val="18"/>
              </w:rPr>
              <w:t xml:space="preserve">, </w:t>
            </w:r>
            <w:r>
              <w:rPr>
                <w:rFonts w:ascii="Consolas" w:hAnsi="Consolas" w:eastAsia="Consolas"/>
                <w:sz w:val="16"/>
              </w:rPr>
              <w:t>sufficient_stability_condition</w:t>
            </w:r>
            <w:r>
              <w:rPr>
                <w:b w:val="0"/>
                <w:sz w:val="18"/>
              </w:rPr>
              <w:t xml:space="preserve">, </w:t>
            </w:r>
            <w:r>
              <w:rPr>
                <w:rFonts w:ascii="Consolas" w:hAnsi="Consolas" w:eastAsia="Consolas"/>
                <w:sz w:val="16"/>
              </w:rPr>
              <w:t>optimal_stability_condition</w:t>
            </w:r>
            <w:r>
              <w:rPr>
                <w:b w:val="0"/>
                <w:sz w:val="18"/>
              </w:rPr>
              <w:t>. f boundary still in the old (2/3, 1/3) form.</w:t>
            </w:r>
          </w:p>
        </w:tc>
      </w:tr>
      <w:tr>
        <w:trPr>
          <w:cantSplit/>
        </w:trPr>
        <w:tc>
          <w:tcPr>
            <w:tcW w:type="dxa" w:w="1928"/>
          </w:tcPr>
          <w:p>
            <w:pPr>
              <w:spacing w:after="40"/>
            </w:pPr>
            <w:r>
              <w:rPr>
                <w:b/>
                <w:sz w:val="18"/>
              </w:rPr>
              <w:t>Zhang 3D, cubic lattice (capillary test)</w:t>
            </w:r>
          </w:p>
        </w:tc>
        <w:tc>
          <w:tcPr>
            <w:tcW w:type="dxa" w:w="6520"/>
          </w:tcPr>
          <w:p>
            <w:pPr>
              <w:spacing w:after="40"/>
            </w:pPr>
            <w:r>
              <w:rPr>
                <w:b w:val="0"/>
                <w:sz w:val="18"/>
              </w:rPr>
              <w:t xml:space="preserve">Calls only Zhang functions. Cluster runs with N = 200 and N = 384 at theta = 120 exist (folders </w:t>
            </w:r>
            <w:r>
              <w:rPr>
                <w:rFonts w:ascii="Consolas" w:hAnsi="Consolas" w:eastAsia="Consolas"/>
                <w:sz w:val="16"/>
              </w:rPr>
              <w:t>run_200_results</w:t>
            </w:r>
            <w:r>
              <w:rPr>
                <w:b w:val="0"/>
                <w:sz w:val="18"/>
              </w:rPr>
              <w:t xml:space="preserve">, </w:t>
            </w:r>
            <w:r>
              <w:rPr>
                <w:rFonts w:ascii="Consolas" w:hAnsi="Consolas" w:eastAsia="Consolas"/>
                <w:sz w:val="16"/>
              </w:rPr>
              <w:t>run_384_results</w:t>
            </w:r>
            <w:r>
              <w:rPr>
                <w:b w:val="0"/>
                <w:sz w:val="18"/>
              </w:rPr>
              <w:t>); I did not inspect their images.</w:t>
            </w:r>
          </w:p>
        </w:tc>
        <w:tc>
          <w:tcPr>
            <w:tcW w:type="dxa" w:w="6690"/>
          </w:tcPr>
          <w:p>
            <w:pPr>
              <w:spacing w:after="40"/>
            </w:pPr>
            <w:r>
              <w:rPr>
                <w:b w:val="0"/>
                <w:sz w:val="18"/>
              </w:rPr>
              <w:t xml:space="preserve">Same Inamuro-era leftovers as the 2D script (Kf, Kg, a, b, T, xi, U_nd, </w:t>
            </w:r>
            <w:r>
              <w:rPr>
                <w:rFonts w:ascii="Consolas" w:hAnsi="Consolas" w:eastAsia="Consolas"/>
                <w:sz w:val="16"/>
              </w:rPr>
              <w:t>init_step_phi</w:t>
            </w:r>
            <w:r>
              <w:rPr>
                <w:b w:val="0"/>
                <w:sz w:val="18"/>
              </w:rPr>
              <w:t xml:space="preserve">, stability functions, </w:t>
            </w:r>
            <w:r>
              <w:rPr>
                <w:rFonts w:ascii="Consolas" w:hAnsi="Consolas" w:eastAsia="Consolas"/>
                <w:sz w:val="16"/>
              </w:rPr>
              <w:t>BENCHMARK_STEP</w:t>
            </w:r>
            <w:r>
              <w:rPr>
                <w:b w:val="0"/>
                <w:sz w:val="18"/>
              </w:rPr>
              <w:t xml:space="preserve">). The file is now set to the inclined-channel case; the capillary case needs </w:t>
            </w:r>
            <w:r>
              <w:rPr>
                <w:rFonts w:ascii="Consolas" w:hAnsi="Consolas" w:eastAsia="Consolas"/>
                <w:sz w:val="16"/>
              </w:rPr>
              <w:t>ACTIVE_CASE = "proof_capillary"</w:t>
            </w:r>
            <w:r>
              <w:rPr>
                <w:b w:val="0"/>
                <w:sz w:val="18"/>
              </w:rPr>
              <w:t>.</w:t>
            </w:r>
          </w:p>
        </w:tc>
      </w:tr>
      <w:tr>
        <w:trPr>
          <w:cantSplit/>
        </w:trPr>
        <w:tc>
          <w:tcPr>
            <w:tcW w:type="dxa" w:w="1928"/>
          </w:tcPr>
          <w:p>
            <w:pPr>
              <w:spacing w:after="40"/>
            </w:pPr>
            <w:r>
              <w:rPr>
                <w:b/>
                <w:sz w:val="18"/>
              </w:rPr>
              <w:t>Zhang 3D, channel model</w:t>
            </w:r>
          </w:p>
        </w:tc>
        <w:tc>
          <w:tcPr>
            <w:tcW w:type="dxa" w:w="6520"/>
          </w:tcPr>
          <w:p>
            <w:pPr>
              <w:spacing w:after="40"/>
            </w:pPr>
            <w:r>
              <w:rPr>
                <w:b w:val="0"/>
                <w:sz w:val="18"/>
              </w:rPr>
              <w:t>Calls only Zhang functions, no Inamuro leftovers left. Reproduces the Cap06 results to the last digit (check run S0p5_C07). Floor stays clean at sigma 0.05 for 24,002 iterations with the corrected f boundary; at sigma 0.5 it is stable from W = 7 on.</w:t>
            </w:r>
          </w:p>
        </w:tc>
        <w:tc>
          <w:tcPr>
            <w:tcW w:type="dxa" w:w="6690"/>
          </w:tcPr>
          <w:p>
            <w:pPr>
              <w:spacing w:after="40"/>
            </w:pPr>
            <w:r>
              <w:rPr>
                <w:b w:val="0"/>
                <w:sz w:val="18"/>
              </w:rPr>
              <w:t>None. (Cap06 has the same physics, with the output code and the Inamuro-era fields still in.)</w:t>
            </w:r>
          </w:p>
        </w:tc>
      </w:tr>
      <w:tr>
        <w:trPr>
          <w:cantSplit/>
        </w:trPr>
        <w:tc>
          <w:tcPr>
            <w:tcW w:type="dxa" w:w="1928"/>
          </w:tcPr>
          <w:p>
            <w:pPr>
              <w:spacing w:after="40"/>
            </w:pPr>
            <w:r>
              <w:rPr>
                <w:b/>
                <w:sz w:val="18"/>
              </w:rPr>
              <w:t>Zhang 3D, experimental model</w:t>
            </w:r>
          </w:p>
        </w:tc>
        <w:tc>
          <w:tcPr>
            <w:tcW w:type="dxa" w:w="6520"/>
          </w:tcPr>
          <w:p>
            <w:pPr>
              <w:spacing w:after="40"/>
            </w:pPr>
            <w:r>
              <w:rPr>
                <w:b w:val="0"/>
                <w:sz w:val="18"/>
              </w:rPr>
              <w:t>Not run yet (submitted, waiting in the queue). Flat-floor rectangular channel, not the herringbone geometry.</w:t>
            </w:r>
          </w:p>
        </w:tc>
        <w:tc>
          <w:tcPr>
            <w:tcW w:type="dxa" w:w="6690"/>
          </w:tcPr>
          <w:p>
            <w:pPr>
              <w:spacing w:after="40"/>
            </w:pPr>
            <w:r>
              <w:rPr>
                <w:b w:val="0"/>
                <w:sz w:val="18"/>
              </w:rPr>
              <w:t>None.</w:t>
            </w:r>
          </w:p>
        </w:tc>
      </w:tr>
    </w:tbl>
    <w:p/>
    <w:p>
      <w:pPr>
        <w:pStyle w:val="Heading2"/>
      </w:pPr>
      <w:r>
        <w:t>2. Simulations used for the parameter studies</w:t>
      </w:r>
    </w:p>
    <w:p>
      <w:r>
        <w:rPr>
          <w:b/>
          <w:color w:val="2E74B5"/>
        </w:rPr>
        <w:t>Tab. 2 Parameter studies of LB simulations</w:t>
      </w:r>
    </w:p>
    <w:tbl>
      <w:tblPr>
        <w:tblStyle w:val="TableGrid"/>
        <w:tblW w:type="auto" w:w="0"/>
        <w:jc w:val="center"/>
        <w:tblLayout w:type="fixed"/>
        <w:tblLook w:firstColumn="1" w:firstRow="1" w:lastColumn="0" w:lastRow="0" w:noHBand="0" w:noVBand="1" w:val="04A0"/>
      </w:tblPr>
      <w:tblGrid>
        <w:gridCol w:w="5046"/>
        <w:gridCol w:w="5046"/>
        <w:gridCol w:w="5046"/>
      </w:tblGrid>
      <w:tr>
        <w:trPr>
          <w:cantSplit/>
          <w:tblHeader/>
        </w:trPr>
        <w:tc>
          <w:tcPr>
            <w:tcW w:type="dxa" w:w="1247"/>
            <w:shd w:val="clear" w:color="auto" w:fill="D9E2F3"/>
          </w:tcPr>
          <w:p>
            <w:pPr>
              <w:spacing w:after="40"/>
            </w:pPr>
            <w:r>
              <w:rPr>
                <w:b/>
                <w:sz w:val="18"/>
              </w:rPr>
              <w:t>Study</w:t>
            </w:r>
          </w:p>
        </w:tc>
        <w:tc>
          <w:tcPr>
            <w:tcW w:type="dxa" w:w="3969"/>
            <w:shd w:val="clear" w:color="auto" w:fill="D9E2F3"/>
          </w:tcPr>
          <w:p>
            <w:pPr>
              <w:spacing w:after="40"/>
            </w:pPr>
            <w:r>
              <w:rPr>
                <w:b/>
                <w:sz w:val="18"/>
              </w:rPr>
              <w:t>Phase-field and force model</w:t>
            </w:r>
          </w:p>
        </w:tc>
        <w:tc>
          <w:tcPr>
            <w:tcW w:type="dxa" w:w="9921"/>
            <w:shd w:val="clear" w:color="auto" w:fill="D9E2F3"/>
          </w:tcPr>
          <w:p>
            <w:pPr>
              <w:spacing w:after="40"/>
            </w:pPr>
            <w:r>
              <w:rPr>
                <w:b/>
                <w:sz w:val="18"/>
              </w:rPr>
              <w:t>Simulation</w:t>
            </w:r>
          </w:p>
        </w:tc>
      </w:tr>
      <w:tr>
        <w:trPr>
          <w:cantSplit/>
        </w:trPr>
        <w:tc>
          <w:tcPr>
            <w:tcW w:type="dxa" w:w="1247"/>
          </w:tcPr>
          <w:p>
            <w:pPr>
              <w:spacing w:after="40"/>
            </w:pPr>
            <w:r>
              <w:rPr>
                <w:b w:val="0"/>
                <w:sz w:val="18"/>
              </w:rPr>
              <w:t>sigma</w:t>
            </w:r>
          </w:p>
        </w:tc>
        <w:tc>
          <w:tcPr>
            <w:tcW w:type="dxa" w:w="3969"/>
          </w:tcPr>
          <w:p>
            <w:pPr>
              <w:spacing w:after="40"/>
            </w:pPr>
            <w:r>
              <w:rPr>
                <w:b w:val="0"/>
                <w:sz w:val="18"/>
              </w:rPr>
              <w:t>Conservative Allen-Cahn + free energy</w:t>
            </w:r>
          </w:p>
        </w:tc>
        <w:tc>
          <w:tcPr>
            <w:tcW w:type="dxa" w:w="9921"/>
          </w:tcPr>
          <w:p>
            <w:pPr>
              <w:spacing w:after="40"/>
            </w:pPr>
            <w:r>
              <w:rPr>
                <w:b w:val="0"/>
                <w:sz w:val="18"/>
              </w:rPr>
              <w:t>3D channel model (</w:t>
            </w:r>
            <w:r>
              <w:rPr>
                <w:rFonts w:ascii="Consolas" w:hAnsi="Consolas" w:eastAsia="Consolas"/>
                <w:sz w:val="16"/>
              </w:rPr>
              <w:t>Cap07</w:t>
            </w:r>
            <w:r>
              <w:rPr>
                <w:b w:val="0"/>
                <w:sz w:val="18"/>
              </w:rPr>
              <w:t xml:space="preserve">, </w:t>
            </w:r>
            <w:r>
              <w:rPr>
                <w:rFonts w:ascii="Consolas" w:hAnsi="Consolas" w:eastAsia="Consolas"/>
                <w:sz w:val="16"/>
              </w:rPr>
              <w:t>Cap06</w:t>
            </w:r>
            <w:r>
              <w:rPr>
                <w:b w:val="0"/>
                <w:sz w:val="18"/>
              </w:rPr>
              <w:t>): sigma 0.05 and 0.5 done (W 4); sigma 0.39, 0.5, 0.65, 0.8, 1.0 at W 10 queued</w:t>
            </w:r>
          </w:p>
        </w:tc>
      </w:tr>
      <w:tr>
        <w:trPr>
          <w:cantSplit/>
        </w:trPr>
        <w:tc>
          <w:tcPr>
            <w:tcW w:type="dxa" w:w="1247"/>
          </w:tcPr>
          <w:p>
            <w:pPr>
              <w:spacing w:after="40"/>
            </w:pPr>
            <w:r>
              <w:rPr>
                <w:b w:val="0"/>
                <w:sz w:val="18"/>
              </w:rPr>
              <w:t>tau_f</w:t>
            </w:r>
          </w:p>
        </w:tc>
        <w:tc>
          <w:tcPr>
            <w:tcW w:type="dxa" w:w="3969"/>
          </w:tcPr>
          <w:p>
            <w:pPr>
              <w:spacing w:after="40"/>
            </w:pPr>
            <w:r>
              <w:rPr>
                <w:b w:val="0"/>
                <w:sz w:val="18"/>
              </w:rPr>
              <w:t>Conservative Allen-Cahn + free energy</w:t>
            </w:r>
          </w:p>
        </w:tc>
        <w:tc>
          <w:tcPr>
            <w:tcW w:type="dxa" w:w="9921"/>
          </w:tcPr>
          <w:p>
            <w:pPr>
              <w:spacing w:after="40"/>
            </w:pPr>
            <w:r>
              <w:rPr>
                <w:b w:val="0"/>
                <w:sz w:val="18"/>
              </w:rPr>
              <w:t>2D (</w:t>
            </w:r>
            <w:r>
              <w:rPr>
                <w:rFonts w:ascii="Consolas" w:hAnsi="Consolas" w:eastAsia="Consolas"/>
                <w:sz w:val="16"/>
              </w:rPr>
              <w:t>Zhang_Cap02</w:t>
            </w:r>
            <w:r>
              <w:rPr>
                <w:b w:val="0"/>
                <w:sz w:val="18"/>
              </w:rPr>
              <w:t xml:space="preserve"> + </w:t>
            </w:r>
            <w:r>
              <w:rPr>
                <w:rFonts w:ascii="Consolas" w:hAnsi="Consolas" w:eastAsia="Consolas"/>
                <w:sz w:val="16"/>
              </w:rPr>
              <w:t>param_study.py</w:t>
            </w:r>
            <w:r>
              <w:rPr>
                <w:b w:val="0"/>
                <w:sz w:val="18"/>
              </w:rPr>
              <w:t>, phase 1): tau_g 0.55-1.0 x tau_f 1.0-2.0 (60 runs). 3D channel model (</w:t>
            </w:r>
            <w:r>
              <w:rPr>
                <w:rFonts w:ascii="Consolas" w:hAnsi="Consolas" w:eastAsia="Consolas"/>
                <w:sz w:val="16"/>
              </w:rPr>
              <w:t>Cap06 study/</w:t>
            </w:r>
            <w:r>
              <w:rPr>
                <w:b w:val="0"/>
                <w:sz w:val="18"/>
              </w:rPr>
              <w:t>): tau_f 0.6, 0.8, 1.0, 1.25</w:t>
            </w:r>
          </w:p>
        </w:tc>
      </w:tr>
      <w:tr>
        <w:trPr>
          <w:cantSplit/>
        </w:trPr>
        <w:tc>
          <w:tcPr>
            <w:tcW w:type="dxa" w:w="1247"/>
          </w:tcPr>
          <w:p>
            <w:pPr>
              <w:spacing w:after="40"/>
            </w:pPr>
            <w:r>
              <w:rPr>
                <w:b w:val="0"/>
                <w:sz w:val="18"/>
              </w:rPr>
              <w:t>theta</w:t>
            </w:r>
          </w:p>
        </w:tc>
        <w:tc>
          <w:tcPr>
            <w:tcW w:type="dxa" w:w="3969"/>
          </w:tcPr>
          <w:p>
            <w:pPr>
              <w:spacing w:after="40"/>
            </w:pPr>
            <w:r>
              <w:rPr>
                <w:b w:val="0"/>
                <w:sz w:val="18"/>
              </w:rPr>
              <w:t>Conservative Allen-Cahn + free energy</w:t>
            </w:r>
          </w:p>
        </w:tc>
        <w:tc>
          <w:tcPr>
            <w:tcW w:type="dxa" w:w="9921"/>
          </w:tcPr>
          <w:p>
            <w:pPr>
              <w:spacing w:after="40"/>
            </w:pPr>
            <w:r>
              <w:rPr>
                <w:b w:val="0"/>
                <w:sz w:val="18"/>
              </w:rPr>
              <w:t>2D (</w:t>
            </w:r>
            <w:r>
              <w:rPr>
                <w:rFonts w:ascii="Consolas" w:hAnsi="Consolas" w:eastAsia="Consolas"/>
                <w:sz w:val="16"/>
              </w:rPr>
              <w:t>Zhang_Cap02</w:t>
            </w:r>
            <w:r>
              <w:rPr>
                <w:b w:val="0"/>
                <w:sz w:val="18"/>
              </w:rPr>
              <w:t xml:space="preserve"> + </w:t>
            </w:r>
            <w:r>
              <w:rPr>
                <w:rFonts w:ascii="Consolas" w:hAnsi="Consolas" w:eastAsia="Consolas"/>
                <w:sz w:val="16"/>
              </w:rPr>
              <w:t>param_study.py</w:t>
            </w:r>
            <w:r>
              <w:rPr>
                <w:b w:val="0"/>
                <w:sz w:val="18"/>
              </w:rPr>
              <w:t>, phase 2): theta 50-130 (10 runs). 3D channel model (</w:t>
            </w:r>
            <w:r>
              <w:rPr>
                <w:rFonts w:ascii="Consolas" w:hAnsi="Consolas" w:eastAsia="Consolas"/>
                <w:sz w:val="16"/>
              </w:rPr>
              <w:t>Cap06 study/</w:t>
            </w:r>
            <w:r>
              <w:rPr>
                <w:b w:val="0"/>
                <w:sz w:val="18"/>
              </w:rPr>
              <w:t>): theta 60, 75, 90, 105, 120</w:t>
            </w:r>
          </w:p>
        </w:tc>
      </w:tr>
      <w:tr>
        <w:trPr>
          <w:cantSplit/>
        </w:trPr>
        <w:tc>
          <w:tcPr>
            <w:tcW w:type="dxa" w:w="1247"/>
          </w:tcPr>
          <w:p>
            <w:pPr>
              <w:spacing w:after="40"/>
            </w:pPr>
            <w:r>
              <w:rPr>
                <w:b w:val="0"/>
                <w:sz w:val="18"/>
              </w:rPr>
              <w:t>alpha</w:t>
            </w:r>
          </w:p>
        </w:tc>
        <w:tc>
          <w:tcPr>
            <w:tcW w:type="dxa" w:w="3969"/>
          </w:tcPr>
          <w:p>
            <w:pPr>
              <w:spacing w:after="40"/>
            </w:pPr>
            <w:r>
              <w:rPr>
                <w:b w:val="0"/>
                <w:sz w:val="18"/>
              </w:rPr>
              <w:t>Conservative Allen-Cahn + free energy</w:t>
            </w:r>
          </w:p>
        </w:tc>
        <w:tc>
          <w:tcPr>
            <w:tcW w:type="dxa" w:w="9921"/>
          </w:tcPr>
          <w:p>
            <w:pPr>
              <w:spacing w:after="40"/>
            </w:pPr>
            <w:r>
              <w:rPr>
                <w:b w:val="0"/>
                <w:sz w:val="18"/>
              </w:rPr>
              <w:t>3D channel model (</w:t>
            </w:r>
            <w:r>
              <w:rPr>
                <w:rFonts w:ascii="Consolas" w:hAnsi="Consolas" w:eastAsia="Consolas"/>
                <w:sz w:val="16"/>
              </w:rPr>
              <w:t>Cap04</w:t>
            </w:r>
            <w:r>
              <w:rPr>
                <w:b w:val="0"/>
                <w:sz w:val="18"/>
              </w:rPr>
              <w:t>): alpha 45, 65, 75, 85, 90</w:t>
            </w:r>
          </w:p>
        </w:tc>
      </w:tr>
      <w:tr>
        <w:trPr>
          <w:cantSplit/>
        </w:trPr>
        <w:tc>
          <w:tcPr>
            <w:tcW w:type="dxa" w:w="1247"/>
          </w:tcPr>
          <w:p>
            <w:pPr>
              <w:spacing w:after="40"/>
            </w:pPr>
            <w:r>
              <w:rPr>
                <w:b w:val="0"/>
                <w:sz w:val="18"/>
              </w:rPr>
              <w:t>W</w:t>
            </w:r>
          </w:p>
        </w:tc>
        <w:tc>
          <w:tcPr>
            <w:tcW w:type="dxa" w:w="3969"/>
          </w:tcPr>
          <w:p>
            <w:pPr>
              <w:spacing w:after="40"/>
            </w:pPr>
            <w:r>
              <w:rPr>
                <w:b w:val="0"/>
                <w:sz w:val="18"/>
              </w:rPr>
              <w:t>Conservative Allen-Cahn + free energy</w:t>
            </w:r>
          </w:p>
        </w:tc>
        <w:tc>
          <w:tcPr>
            <w:tcW w:type="dxa" w:w="9921"/>
          </w:tcPr>
          <w:p>
            <w:pPr>
              <w:spacing w:after="40"/>
            </w:pPr>
            <w:r>
              <w:rPr>
                <w:b w:val="0"/>
                <w:sz w:val="18"/>
              </w:rPr>
              <w:t>3D channel model (</w:t>
            </w:r>
            <w:r>
              <w:rPr>
                <w:rFonts w:ascii="Consolas" w:hAnsi="Consolas" w:eastAsia="Consolas"/>
                <w:sz w:val="16"/>
              </w:rPr>
              <w:t>Cap06</w:t>
            </w:r>
            <w:r>
              <w:rPr>
                <w:b w:val="0"/>
                <w:sz w:val="18"/>
              </w:rPr>
              <w:t xml:space="preserve">, </w:t>
            </w:r>
            <w:r>
              <w:rPr>
                <w:rFonts w:ascii="Consolas" w:hAnsi="Consolas" w:eastAsia="Consolas"/>
                <w:sz w:val="16"/>
              </w:rPr>
              <w:t>Cap07</w:t>
            </w:r>
            <w:r>
              <w:rPr>
                <w:b w:val="0"/>
                <w:sz w:val="18"/>
              </w:rPr>
              <w:t>): W 4-13 done; W 14-17 and reruns of W 7 and 8 queued</w:t>
            </w:r>
          </w:p>
        </w:tc>
      </w:tr>
    </w:tbl>
    <w:p/>
    <w:p>
      <w:pPr>
        <w:pStyle w:val="Heading3"/>
      </w:pPr>
      <w:r>
        <w:t>Status and caveats per study</w:t>
      </w:r>
    </w:p>
    <w:tbl>
      <w:tblPr>
        <w:tblStyle w:val="TableGrid"/>
        <w:tblW w:type="auto" w:w="0"/>
        <w:jc w:val="center"/>
        <w:tblLayout w:type="fixed"/>
        <w:tblLook w:firstColumn="1" w:firstRow="1" w:lastColumn="0" w:lastRow="0" w:noHBand="0" w:noVBand="1" w:val="04A0"/>
      </w:tblPr>
      <w:tblGrid>
        <w:gridCol w:w="7569"/>
        <w:gridCol w:w="7569"/>
      </w:tblGrid>
      <w:tr>
        <w:trPr>
          <w:cantSplit/>
          <w:tblHeader/>
        </w:trPr>
        <w:tc>
          <w:tcPr>
            <w:tcW w:type="dxa" w:w="1417"/>
            <w:shd w:val="clear" w:color="auto" w:fill="D9E2F3"/>
          </w:tcPr>
          <w:p>
            <w:pPr>
              <w:spacing w:after="40"/>
            </w:pPr>
            <w:r>
              <w:rPr>
                <w:b/>
                <w:sz w:val="18"/>
              </w:rPr>
              <w:t>Study</w:t>
            </w:r>
          </w:p>
        </w:tc>
        <w:tc>
          <w:tcPr>
            <w:tcW w:type="dxa" w:w="13720"/>
            <w:shd w:val="clear" w:color="auto" w:fill="D9E2F3"/>
          </w:tcPr>
          <w:p>
            <w:pPr>
              <w:spacing w:after="40"/>
            </w:pPr>
            <w:r>
              <w:rPr>
                <w:b/>
                <w:sz w:val="18"/>
              </w:rPr>
              <w:t>Status and caveat</w:t>
            </w:r>
          </w:p>
        </w:tc>
      </w:tr>
      <w:tr>
        <w:trPr>
          <w:cantSplit/>
        </w:trPr>
        <w:tc>
          <w:tcPr>
            <w:tcW w:type="dxa" w:w="1417"/>
          </w:tcPr>
          <w:p>
            <w:pPr>
              <w:spacing w:after="40"/>
            </w:pPr>
            <w:r>
              <w:rPr>
                <w:b w:val="0"/>
                <w:sz w:val="18"/>
              </w:rPr>
              <w:t>sigma</w:t>
            </w:r>
          </w:p>
        </w:tc>
        <w:tc>
          <w:tcPr>
            <w:tcW w:type="dxa" w:w="13720"/>
          </w:tcPr>
          <w:p>
            <w:pPr>
              <w:spacing w:after="40"/>
            </w:pPr>
            <w:r>
              <w:rPr>
                <w:b w:val="0"/>
                <w:sz w:val="18"/>
              </w:rPr>
              <w:t xml:space="preserve">The earlier sigma runs (Cap05: 0.01, 0.02, 0.05, 0.1; Cap06 </w:t>
            </w:r>
            <w:r>
              <w:rPr>
                <w:rFonts w:ascii="Consolas" w:hAnsi="Consolas" w:eastAsia="Consolas"/>
                <w:sz w:val="16"/>
              </w:rPr>
              <w:t>study/</w:t>
            </w:r>
            <w:r>
              <w:rPr>
                <w:b w:val="0"/>
                <w:sz w:val="18"/>
              </w:rPr>
              <w:t>: 0.001, 0.01, 0.1, 1.0) used the old f boundary and the high-sigma runs collapsed. They are superseded and need a rerun with Cap07.</w:t>
            </w:r>
          </w:p>
        </w:tc>
      </w:tr>
      <w:tr>
        <w:trPr>
          <w:cantSplit/>
        </w:trPr>
        <w:tc>
          <w:tcPr>
            <w:tcW w:type="dxa" w:w="1417"/>
          </w:tcPr>
          <w:p>
            <w:pPr>
              <w:spacing w:after="40"/>
            </w:pPr>
            <w:r>
              <w:rPr>
                <w:b w:val="0"/>
                <w:sz w:val="18"/>
              </w:rPr>
              <w:t>tau_f</w:t>
            </w:r>
          </w:p>
        </w:tc>
        <w:tc>
          <w:tcPr>
            <w:tcW w:type="dxa" w:w="13720"/>
          </w:tcPr>
          <w:p>
            <w:pPr>
              <w:spacing w:after="40"/>
            </w:pPr>
            <w:r>
              <w:rPr>
                <w:b w:val="0"/>
                <w:sz w:val="18"/>
              </w:rPr>
              <w:t>The 2D runs are complete and consistent (sigma ratio 1.017). The 3D runs used the old f boundary; rerun with Cap07 for the thesis.</w:t>
            </w:r>
          </w:p>
        </w:tc>
      </w:tr>
      <w:tr>
        <w:trPr>
          <w:cantSplit/>
        </w:trPr>
        <w:tc>
          <w:tcPr>
            <w:tcW w:type="dxa" w:w="1417"/>
          </w:tcPr>
          <w:p>
            <w:pPr>
              <w:spacing w:after="40"/>
            </w:pPr>
            <w:r>
              <w:rPr>
                <w:b w:val="0"/>
                <w:sz w:val="18"/>
              </w:rPr>
              <w:t>theta</w:t>
            </w:r>
          </w:p>
        </w:tc>
        <w:tc>
          <w:tcPr>
            <w:tcW w:type="dxa" w:w="13720"/>
          </w:tcPr>
          <w:p>
            <w:pPr>
              <w:spacing w:after="40"/>
            </w:pPr>
            <w:r>
              <w:rPr>
                <w:b w:val="0"/>
                <w:sz w:val="18"/>
              </w:rPr>
              <w:t>2D complete. The 3D runs used the old f boundary; rerun with Cap07.</w:t>
            </w:r>
          </w:p>
        </w:tc>
      </w:tr>
      <w:tr>
        <w:trPr>
          <w:cantSplit/>
        </w:trPr>
        <w:tc>
          <w:tcPr>
            <w:tcW w:type="dxa" w:w="1417"/>
          </w:tcPr>
          <w:p>
            <w:pPr>
              <w:spacing w:after="40"/>
            </w:pPr>
            <w:r>
              <w:rPr>
                <w:b w:val="0"/>
                <w:sz w:val="18"/>
              </w:rPr>
              <w:t>alpha</w:t>
            </w:r>
          </w:p>
        </w:tc>
        <w:tc>
          <w:tcPr>
            <w:tcW w:type="dxa" w:w="13720"/>
          </w:tcPr>
          <w:p>
            <w:pPr>
              <w:spacing w:after="40"/>
            </w:pPr>
            <w:r>
              <w:rPr>
                <w:b w:val="0"/>
                <w:sz w:val="18"/>
              </w:rPr>
              <w:t>Only study on alpha; early script, old f boundary. A rerun with Cap07 would be needed to quote it with the corrected model.</w:t>
            </w:r>
          </w:p>
        </w:tc>
      </w:tr>
      <w:tr>
        <w:trPr>
          <w:cantSplit/>
        </w:trPr>
        <w:tc>
          <w:tcPr>
            <w:tcW w:type="dxa" w:w="1417"/>
          </w:tcPr>
          <w:p>
            <w:pPr>
              <w:spacing w:after="40"/>
            </w:pPr>
            <w:r>
              <w:rPr>
                <w:b w:val="0"/>
                <w:sz w:val="18"/>
              </w:rPr>
              <w:t>W</w:t>
            </w:r>
          </w:p>
        </w:tc>
        <w:tc>
          <w:tcPr>
            <w:tcW w:type="dxa" w:w="13720"/>
          </w:tcPr>
          <w:p>
            <w:pPr>
              <w:spacing w:after="40"/>
            </w:pPr>
            <w:r>
              <w:rPr>
                <w:b w:val="0"/>
                <w:sz w:val="18"/>
              </w:rPr>
              <w:t xml:space="preserve">Corrected f boundary. Results in </w:t>
            </w:r>
            <w:r>
              <w:rPr>
                <w:rFonts w:ascii="Consolas" w:hAnsi="Consolas" w:eastAsia="Consolas"/>
                <w:sz w:val="16"/>
              </w:rPr>
              <w:t>stability_vs_W.png</w:t>
            </w:r>
            <w:r>
              <w:rPr>
                <w:b w:val="0"/>
                <w:sz w:val="18"/>
              </w:rPr>
              <w:t xml:space="preserve"> and </w:t>
            </w:r>
            <w:r>
              <w:rPr>
                <w:rFonts w:ascii="Consolas" w:hAnsi="Consolas" w:eastAsia="Consolas"/>
                <w:sz w:val="16"/>
              </w:rPr>
              <w:t>.csv</w:t>
            </w:r>
            <w:r>
              <w:rPr>
                <w:b w:val="0"/>
                <w:sz w:val="18"/>
              </w:rPr>
              <w:t>.</w:t>
            </w:r>
          </w:p>
        </w:tc>
      </w:tr>
    </w:tbl>
    <w:p/>
    <w:p>
      <w:pPr>
        <w:pStyle w:val="Heading2"/>
      </w:pPr>
      <w:r>
        <w:t>3. Left out of the table (and why)</w:t>
      </w:r>
    </w:p>
    <w:p>
      <w:pPr>
        <w:pStyle w:val="ListBullet"/>
      </w:pPr>
      <w:r>
        <w:rPr>
          <w:b/>
        </w:rPr>
        <w:t>Inamuro scripts with Zhang elements:</w:t>
      </w:r>
      <w:r>
        <w:rPr>
          <w:b w:val="0"/>
        </w:rPr>
        <w:t xml:space="preserve"> </w:t>
      </w:r>
      <w:r>
        <w:rPr>
          <w:rFonts w:ascii="Consolas" w:hAnsi="Consolas" w:eastAsia="Consolas"/>
          <w:sz w:val="17"/>
        </w:rPr>
        <w:t>D2Q9_08_Cap110</w:t>
      </w:r>
      <w:r>
        <w:rPr>
          <w:b w:val="0"/>
        </w:rPr>
        <w:t xml:space="preserve">, </w:t>
      </w:r>
      <w:r>
        <w:rPr>
          <w:rFonts w:ascii="Consolas" w:hAnsi="Consolas" w:eastAsia="Consolas"/>
          <w:sz w:val="17"/>
        </w:rPr>
        <w:t>D2Q9_08_Inamuro_Cap6.1</w:t>
      </w:r>
      <w:r>
        <w:rPr>
          <w:b w:val="0"/>
        </w:rPr>
        <w:t xml:space="preserve">, </w:t>
      </w:r>
      <w:r>
        <w:rPr>
          <w:rFonts w:ascii="Consolas" w:hAnsi="Consolas" w:eastAsia="Consolas"/>
          <w:sz w:val="17"/>
        </w:rPr>
        <w:t>D2Q9_08_Inamuro_Cap6.2</w:t>
      </w:r>
      <w:r>
        <w:rPr>
          <w:b w:val="0"/>
        </w:rPr>
        <w:t xml:space="preserve">. They run the Inamuro model with Zhang's wetting, chemical potential and boundary functions added, to get a meniscus. The final snapshot of </w:t>
      </w:r>
      <w:r>
        <w:rPr>
          <w:rFonts w:ascii="Consolas" w:hAnsi="Consolas" w:eastAsia="Consolas"/>
          <w:sz w:val="17"/>
        </w:rPr>
        <w:t>Inamuro_Cap6.1</w:t>
      </w:r>
      <w:r>
        <w:rPr>
          <w:b w:val="0"/>
        </w:rPr>
        <w:t xml:space="preserve"> (theta 60) shows a flat interface, no meniscus. The 2D Inamuro parameter studies on Kf, tau_f, theta, W and sigma (</w:t>
      </w:r>
      <w:r>
        <w:rPr>
          <w:rFonts w:ascii="Consolas" w:hAnsi="Consolas" w:eastAsia="Consolas"/>
          <w:sz w:val="17"/>
        </w:rPr>
        <w:t>results/</w:t>
      </w:r>
      <w:r>
        <w:rPr>
          <w:b w:val="0"/>
        </w:rPr>
        <w:t xml:space="preserve">, </w:t>
      </w:r>
      <w:r>
        <w:rPr>
          <w:rFonts w:ascii="Consolas" w:hAnsi="Consolas" w:eastAsia="Consolas"/>
          <w:sz w:val="17"/>
        </w:rPr>
        <w:t>lb_results/</w:t>
      </w:r>
      <w:r>
        <w:rPr>
          <w:b w:val="0"/>
        </w:rPr>
        <w:t xml:space="preserve">, from </w:t>
      </w:r>
      <w:r>
        <w:rPr>
          <w:rFonts w:ascii="Consolas" w:hAnsi="Consolas" w:eastAsia="Consolas"/>
          <w:sz w:val="17"/>
        </w:rPr>
        <w:t>Cap110</w:t>
      </w:r>
      <w:r>
        <w:rPr>
          <w:b w:val="0"/>
        </w:rPr>
        <w:t>) belong to this group.</w:t>
      </w:r>
    </w:p>
    <w:p>
      <w:pPr>
        <w:pStyle w:val="ListBullet"/>
      </w:pPr>
      <w:r>
        <w:rPr>
          <w:b/>
        </w:rPr>
        <w:t>Inamuro wetting attempts without Zhang models:</w:t>
      </w:r>
      <w:r>
        <w:rPr>
          <w:b w:val="0"/>
        </w:rPr>
        <w:t xml:space="preserve"> </w:t>
      </w:r>
      <w:r>
        <w:rPr>
          <w:rFonts w:ascii="Consolas" w:hAnsi="Consolas" w:eastAsia="Consolas"/>
          <w:sz w:val="17"/>
        </w:rPr>
        <w:t>D2Q9_08_Cap0</w:t>
      </w:r>
      <w:r>
        <w:rPr>
          <w:b w:val="0"/>
        </w:rPr>
        <w:t xml:space="preserve"> to </w:t>
      </w:r>
      <w:r>
        <w:rPr>
          <w:rFonts w:ascii="Consolas" w:hAnsi="Consolas" w:eastAsia="Consolas"/>
          <w:sz w:val="17"/>
        </w:rPr>
        <w:t>Cap7</w:t>
      </w:r>
      <w:r>
        <w:rPr>
          <w:b w:val="0"/>
        </w:rPr>
        <w:t xml:space="preserve">, </w:t>
      </w:r>
      <w:r>
        <w:rPr>
          <w:rFonts w:ascii="Consolas" w:hAnsi="Consolas" w:eastAsia="Consolas"/>
          <w:sz w:val="17"/>
        </w:rPr>
        <w:t>Cap101</w:t>
      </w:r>
      <w:r>
        <w:rPr>
          <w:b w:val="0"/>
        </w:rPr>
        <w:t xml:space="preserve">, </w:t>
      </w:r>
      <w:r>
        <w:rPr>
          <w:rFonts w:ascii="Consolas" w:hAnsi="Consolas" w:eastAsia="Consolas"/>
          <w:sz w:val="17"/>
        </w:rPr>
        <w:t>Cap102</w:t>
      </w:r>
      <w:r>
        <w:rPr>
          <w:b w:val="0"/>
        </w:rPr>
        <w:t xml:space="preserve">, </w:t>
      </w:r>
      <w:r>
        <w:rPr>
          <w:rFonts w:ascii="Consolas" w:hAnsi="Consolas" w:eastAsia="Consolas"/>
          <w:sz w:val="17"/>
        </w:rPr>
        <w:t>Cap_Inamuro_g</w:t>
      </w:r>
      <w:r>
        <w:rPr>
          <w:b w:val="0"/>
        </w:rPr>
        <w:t xml:space="preserve">. They use only </w:t>
      </w:r>
      <w:r>
        <w:rPr>
          <w:rFonts w:ascii="Consolas" w:hAnsi="Consolas" w:eastAsia="Consolas"/>
          <w:sz w:val="17"/>
        </w:rPr>
        <w:t>compContactAngle</w:t>
      </w:r>
      <w:r>
        <w:rPr>
          <w:b w:val="0"/>
        </w:rPr>
        <w:t xml:space="preserve"> from Zhang. The </w:t>
      </w:r>
      <w:r>
        <w:rPr>
          <w:rFonts w:ascii="Consolas" w:hAnsi="Consolas" w:eastAsia="Consolas"/>
          <w:sz w:val="17"/>
        </w:rPr>
        <w:t>Cap_Inamuro_g</w:t>
      </w:r>
      <w:r>
        <w:rPr>
          <w:b w:val="0"/>
        </w:rPr>
        <w:t xml:space="preserve"> snapshot shows a noisy, checkerboard interface.</w:t>
      </w:r>
    </w:p>
    <w:p>
      <w:pPr>
        <w:pStyle w:val="ListBullet"/>
      </w:pPr>
      <w:r>
        <w:rPr>
          <w:b/>
        </w:rPr>
        <w:t>Older versions:</w:t>
      </w:r>
      <w:r>
        <w:rPr>
          <w:b w:val="0"/>
        </w:rPr>
        <w:t xml:space="preserve"> </w:t>
      </w:r>
      <w:r>
        <w:rPr>
          <w:rFonts w:ascii="Consolas" w:hAnsi="Consolas" w:eastAsia="Consolas"/>
          <w:sz w:val="17"/>
        </w:rPr>
        <w:t>D2Q9_01</w:t>
      </w:r>
      <w:r>
        <w:rPr>
          <w:b w:val="0"/>
        </w:rPr>
        <w:t xml:space="preserve"> to </w:t>
      </w:r>
      <w:r>
        <w:rPr>
          <w:rFonts w:ascii="Consolas" w:hAnsi="Consolas" w:eastAsia="Consolas"/>
          <w:sz w:val="17"/>
        </w:rPr>
        <w:t>_06</w:t>
      </w:r>
      <w:r>
        <w:rPr>
          <w:b w:val="0"/>
        </w:rPr>
        <w:t xml:space="preserve">, </w:t>
      </w:r>
      <w:r>
        <w:rPr>
          <w:rFonts w:ascii="Consolas" w:hAnsi="Consolas" w:eastAsia="Consolas"/>
          <w:sz w:val="17"/>
        </w:rPr>
        <w:t>D2Q9_07</w:t>
      </w:r>
      <w:r>
        <w:rPr>
          <w:b w:val="0"/>
        </w:rPr>
        <w:t xml:space="preserve">, </w:t>
      </w:r>
      <w:r>
        <w:rPr>
          <w:rFonts w:ascii="Consolas" w:hAnsi="Consolas" w:eastAsia="Consolas"/>
          <w:sz w:val="17"/>
        </w:rPr>
        <w:t>free_surface_SchanChen_nondim06/07</w:t>
      </w:r>
      <w:r>
        <w:rPr>
          <w:b w:val="0"/>
        </w:rPr>
        <w:t xml:space="preserve">, </w:t>
      </w:r>
      <w:r>
        <w:rPr>
          <w:rFonts w:ascii="Consolas" w:hAnsi="Consolas" w:eastAsia="Consolas"/>
          <w:sz w:val="17"/>
        </w:rPr>
        <w:t>D3Q27_1</w:t>
      </w:r>
      <w:r>
        <w:rPr>
          <w:b w:val="0"/>
        </w:rPr>
        <w:t xml:space="preserve"> to </w:t>
      </w:r>
      <w:r>
        <w:rPr>
          <w:rFonts w:ascii="Consolas" w:hAnsi="Consolas" w:eastAsia="Consolas"/>
          <w:sz w:val="17"/>
        </w:rPr>
        <w:t>_3</w:t>
      </w:r>
      <w:r>
        <w:rPr>
          <w:b w:val="0"/>
        </w:rPr>
        <w:t xml:space="preserve">, Zhang </w:t>
      </w:r>
      <w:r>
        <w:rPr>
          <w:rFonts w:ascii="Consolas" w:hAnsi="Consolas" w:eastAsia="Consolas"/>
          <w:sz w:val="17"/>
        </w:rPr>
        <w:t>Cap01</w:t>
      </w:r>
      <w:r>
        <w:rPr>
          <w:b w:val="0"/>
        </w:rPr>
        <w:t xml:space="preserve">, </w:t>
      </w:r>
      <w:r>
        <w:rPr>
          <w:rFonts w:ascii="Consolas" w:hAnsi="Consolas" w:eastAsia="Consolas"/>
          <w:sz w:val="17"/>
        </w:rPr>
        <w:t>Cap01_numba</w:t>
      </w:r>
      <w:r>
        <w:rPr>
          <w:b w:val="0"/>
        </w:rPr>
        <w:t xml:space="preserve">, </w:t>
      </w:r>
      <w:r>
        <w:rPr>
          <w:rFonts w:ascii="Consolas" w:hAnsi="Consolas" w:eastAsia="Consolas"/>
          <w:sz w:val="17"/>
        </w:rPr>
        <w:t>Cap02</w:t>
      </w:r>
      <w:r>
        <w:rPr>
          <w:b w:val="0"/>
        </w:rPr>
        <w:t xml:space="preserve">, </w:t>
      </w:r>
      <w:r>
        <w:rPr>
          <w:rFonts w:ascii="Consolas" w:hAnsi="Consolas" w:eastAsia="Consolas"/>
          <w:sz w:val="17"/>
        </w:rPr>
        <w:t>Cap02_MPI</w:t>
      </w:r>
      <w:r>
        <w:rPr>
          <w:b w:val="0"/>
        </w:rPr>
        <w:t xml:space="preserve">, </w:t>
      </w:r>
      <w:r>
        <w:rPr>
          <w:rFonts w:ascii="Consolas" w:hAnsi="Consolas" w:eastAsia="Consolas"/>
          <w:sz w:val="17"/>
        </w:rPr>
        <w:t>Cap03</w:t>
      </w:r>
      <w:r>
        <w:rPr>
          <w:b w:val="0"/>
        </w:rPr>
        <w:t xml:space="preserve"> to </w:t>
      </w:r>
      <w:r>
        <w:rPr>
          <w:rFonts w:ascii="Consolas" w:hAnsi="Consolas" w:eastAsia="Consolas"/>
          <w:sz w:val="17"/>
        </w:rPr>
        <w:t>Cap06</w:t>
      </w:r>
      <w:r>
        <w:rPr>
          <w:b w:val="0"/>
        </w:rPr>
        <w:t>.</w:t>
      </w:r>
    </w:p>
    <w:p>
      <w:pPr>
        <w:pStyle w:val="ListBullet"/>
      </w:pPr>
      <w:r>
        <w:rPr>
          <w:b/>
        </w:rPr>
        <w:t>Error analysis (instability):</w:t>
      </w:r>
      <w:r>
        <w:rPr>
          <w:b w:val="0"/>
        </w:rPr>
        <w:t xml:space="preserve"> the </w:t>
      </w:r>
      <w:r>
        <w:rPr>
          <w:rFonts w:ascii="Consolas" w:hAnsi="Consolas" w:eastAsia="Consolas"/>
          <w:sz w:val="17"/>
        </w:rPr>
        <w:t>A_*</w:t>
      </w:r>
      <w:r>
        <w:rPr>
          <w:b w:val="0"/>
        </w:rPr>
        <w:t xml:space="preserve">, </w:t>
      </w:r>
      <w:r>
        <w:rPr>
          <w:rFonts w:ascii="Consolas" w:hAnsi="Consolas" w:eastAsia="Consolas"/>
          <w:sz w:val="17"/>
        </w:rPr>
        <w:t>B_periodic</w:t>
      </w:r>
      <w:r>
        <w:rPr>
          <w:b w:val="0"/>
        </w:rPr>
        <w:t xml:space="preserve">, </w:t>
      </w:r>
      <w:r>
        <w:rPr>
          <w:rFonts w:ascii="Consolas" w:hAnsi="Consolas" w:eastAsia="Consolas"/>
          <w:sz w:val="17"/>
        </w:rPr>
        <w:t>T90</w:t>
      </w:r>
      <w:r>
        <w:rPr>
          <w:b w:val="0"/>
        </w:rPr>
        <w:t xml:space="preserve"> runs, the closed-x runs, </w:t>
      </w:r>
      <w:r>
        <w:rPr>
          <w:rFonts w:ascii="Consolas" w:hAnsi="Consolas" w:eastAsia="Consolas"/>
          <w:sz w:val="17"/>
        </w:rPr>
        <w:t>base45_long</w:t>
      </w:r>
      <w:r>
        <w:rPr>
          <w:b w:val="0"/>
        </w:rPr>
        <w:t xml:space="preserve">, </w:t>
      </w:r>
      <w:r>
        <w:rPr>
          <w:rFonts w:ascii="Consolas" w:hAnsi="Consolas" w:eastAsia="Consolas"/>
          <w:sz w:val="17"/>
        </w:rPr>
        <w:t>big_run_60k</w:t>
      </w:r>
      <w:r>
        <w:rPr>
          <w:b w:val="0"/>
        </w:rPr>
        <w:t xml:space="preserve">, </w:t>
      </w:r>
      <w:r>
        <w:rPr>
          <w:rFonts w:ascii="Consolas" w:hAnsi="Consolas" w:eastAsia="Consolas"/>
          <w:sz w:val="17"/>
        </w:rPr>
        <w:t>cap06_s01_*</w:t>
      </w:r>
      <w:r>
        <w:rPr>
          <w:b w:val="0"/>
        </w:rPr>
        <w:t xml:space="preserve">, </w:t>
      </w:r>
      <w:r>
        <w:rPr>
          <w:rFonts w:ascii="Consolas" w:hAnsi="Consolas" w:eastAsia="Consolas"/>
          <w:sz w:val="17"/>
        </w:rPr>
        <w:t>a45_*</w:t>
      </w:r>
      <w:r>
        <w:rPr>
          <w:b w:val="0"/>
        </w:rPr>
        <w:t xml:space="preserve">, </w:t>
      </w:r>
      <w:r>
        <w:rPr>
          <w:rFonts w:ascii="Consolas" w:hAnsi="Consolas" w:eastAsia="Consolas"/>
          <w:sz w:val="17"/>
        </w:rPr>
        <w:t>cap05_ctrl</w:t>
      </w:r>
      <w:r>
        <w:rPr>
          <w:b w:val="0"/>
        </w:rPr>
        <w:t xml:space="preserve">, </w:t>
      </w:r>
      <w:r>
        <w:rPr>
          <w:rFonts w:ascii="Consolas" w:hAnsi="Consolas" w:eastAsia="Consolas"/>
          <w:sz w:val="17"/>
        </w:rPr>
        <w:t>test2d/</w:t>
      </w:r>
      <w:r>
        <w:rPr>
          <w:b w:val="0"/>
        </w:rPr>
        <w:t>.</w:t>
      </w:r>
    </w:p>
    <w:p>
      <w:pPr>
        <w:pStyle w:val="Heading2"/>
      </w:pPr>
      <w:r>
        <w:t>4. Points still open</w:t>
      </w:r>
    </w:p>
    <w:p>
      <w:pPr>
        <w:pStyle w:val="ListNumber"/>
      </w:pPr>
      <w:r>
        <w:rPr>
          <w:b w:val="0"/>
        </w:rPr>
        <w:t>The 2D Zhang scripts (</w:t>
      </w:r>
      <w:r>
        <w:rPr>
          <w:rFonts w:ascii="Consolas" w:hAnsi="Consolas" w:eastAsia="Consolas"/>
          <w:sz w:val="17"/>
        </w:rPr>
        <w:t>Zhang_Cap02</w:t>
      </w:r>
      <w:r>
        <w:rPr>
          <w:b w:val="0"/>
        </w:rPr>
        <w:t>) still have the old (2/3, 1/3) f boundary. The 2D test model showed the collapse only after about 29,000 iterations at sigma 0.05, so the 12,001-iteration 2D studies at sigma 0.01 are probably not affected, but this has not been checked.</w:t>
      </w:r>
    </w:p>
    <w:p>
      <w:pPr>
        <w:pStyle w:val="ListNumber"/>
      </w:pPr>
      <w:r>
        <w:rPr>
          <w:b w:val="0"/>
        </w:rPr>
        <w:t>I judged "works" from the code path, the result folders and a few final images. The 3D Zhang capillary results (N = 200 and 384) and the Inamuro 3D run were not examined in detail.</w:t>
      </w:r>
    </w:p>
    <w:p>
      <w:pPr>
        <w:pStyle w:val="ListNumber"/>
      </w:pPr>
      <w:r>
        <w:rPr>
          <w:b w:val="0"/>
        </w:rPr>
        <w:t>The 3D studies on sigma, tau_f, theta and alpha need a rerun with Cap07 before they can be quoted.</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