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8FFCC">
      <w:pPr>
        <w:pStyle w:val="2"/>
        <w:keepNext w:val="0"/>
        <w:keepLines w:val="0"/>
        <w:widowControl/>
        <w:suppressLineNumbers w:val="0"/>
      </w:pPr>
      <w:r>
        <w:t>青盈 YouthGain 项目长期迭代完善思路（抛开比赛、结题答辩，面向真实可用产品持续演进）</w:t>
      </w:r>
    </w:p>
    <w:p w14:paraId="5555D1FF">
      <w:pPr>
        <w:pStyle w:val="5"/>
        <w:keepNext w:val="0"/>
        <w:keepLines w:val="0"/>
        <w:widowControl/>
        <w:suppressLineNumbers w:val="0"/>
      </w:pPr>
      <w:r>
        <w:t>核心底层定位不变：</w:t>
      </w:r>
      <w:r>
        <w:rPr>
          <w:rStyle w:val="8"/>
        </w:rPr>
        <w:t>大学生财商 / 消费行为干预工具，行为科学驱动，确定性计算优先，大模型只做解释；严格避开持牌金融业务边界，永远不输出投资、资产配置、理财产品建议。</w:t>
      </w:r>
    </w:p>
    <w:p w14:paraId="70158CF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核心底层铁律（产品做大也不能破）</w:t>
      </w:r>
    </w:p>
    <w:p w14:paraId="15E2B1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所有对决策产生影响的数字结果，</w:t>
      </w:r>
      <w:r>
        <w:rPr>
          <w:rStyle w:val="8"/>
          <w:rFonts w:hint="eastAsia" w:ascii="宋体" w:hAnsi="宋体" w:eastAsia="宋体" w:cs="宋体"/>
          <w:sz w:val="24"/>
          <w:szCs w:val="24"/>
        </w:rPr>
        <w:t>全部来自确定性代码，LLM 永远只做语言包装，不参与计算</w:t>
      </w:r>
      <w:r>
        <w:rPr>
          <w:rFonts w:hint="eastAsia" w:ascii="宋体" w:hAnsi="宋体" w:eastAsia="宋体" w:cs="宋体"/>
          <w:sz w:val="24"/>
          <w:szCs w:val="24"/>
        </w:rPr>
        <w:t>；</w:t>
      </w:r>
    </w:p>
    <w:p w14:paraId="760D47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不调用银行、微信、支付宝私有 API；所有消费数据来源 = 用户手动录入 + 用户自行导出 CSV 账单上传；</w:t>
      </w:r>
    </w:p>
    <w:p w14:paraId="0CB24D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绝不输出理财、基金、负债优化、资产配置建议；只做</w:t>
      </w:r>
      <w:r>
        <w:rPr>
          <w:rStyle w:val="8"/>
          <w:rFonts w:hint="eastAsia" w:ascii="宋体" w:hAnsi="宋体" w:eastAsia="宋体" w:cs="宋体"/>
          <w:sz w:val="24"/>
          <w:szCs w:val="24"/>
        </w:rPr>
        <w:t>消费行为后果测算、心理干预、行为习惯引导</w:t>
      </w:r>
      <w:r>
        <w:rPr>
          <w:rFonts w:hint="eastAsia" w:ascii="宋体" w:hAnsi="宋体" w:eastAsia="宋体" w:cs="宋体"/>
          <w:sz w:val="24"/>
          <w:szCs w:val="24"/>
        </w:rPr>
        <w:t>；</w:t>
      </w:r>
    </w:p>
    <w:p w14:paraId="271C98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隐私优先：用户账单原始文件可选择上传后用完即删，不强制永久存储全部原始流水。</w:t>
      </w:r>
    </w:p>
    <w:p w14:paraId="6757BB02">
      <w:pPr>
        <w:pStyle w:val="5"/>
        <w:keepNext w:val="0"/>
        <w:keepLines w:val="0"/>
        <w:widowControl/>
        <w:suppressLineNumbers w:val="0"/>
      </w:pPr>
      <w:r>
        <w:t>整体分成四大阶段：</w:t>
      </w:r>
      <w:r>
        <w:rPr>
          <w:rStyle w:val="8"/>
        </w:rPr>
        <w:t>地基加固阶段 → 完整产品化阶段 → 体验与干预效果迭代阶段 → 生态与扩展演进阶段</w:t>
      </w:r>
      <w:r>
        <w:t>。每一个阶段明确：要做什么、解决什么真实痛点、什么坚决不做。</w:t>
      </w:r>
    </w:p>
    <w:p w14:paraId="2943EA96">
      <w:pPr>
        <w:pStyle w:val="3"/>
        <w:keepNext w:val="0"/>
        <w:keepLines w:val="0"/>
        <w:widowControl/>
        <w:suppressLineNumbers w:val="0"/>
      </w:pPr>
      <w:r>
        <w:t>第一阶段：地基加固（现阶段优先完成，是后续一切完善的前提）</w:t>
      </w:r>
    </w:p>
    <w:p w14:paraId="7A6A9573">
      <w:pPr>
        <w:pStyle w:val="5"/>
        <w:keepNext w:val="0"/>
        <w:keepLines w:val="0"/>
        <w:widowControl/>
        <w:suppressLineNumbers w:val="0"/>
      </w:pPr>
      <w:r>
        <w:t>目标：内核、安全、数据层、基础业务逻辑彻底稳固，消除技术债务。</w:t>
      </w:r>
    </w:p>
    <w:p w14:paraId="4539C4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 xml:space="preserve">完成 </w:t>
      </w:r>
      <w:r>
        <w:rPr>
          <w:rStyle w:val="9"/>
        </w:rPr>
        <w:t>decision_engine.py</w:t>
      </w:r>
      <w:r>
        <w:rPr>
          <w:rStyle w:val="8"/>
        </w:rPr>
        <w:t xml:space="preserve"> 决策内核 + 完备单元测试</w:t>
      </w:r>
      <w:r>
        <w:t xml:space="preserve"> </w:t>
      </w:r>
    </w:p>
    <w:p w14:paraId="4F81AD6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覆盖：日均结余、机会成本延期天数、目标可达性测算、应急金测算、多笔消费累计机会成本；</w:t>
      </w:r>
    </w:p>
    <w:p w14:paraId="0620C21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完善大量边界分支：月结余≤0、收入波动、目标修改、中途新增储蓄目标、样本量不足判断；</w:t>
      </w:r>
    </w:p>
    <w:p w14:paraId="271D2DB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所有输出是结构化 JSON，不含任何自然语言；前端、AI 解释层全部复用同一套内核，杜绝多处逻辑不一致；</w:t>
      </w:r>
    </w:p>
    <w:p w14:paraId="76FA5B0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每一个算法改动必须新增对应的单元测试用例。</w:t>
      </w:r>
    </w:p>
    <w:p w14:paraId="461C93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安全漏洞彻底修复</w:t>
      </w:r>
      <w:r>
        <w:t xml:space="preserve"> </w:t>
      </w:r>
    </w:p>
    <w:p w14:paraId="29848DB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JWT 完整验签、权限隔离：用户只能读写自己的数据，禁止越权访问他人账单；</w:t>
      </w:r>
    </w:p>
    <w:p w14:paraId="76F602E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文件上传安全校验：CSV 账单上传做类型、大小、内容过滤，防止恶意文件上传；</w:t>
      </w:r>
    </w:p>
    <w:p w14:paraId="7A12736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输入参数全局校验，防 SQL 注入；日志不记录用户金额、账单明细等敏感信息。</w:t>
      </w:r>
    </w:p>
    <w:p w14:paraId="068DFD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账单解析模块成熟化</w:t>
      </w:r>
      <w:r>
        <w:t xml:space="preserve"> </w:t>
      </w:r>
    </w:p>
    <w:p w14:paraId="3353C83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适配支付宝、微信导出 CSV 的多版本格式（官方会不定期调整导出表头，要做容错兼容）；</w:t>
      </w:r>
    </w:p>
    <w:p w14:paraId="7ECF184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商户名称→消费类别映射词典持续迭代；增加用户手动修正分类，用户修改的映射可以本地保存；</w:t>
      </w:r>
    </w:p>
    <w:p w14:paraId="37060F4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可选 “解析完成后删除原始上传 CSV 文件”</w:t>
      </w:r>
      <w:r>
        <w:t>：解析提取结构化数据之后，原始账单文件服务器直接删除，只保留解析后的消费记录，降低隐私风险。</w:t>
      </w:r>
    </w:p>
    <w:p w14:paraId="2012CA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业务模块梳理，清理技术债务</w:t>
      </w:r>
      <w:r>
        <w:t xml:space="preserve"> </w:t>
      </w:r>
    </w:p>
    <w:p w14:paraId="0B0F1F1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把旧的 AI 聊天模块解耦：AI 教练不再作为主流程入口，只是附属解释组件；</w:t>
      </w:r>
    </w:p>
    <w:p w14:paraId="4C006C0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心智评估（基线测量）降为可选功能，用户可以选择填 / 不填，不阻碍主流程使用；</w:t>
      </w:r>
    </w:p>
    <w:p w14:paraId="42F0084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数据库 schema 优化：清理废弃字段，给消费记录、目标、行为规则建立合理索引；区分业务数据和仅用于演示的测试数据。</w:t>
      </w:r>
    </w:p>
    <w:p w14:paraId="7F9FC90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本阶段结束标志： 本地跑通完整闭环：上传账单 / 手动录入消费 → 决策引擎计算 → 机会成本、行为偏差指标输出 → LLM 做语言解释；全部单元测试通过；高危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安全漏洞清零。</w:t>
      </w:r>
    </w:p>
    <w:p w14:paraId="403CE846">
      <w:pPr>
        <w:pStyle w:val="3"/>
        <w:keepNext w:val="0"/>
        <w:keepLines w:val="0"/>
        <w:widowControl/>
        <w:suppressLineNumbers w:val="0"/>
      </w:pPr>
      <w:r>
        <w:t>第二阶段：完整产品化阶段（面向真实大学生日常使用，不再是演示原型）</w:t>
      </w:r>
    </w:p>
    <w:p w14:paraId="25029D9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解决原型最大痛点：</w:t>
      </w:r>
      <w:r>
        <w:rPr>
          <w:rStyle w:val="8"/>
          <w:rFonts w:hint="eastAsia" w:ascii="宋体" w:hAnsi="宋体" w:eastAsia="宋体" w:cs="宋体"/>
          <w:sz w:val="24"/>
          <w:szCs w:val="24"/>
        </w:rPr>
        <w:t>记账类产品最大敌人不是功能缺失，是用户流失；Fogg 行为模型补齐 M</w:t>
      </w:r>
      <w:r>
        <w:rPr>
          <w:rStyle w:val="8"/>
          <w:rFonts w:hint="eastAsia" w:ascii="宋体" w:hAnsi="宋体" w:eastAsia="宋体" w:cs="宋体"/>
          <w:sz w:val="24"/>
          <w:szCs w:val="24"/>
        </w:rPr>
        <w:noBreakHyphen/>
      </w:r>
      <w:r>
        <w:rPr>
          <w:rStyle w:val="8"/>
          <w:rFonts w:hint="eastAsia" w:ascii="宋体" w:hAnsi="宋体" w:eastAsia="宋体" w:cs="宋体"/>
          <w:sz w:val="24"/>
          <w:szCs w:val="24"/>
        </w:rPr>
        <w:t>A</w:t>
      </w:r>
      <w:r>
        <w:rPr>
          <w:rStyle w:val="8"/>
          <w:rFonts w:hint="eastAsia" w:ascii="宋体" w:hAnsi="宋体" w:eastAsia="宋体" w:cs="宋体"/>
          <w:sz w:val="24"/>
          <w:szCs w:val="24"/>
        </w:rPr>
        <w:noBreakHyphen/>
      </w:r>
      <w:r>
        <w:rPr>
          <w:rStyle w:val="8"/>
          <w:rFonts w:hint="eastAsia" w:ascii="宋体" w:hAnsi="宋体" w:eastAsia="宋体" w:cs="宋体"/>
          <w:sz w:val="24"/>
          <w:szCs w:val="24"/>
        </w:rPr>
        <w:t>P，建立可持续的使用动机。</w:t>
      </w:r>
    </w:p>
    <w:p w14:paraId="23336E87">
      <w:pPr>
        <w:pStyle w:val="4"/>
        <w:keepNext w:val="0"/>
        <w:keepLines w:val="0"/>
        <w:widowControl/>
        <w:suppressLineNumbers w:val="0"/>
      </w:pPr>
      <w:r>
        <w:t>2</w:t>
      </w:r>
      <w:r>
        <w:noBreakHyphen/>
      </w:r>
      <w:r>
        <w:t>1 核心业务功能完善</w:t>
      </w:r>
    </w:p>
    <w:p w14:paraId="045860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两套记录模式正式落地</w:t>
      </w:r>
      <w:r>
        <w:t xml:space="preserve"> </w:t>
      </w:r>
    </w:p>
    <w:p w14:paraId="4620D79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模式①：批量冷启动：上传 CSV 账单，一次性获得历史消费全貌；</w:t>
      </w:r>
    </w:p>
    <w:p w14:paraId="15AA53E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模式②：「犹豫消费」轻记录（主打日常高频）：</w:t>
      </w:r>
      <w:r>
        <w:rPr>
          <w:rStyle w:val="8"/>
        </w:rPr>
        <w:t>不要求记每一笔流水，只记录纠结要不要花的消费</w:t>
      </w:r>
      <w:r>
        <w:t>。录入瞬间直接触发机会成本干预，把记录动作和干预触发合二为一，大幅降低用户负担。</w:t>
      </w:r>
    </w:p>
    <w:p w14:paraId="1748F2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实施意图 If</w:t>
      </w:r>
      <w:r>
        <w:rPr>
          <w:rStyle w:val="8"/>
        </w:rPr>
        <w:noBreakHyphen/>
      </w:r>
      <w:r>
        <w:rPr>
          <w:rStyle w:val="8"/>
        </w:rPr>
        <w:t>then 规则引擎完整实现</w:t>
      </w:r>
      <w:r>
        <w:t xml:space="preserve"> 用户自定义触发条件，系统在消费录入时刻进行提醒： 示例： </w:t>
      </w:r>
    </w:p>
    <w:p w14:paraId="4AA8F98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如果单笔消费 &gt; 35 元，展示机会成本；</w:t>
      </w:r>
    </w:p>
    <w:p w14:paraId="51B66BB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如果生活费到账后 3 天内，弹出过往冲动消费统计； 规则支持开启 / 关闭、编辑、删除。规则引擎做成独立模块，方便后续新增条件。</w:t>
      </w:r>
    </w:p>
    <w:p w14:paraId="361087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认知偏差揭示器迭代</w:t>
      </w:r>
      <w:r>
        <w:t xml:space="preserve"> </w:t>
      </w:r>
    </w:p>
    <w:p w14:paraId="680F1D5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严格样本阈值：数据量不足直接提示，禁止编造结论；</w:t>
      </w:r>
    </w:p>
    <w:p w14:paraId="0A81024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偏差类型持续扩充：心理账户偏移、发薪后消费脉冲、深夜消费、高频小额积少成多、后悔消费聚类；</w:t>
      </w:r>
    </w:p>
    <w:p w14:paraId="1DA8824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每一条揭示都附带原始统计证据，用户可以点开查看自己哪些消费触发该结论，</w:t>
      </w:r>
      <w:r>
        <w:rPr>
          <w:rStyle w:val="8"/>
        </w:rPr>
        <w:t>全部基于用户本人真实数据，不用通用大道理说教</w:t>
      </w:r>
      <w:r>
        <w:t>。</w:t>
      </w:r>
    </w:p>
    <w:p w14:paraId="5EBB4B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目标与心理账户体系完善</w:t>
      </w:r>
      <w:r>
        <w:t xml:space="preserve"> </w:t>
      </w:r>
    </w:p>
    <w:p w14:paraId="7F86EB7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支持多储蓄目标并行；每个目标拥有独立名字（旅行基金 / 考研设备基金，落实心理账户理论）；</w:t>
      </w:r>
    </w:p>
    <w:p w14:paraId="3001E7B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实现禀赋进步效应：新建目标给予少量初始虚拟进度，避免 0 进度带来的挫败；</w:t>
      </w:r>
    </w:p>
    <w:p w14:paraId="15876B7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目标梯度效应：越靠近完成，UI 视觉强化进度提示；</w:t>
      </w:r>
    </w:p>
    <w:p w14:paraId="227FD97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目标变更、暂停、归档逻辑，适配大学生现实：生活费变动、计划改变，不用删除目标。</w:t>
      </w:r>
    </w:p>
    <w:p w14:paraId="56A4C2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复盘体系（解决 “用完即走”，提供回归产品的动机）</w:t>
      </w:r>
      <w:r>
        <w:t xml:space="preserve"> </w:t>
      </w:r>
    </w:p>
    <w:p w14:paraId="49FEBB3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周度、月度消费复盘，由 decision_engine 生成客观统计数据；</w:t>
      </w:r>
    </w:p>
    <w:p w14:paraId="3141832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复盘不是批评用户，只展示事实：本月哪些消费带来目标延期、哪些消费标记为 “值得”；</w:t>
      </w:r>
    </w:p>
    <w:p w14:paraId="5206412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复盘可以本地弹窗，也可以站内消息提醒；不强制推送。</w:t>
      </w:r>
    </w:p>
    <w:p w14:paraId="36472997">
      <w:pPr>
        <w:pStyle w:val="4"/>
        <w:keepNext w:val="0"/>
        <w:keepLines w:val="0"/>
        <w:widowControl/>
        <w:suppressLineNumbers w:val="0"/>
      </w:pPr>
      <w:r>
        <w:t>2</w:t>
      </w:r>
      <w:r>
        <w:noBreakHyphen/>
      </w:r>
      <w:r>
        <w:t>2 AI 解释层规范化（严格守住边界）</w:t>
      </w:r>
    </w:p>
    <w:p w14:paraId="30FE3A9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LLM 只接收内核输出的结构化 JSON，</w:t>
      </w:r>
      <w:r>
        <w:rPr>
          <w:rStyle w:val="8"/>
        </w:rPr>
        <w:t>绝对不直接把原始账单流水喂给大模型</w:t>
      </w:r>
      <w:r>
        <w:t>；传给大模型只有计算后的指标、统计值；保护用户原始消费隐私。</w:t>
      </w:r>
    </w:p>
    <w:p w14:paraId="340CD9A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设置严格 Prompt 约束：禁止输出任何理财、投资、负债处置建议；只允许解释这套数字对用户消费行为意味着什么。</w:t>
      </w:r>
    </w:p>
    <w:p w14:paraId="34FA8AA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提供 “关闭 AI 解释” 开关，用户可以完全关掉大模型，只看系统原始数字结果，完全不依赖 LLM 服务。</w:t>
      </w:r>
    </w:p>
    <w:p w14:paraId="5D8A794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大模型异常降级：当大模型接口超时 / 报错，直接展示原生文字版计算结果，产品不崩溃。</w:t>
      </w:r>
    </w:p>
    <w:p w14:paraId="7312F759">
      <w:pPr>
        <w:pStyle w:val="4"/>
        <w:keepNext w:val="0"/>
        <w:keepLines w:val="0"/>
        <w:widowControl/>
        <w:suppressLineNumbers w:val="0"/>
      </w:pPr>
      <w:r>
        <w:t>2</w:t>
      </w:r>
      <w:r>
        <w:noBreakHyphen/>
      </w:r>
      <w:r>
        <w:t>3 隐私与用户可控（真实产品必不可少）</w:t>
      </w:r>
    </w:p>
    <w:p w14:paraId="790F678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完整的数据导出：用户可以一键导出自己全部消费记录、目标数据；</w:t>
      </w:r>
    </w:p>
    <w:p w14:paraId="6B2958F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账号注销逻辑：注销后，服务器彻底清除该用户全部业务数据；</w:t>
      </w:r>
    </w:p>
    <w:p w14:paraId="0A948B1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权限提示：上传账单弹窗明确告知：“系统解析账单提取消费记录，原始 CSV 文件可选择解析后立即删除，服务器不会留存你的原始账单”。</w:t>
      </w:r>
    </w:p>
    <w:p w14:paraId="1F23D9F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本阶段结束标志：一个大学生可以真实连续使用数周；有冷启动、日常记录、规则提醒、月度复盘完整链路；可以关闭 AI 正常使用；隐私、权限全部闭环。</w:t>
      </w:r>
    </w:p>
    <w:p w14:paraId="5B32B3C9">
      <w:pPr>
        <w:pStyle w:val="3"/>
        <w:keepNext w:val="0"/>
        <w:keepLines w:val="0"/>
        <w:widowControl/>
        <w:suppressLineNumbers w:val="0"/>
      </w:pPr>
      <w:r>
        <w:t>第三阶段：体验与干预效果迭代（从 “能跑” 走向 “真的可以改变行为”）</w:t>
      </w:r>
    </w:p>
    <w:p w14:paraId="79068E9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原型只能保证功能跑通；这个阶段重点打磨</w:t>
      </w:r>
      <w:r>
        <w:rPr>
          <w:rStyle w:val="8"/>
          <w:rFonts w:hint="eastAsia" w:ascii="宋体" w:hAnsi="宋体" w:eastAsia="宋体" w:cs="宋体"/>
          <w:sz w:val="24"/>
          <w:szCs w:val="24"/>
        </w:rPr>
        <w:t>行为干预有效性，而不是堆更多新功能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A3927A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行为反馈文案体系整体迭代，对齐行为科学结论</w:t>
      </w:r>
    </w:p>
    <w:p w14:paraId="1910BB2F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损失厌恶：多用「会让你少存 XX 元」，少用「你多花了 XX 元」；</w:t>
      </w:r>
    </w:p>
    <w:p w14:paraId="007E2E5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拒绝道德评判：删除 “浪费、不该消费、错误” 这类词，只陈述客观数字事实；</w:t>
      </w:r>
    </w:p>
    <w:p w14:paraId="15CB439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区分事实提示 vs 主观评判，全部 UI 文案统一审核。</w:t>
      </w:r>
    </w:p>
    <w:p w14:paraId="1668805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留存机制迭代，拒绝排行榜，优先朋辈互助小组（同特征用户匿名对比）</w:t>
      </w:r>
    </w:p>
    <w:p w14:paraId="591E83A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❌ 不做消费金额排行榜，容易攀比、打击人；</w:t>
      </w:r>
    </w:p>
    <w:p w14:paraId="7FF59DF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✅ 朋辈互助小组：</w:t>
      </w:r>
      <w:r>
        <w:rPr>
          <w:rStyle w:val="8"/>
        </w:rPr>
        <w:t>只和背景相似的大学生做匿名聚合统计对比，看不到任何人个人明细</w:t>
      </w:r>
      <w:r>
        <w:t>。例如 “和你生活费区间相似的同学，该类消费平均占比 XX%”；全部是聚合数据，保护隐私；</w:t>
      </w:r>
    </w:p>
    <w:p w14:paraId="271AEEA8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小组可以做打卡、共同储蓄目标，完全可选，用户可以不加入任何小组。</w:t>
      </w:r>
    </w:p>
    <w:p w14:paraId="0D2FB39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后悔回访流程优化</w:t>
      </w:r>
    </w:p>
    <w:p w14:paraId="2503F98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消费过一段时间后，温和回访：这笔消费现在看值不值得；</w:t>
      </w:r>
    </w:p>
    <w:p w14:paraId="6F679DD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回访结果回输到决策引擎，用于识别 “后悔消费聚类”；</w:t>
      </w:r>
    </w:p>
    <w:p w14:paraId="690613B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回访不骚扰，频率可控，用户可以关掉回访提醒。</w:t>
      </w:r>
    </w:p>
    <w:p w14:paraId="0CD964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可观测的效果度量模块（研究属性）</w:t>
      </w:r>
      <w:r>
        <w:t xml:space="preserve"> 系统本地统计匿名聚合指标（用户可选择是否参与）：</w:t>
      </w:r>
    </w:p>
    <w:p w14:paraId="03AF602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变动支出的变化、后悔消费占比变化； 不用于广告，只用于评估这套干预工具到底有没有效果。</w:t>
      </w:r>
    </w:p>
    <w:p w14:paraId="68E7802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多端适配打磨</w:t>
      </w:r>
      <w:r>
        <w:t xml:space="preserve"> 大学生大量用手机，Web 端做好移动端响应式；可以后续考虑 PWA，手机桌面快捷方式，不用下载 APP。</w:t>
      </w:r>
    </w:p>
    <w:p w14:paraId="2DBAFB9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本阶段核心：不要疯狂加功能，反复打磨现有干预链路；很多同类产品死掉不是缺少功能，而是干预生硬、造成用户心理压力，导致卸载。</w:t>
      </w:r>
    </w:p>
    <w:p w14:paraId="7BCE56A6">
      <w:pPr>
        <w:pStyle w:val="3"/>
        <w:keepNext w:val="0"/>
        <w:keepLines w:val="0"/>
        <w:widowControl/>
        <w:suppressLineNumbers w:val="0"/>
      </w:pPr>
      <w:r>
        <w:t>第四阶段：生态与扩展演进（远期，前三个阶段完成之后再考虑）</w:t>
      </w:r>
    </w:p>
    <w:p w14:paraId="011D626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永远守住边界：</w:t>
      </w:r>
      <w:r>
        <w:rPr>
          <w:rStyle w:val="8"/>
          <w:rFonts w:hint="eastAsia" w:ascii="宋体" w:hAnsi="宋体" w:eastAsia="宋体" w:cs="宋体"/>
          <w:sz w:val="24"/>
          <w:szCs w:val="24"/>
        </w:rPr>
        <w:t>依然不碰金融业务，定位始终是消费行为、财商教育工具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DDBC07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对接高校财商教育场景</w:t>
      </w:r>
      <w:r>
        <w:t xml:space="preserve"> </w:t>
      </w:r>
    </w:p>
    <w:p w14:paraId="1068B65F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提供教师侧聚合统计视图（必须获得学生授权，完全匿名），用于高校财商课程教学；</w:t>
      </w:r>
      <w:r>
        <w:rPr>
          <w:rStyle w:val="8"/>
        </w:rPr>
        <w:t>看不到学生个人明细，只有班级聚合统计</w:t>
      </w:r>
      <w:r>
        <w:t>。</w:t>
      </w:r>
    </w:p>
    <w:p w14:paraId="3B1CD1EE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配套课程案例、行为经济学阅读材料，作为课堂配套工具。</w:t>
      </w:r>
    </w:p>
    <w:p w14:paraId="5FEBFDF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扩展行为模板库</w:t>
      </w:r>
      <w:r>
        <w:t xml:space="preserve"> 预置一批适合大学生的 If</w:t>
      </w:r>
      <w:r>
        <w:noBreakHyphen/>
      </w:r>
      <w:r>
        <w:t>then 实施意图模板，用户一键选用，不用全部手写规则。</w:t>
      </w:r>
    </w:p>
    <w:p w14:paraId="14A261A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数据本地化增强（可选）</w:t>
      </w:r>
      <w:r>
        <w:t xml:space="preserve"> 探索浏览器端本地计算模式：部分计算逻辑在用户浏览器完成，消费数据不上传到后端服务器，最大化隐私保护（技术复杂度高，属于远期）。</w:t>
      </w:r>
    </w:p>
    <w:p w14:paraId="432621B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插件 / 开放能力</w:t>
      </w:r>
      <w:r>
        <w:t xml:space="preserve"> 把 decision_engine 核心计算能力封装，允许上层做自定义展示，但是依然禁止把内核用于金融理财测算。</w:t>
      </w:r>
    </w:p>
    <w:p w14:paraId="3902B3F2">
      <w:pPr>
        <w:pStyle w:val="3"/>
        <w:keepNext w:val="0"/>
        <w:keepLines w:val="0"/>
        <w:widowControl/>
        <w:suppressLineNumbers w:val="0"/>
      </w:pPr>
      <w:r>
        <w:t>🚫 明确：无论项目做到多完善，坚决不做的事情（红线，踩了产品合规直接报废）</w:t>
      </w:r>
    </w:p>
    <w:p w14:paraId="1E38F2E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❌ 绝不输出任何理财、基金、股票、保险、存款利率、债务优化建议；</w:t>
      </w:r>
    </w:p>
    <w:p w14:paraId="6E64822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❌ 绝不对接银行、支付平台 API 拉取用户数据；只接受用户自己导出的账单；</w:t>
      </w:r>
    </w:p>
    <w:p w14:paraId="3C27E9F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❌ 不做借贷、分期相关功能；</w:t>
      </w:r>
    </w:p>
    <w:p w14:paraId="000A29B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❌ 不做个人信用评估；</w:t>
      </w:r>
    </w:p>
    <w:p w14:paraId="7D10B36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❌ 不把用户消费数据对外售卖、给第三方；</w:t>
      </w:r>
    </w:p>
    <w:p w14:paraId="6BB9B23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❌ 不做个人资产投资收益测算。</w:t>
      </w:r>
    </w:p>
    <w:p w14:paraId="434142AC">
      <w:pPr>
        <w:pStyle w:val="3"/>
        <w:keepNext w:val="0"/>
        <w:keepLines w:val="0"/>
        <w:widowControl/>
        <w:suppressLineNumbers w:val="0"/>
      </w:pPr>
      <w:r>
        <w:t>开发执行优先级简版（抛开比赛，真实产品迭代顺序）</w:t>
      </w:r>
    </w:p>
    <w:p w14:paraId="21642A8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加固地基：decision_engine 内核 + 单元测试 → 安全修复 → CSV 账单解析完善</w:t>
      </w:r>
    </w:p>
    <w:p w14:paraId="2D5CEBC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产品化闭环：轻量犹豫消费记录 → If</w:t>
      </w:r>
      <w:r>
        <w:noBreakHyphen/>
      </w:r>
      <w:r>
        <w:t>then 规则引擎 → 认知偏差揭示器 → 周 / 月度复盘 → AI 解释层（后置）</w:t>
      </w:r>
    </w:p>
    <w:p w14:paraId="10FC2C5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体验与干预优化：文案体系、朋辈匿名小组、回访机制、移动端适配</w:t>
      </w:r>
    </w:p>
    <w:p w14:paraId="0784BAC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远期：高校教学配套、模板库、本地计算探索</w:t>
      </w:r>
    </w:p>
    <w:p w14:paraId="6D8899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DD414"/>
    <w:multiLevelType w:val="multilevel"/>
    <w:tmpl w:val="885DD4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56F379C"/>
    <w:multiLevelType w:val="multilevel"/>
    <w:tmpl w:val="A56F37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09C6FE4"/>
    <w:multiLevelType w:val="multilevel"/>
    <w:tmpl w:val="F09C6F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4296202"/>
    <w:multiLevelType w:val="multilevel"/>
    <w:tmpl w:val="F42962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F8399A9"/>
    <w:multiLevelType w:val="multilevel"/>
    <w:tmpl w:val="FF8399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41CC9BA"/>
    <w:multiLevelType w:val="multilevel"/>
    <w:tmpl w:val="041CC9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518ACB0"/>
    <w:multiLevelType w:val="multilevel"/>
    <w:tmpl w:val="1518AC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5F0E02D"/>
    <w:multiLevelType w:val="multilevel"/>
    <w:tmpl w:val="15F0E0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D0E36A5"/>
    <w:multiLevelType w:val="multilevel"/>
    <w:tmpl w:val="1D0E36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2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7"/>
  </w:num>
  <w:num w:numId="14">
    <w:abstractNumId w:val="1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52622"/>
    <w:rsid w:val="4185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2026-09-19T09:37:00Z</dcterms:created>
  <dc:creator>WPS_1691726600</dc:creator>
  <cp:lastModifiedBy>WPS_1691726600</cp:lastModifiedBy>
  <dcterms:modified xsi:type="dcterms:W3CDTF">2026-09-19T09:38:29Z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D7DBA7799ADE47E79E9FA49D5CD34985_11</vt:lpwstr>
  </property>
  <property fmtid="{D5CDD505-2E9C-101B-9397-08002B2CF9AE}" pid="4" name="KSOTemplateDocerSaveRecord">
    <vt:lpwstr>eyJoZGlkIjoiZTFhMDRjMmUzYTA3ZTBhYjdiMjMwNGE5NzIyNjI0ZTciLCJ1c2VySWQiOiIxNTIwNDg3OTQ5In0=</vt:lpwstr>
  </property>
</Properties>
</file>