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09CC" w14:textId="77777777" w:rsidR="002147B3" w:rsidRDefault="00294D5D">
      <w:pPr>
        <w:spacing w:before="760"/>
        <w:jc w:val="center"/>
        <w:rPr>
          <w:rFonts w:hint="eastAsia"/>
        </w:rPr>
      </w:pPr>
      <w:r>
        <w:rPr>
          <w:rFonts w:ascii="Times New Roman" w:eastAsia="黑体" w:hAnsi="Times New Roman"/>
          <w:b/>
          <w:sz w:val="30"/>
        </w:rPr>
        <w:t xml:space="preserve">2026 </w:t>
      </w:r>
      <w:r>
        <w:rPr>
          <w:rFonts w:ascii="Times New Roman" w:eastAsia="黑体" w:hAnsi="Times New Roman"/>
          <w:b/>
          <w:sz w:val="30"/>
        </w:rPr>
        <w:t>年第八届全球校园人工智能算法精英大赛</w:t>
      </w:r>
    </w:p>
    <w:p w14:paraId="1DF08B90" w14:textId="77777777" w:rsidR="002147B3" w:rsidRDefault="00294D5D">
      <w:pPr>
        <w:spacing w:after="1700"/>
        <w:jc w:val="center"/>
        <w:rPr>
          <w:rFonts w:hint="eastAsia"/>
        </w:rPr>
      </w:pPr>
      <w:r>
        <w:rPr>
          <w:rFonts w:ascii="Times New Roman" w:eastAsia="宋体" w:hAnsi="Times New Roman"/>
          <w:sz w:val="26"/>
        </w:rPr>
        <w:t>校内选拔赛</w:t>
      </w:r>
      <w:r>
        <w:rPr>
          <w:rFonts w:ascii="Times New Roman" w:eastAsia="宋体" w:hAnsi="Times New Roman"/>
          <w:sz w:val="26"/>
        </w:rPr>
        <w:t xml:space="preserve">  AI+</w:t>
      </w:r>
      <w:r>
        <w:rPr>
          <w:rFonts w:ascii="Times New Roman" w:eastAsia="宋体" w:hAnsi="Times New Roman"/>
          <w:sz w:val="26"/>
        </w:rPr>
        <w:t>学科交叉赛道</w:t>
      </w:r>
    </w:p>
    <w:p w14:paraId="3026CC7C" w14:textId="77777777" w:rsidR="002147B3" w:rsidRDefault="00294D5D">
      <w:pPr>
        <w:pStyle w:val="11"/>
        <w:jc w:val="center"/>
      </w:pPr>
      <w:r>
        <w:t>青盈</w:t>
      </w:r>
      <w:r>
        <w:t xml:space="preserve"> YouthGain</w:t>
      </w:r>
    </w:p>
    <w:p w14:paraId="5B7F7B39" w14:textId="77777777" w:rsidR="002147B3" w:rsidRDefault="00294D5D">
      <w:pPr>
        <w:spacing w:after="400"/>
        <w:jc w:val="center"/>
        <w:rPr>
          <w:rFonts w:hint="eastAsia"/>
        </w:rPr>
      </w:pPr>
      <w:r>
        <w:rPr>
          <w:rFonts w:ascii="Times New Roman" w:eastAsia="黑体" w:hAnsi="Times New Roman"/>
          <w:b/>
          <w:sz w:val="34"/>
        </w:rPr>
        <w:t>面向大学生金融素养培养的智能实践平台</w:t>
      </w:r>
    </w:p>
    <w:p w14:paraId="44A7332A" w14:textId="77777777" w:rsidR="002147B3" w:rsidRDefault="00294D5D">
      <w:pPr>
        <w:spacing w:after="1700"/>
        <w:jc w:val="center"/>
        <w:rPr>
          <w:rFonts w:hint="eastAsia"/>
        </w:rPr>
      </w:pPr>
      <w:r>
        <w:rPr>
          <w:rFonts w:ascii="Times New Roman" w:eastAsia="宋体" w:hAnsi="Times New Roman"/>
          <w:sz w:val="30"/>
        </w:rPr>
        <w:t>项目技术方案</w:t>
      </w:r>
    </w:p>
    <w:p w14:paraId="5D62BCF4" w14:textId="77777777" w:rsidR="002147B3" w:rsidRDefault="00294D5D">
      <w:pPr>
        <w:spacing w:after="240"/>
        <w:jc w:val="center"/>
        <w:rPr>
          <w:rFonts w:hint="eastAsia"/>
        </w:rPr>
      </w:pPr>
      <w:r>
        <w:t>交叉学科  金融学与行为经济学  人工智能  教育应用</w:t>
      </w:r>
    </w:p>
    <w:p w14:paraId="2FF7CFA8" w14:textId="77777777" w:rsidR="002147B3" w:rsidRDefault="00294D5D">
      <w:pPr>
        <w:spacing w:after="240"/>
        <w:jc w:val="center"/>
        <w:rPr>
          <w:rFonts w:hint="eastAsia"/>
        </w:rPr>
      </w:pPr>
      <w:r>
        <w:t>作者  宋鑫琳  侯森宝  李美涵</w:t>
      </w:r>
    </w:p>
    <w:p w14:paraId="50E632E7" w14:textId="77777777" w:rsidR="002147B3" w:rsidRDefault="00294D5D">
      <w:pPr>
        <w:spacing w:after="240"/>
        <w:jc w:val="center"/>
        <w:rPr>
          <w:rFonts w:hint="eastAsia"/>
        </w:rPr>
      </w:pPr>
      <w:r>
        <w:t>2026 年 10 月 14 日</w:t>
      </w:r>
    </w:p>
    <w:p w14:paraId="2A3B9DB6" w14:textId="77777777" w:rsidR="002147B3" w:rsidRDefault="00294D5D">
      <w:pPr>
        <w:rPr>
          <w:rFonts w:hint="eastAsia"/>
        </w:rPr>
      </w:pPr>
      <w:r>
        <w:br w:type="page"/>
      </w:r>
    </w:p>
    <w:p w14:paraId="4C1E2822" w14:textId="77777777" w:rsidR="002147B3" w:rsidRDefault="00294D5D">
      <w:pPr>
        <w:pStyle w:val="11"/>
      </w:pPr>
      <w:r>
        <w:rPr>
          <w:sz w:val="36"/>
        </w:rPr>
        <w:lastRenderedPageBreak/>
        <w:t>项目摘要</w:t>
      </w:r>
    </w:p>
    <w:p w14:paraId="3BF67219" w14:textId="77777777" w:rsidR="002147B3" w:rsidRDefault="00294D5D">
      <w:pPr>
        <w:ind w:firstLine="420"/>
        <w:rPr>
          <w:rFonts w:hint="eastAsia"/>
        </w:rPr>
      </w:pPr>
      <w:r>
        <w:t>青盈面向在校大学生，以金融学中的个人财务管理为学科主线，将行为经济学、自然语言处理与序列推荐用于课外金融素养实践。项目关注一个具体问题：学生能够接触预算、储蓄与风险知识，却缺少把这些知识运用到本人收支和新情境中的持续练习。</w:t>
      </w:r>
    </w:p>
    <w:p w14:paraId="78840970" w14:textId="77777777" w:rsidR="002147B3" w:rsidRDefault="00294D5D">
      <w:pPr>
        <w:ind w:firstLine="420"/>
        <w:rPr>
          <w:rFonts w:hint="eastAsia"/>
        </w:rPr>
      </w:pPr>
      <w:r>
        <w:t>平台建立两条相互衔接的路径：真实收支经确定性程序计算，再由 AI 教练提供有依据的解释，连接消费试算、情境练习和复盘；用户的学习主题、财务情境与历史反馈经 HSTU 序列模型匹配内容，形成每日播客推荐，支持持续学习。学习目标覆盖金融知识理解、规划意识及独立运用能力。</w:t>
      </w:r>
    </w:p>
    <w:p w14:paraId="7C6AFE27" w14:textId="77777777" w:rsidR="002147B3" w:rsidRDefault="00294D5D">
      <w:pPr>
        <w:ind w:firstLine="420"/>
        <w:rPr>
          <w:rFonts w:hint="eastAsia"/>
        </w:rPr>
      </w:pPr>
      <w:r>
        <w:t>系统采用 React 与 Flask 前后端分离架构。升级后的 AI 教练结合 BM25、语义向量检索、RRF 融合和交叉编码精排，依据知识片段与程序事实组织回答；HSTU 利用行为顺序与时间信息为审核候选单集打分。财务金额和资金状态由程序维护，模型分数用于内容匹配，二者分别保留证据与版本。</w:t>
      </w:r>
    </w:p>
    <w:p w14:paraId="2FA510BC" w14:textId="77777777" w:rsidR="002147B3" w:rsidRDefault="00294D5D">
      <w:pPr>
        <w:ind w:firstLine="420"/>
        <w:rPr>
          <w:rFonts w:hint="eastAsia"/>
        </w:rPr>
      </w:pPr>
      <w:r>
        <w:t>本地复核已完成 284 项后端测试和 21 项财务与推荐相关前端测试，核心财务引擎的 54 项用例包含在后端总数中。现有结果证明了既定样例下的计算与业务流程可运行；升级算法的独立效果评价及校园教学试验另设验证方案。项目形成可演示的实践平台、可追溯的计算解释机制，以及面向金融素养培养的评价路径。</w:t>
      </w:r>
    </w:p>
    <w:p w14:paraId="6A7FCBCB" w14:textId="77777777" w:rsidR="002147B3" w:rsidRDefault="00294D5D">
      <w:pPr>
        <w:pStyle w:val="a3"/>
        <w:keepNext/>
        <w:jc w:val="center"/>
      </w:pPr>
      <w:r>
        <w:t>项目要点</w:t>
      </w:r>
    </w:p>
    <w:tbl>
      <w:tblPr>
        <w:tblW w:w="0" w:type="auto"/>
        <w:jc w:val="center"/>
        <w:tblLayout w:type="fixed"/>
        <w:tblLook w:val="04A0" w:firstRow="1" w:lastRow="0" w:firstColumn="1" w:lastColumn="0" w:noHBand="0" w:noVBand="1"/>
      </w:tblPr>
      <w:tblGrid>
        <w:gridCol w:w="2551"/>
        <w:gridCol w:w="3118"/>
        <w:gridCol w:w="3572"/>
      </w:tblGrid>
      <w:tr w:rsidR="002147B3" w14:paraId="0D061D5B" w14:textId="77777777">
        <w:trPr>
          <w:cantSplit/>
          <w:tblHeader/>
          <w:jc w:val="center"/>
        </w:trPr>
        <w:tc>
          <w:tcPr>
            <w:tcW w:w="255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43BA203C" w14:textId="77777777" w:rsidR="002147B3" w:rsidRDefault="00294D5D">
            <w:pPr>
              <w:keepNext/>
              <w:spacing w:after="40" w:line="276" w:lineRule="auto"/>
              <w:rPr>
                <w:rFonts w:hint="eastAsia"/>
              </w:rPr>
            </w:pPr>
            <w:r>
              <w:rPr>
                <w:rFonts w:ascii="Times New Roman" w:eastAsia="宋体" w:hAnsi="Times New Roman"/>
                <w:b/>
                <w:sz w:val="20"/>
              </w:rPr>
              <w:t>问题与目标</w:t>
            </w:r>
          </w:p>
        </w:tc>
        <w:tc>
          <w:tcPr>
            <w:tcW w:w="311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6737071" w14:textId="77777777" w:rsidR="002147B3" w:rsidRDefault="00294D5D">
            <w:pPr>
              <w:keepNext/>
              <w:spacing w:after="40" w:line="276" w:lineRule="auto"/>
              <w:rPr>
                <w:rFonts w:hint="eastAsia"/>
              </w:rPr>
            </w:pPr>
            <w:r>
              <w:rPr>
                <w:rFonts w:ascii="Times New Roman" w:eastAsia="宋体" w:hAnsi="Times New Roman"/>
                <w:b/>
                <w:sz w:val="20"/>
              </w:rPr>
              <w:t>对应方法</w:t>
            </w:r>
          </w:p>
        </w:tc>
        <w:tc>
          <w:tcPr>
            <w:tcW w:w="3572"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25AD864E" w14:textId="77777777" w:rsidR="002147B3" w:rsidRDefault="00294D5D">
            <w:pPr>
              <w:keepNext/>
              <w:spacing w:after="40" w:line="276" w:lineRule="auto"/>
              <w:rPr>
                <w:rFonts w:hint="eastAsia"/>
              </w:rPr>
            </w:pPr>
            <w:r>
              <w:rPr>
                <w:rFonts w:ascii="Times New Roman" w:eastAsia="宋体" w:hAnsi="Times New Roman"/>
                <w:b/>
                <w:sz w:val="20"/>
              </w:rPr>
              <w:t>验证依据</w:t>
            </w:r>
          </w:p>
        </w:tc>
      </w:tr>
      <w:tr w:rsidR="002147B3" w14:paraId="52351856" w14:textId="77777777">
        <w:trPr>
          <w:cantSplit/>
          <w:jc w:val="center"/>
        </w:trPr>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EA0D652" w14:textId="77777777" w:rsidR="002147B3" w:rsidRDefault="00294D5D">
            <w:pPr>
              <w:keepNext/>
              <w:spacing w:after="40" w:line="276" w:lineRule="auto"/>
              <w:rPr>
                <w:rFonts w:hint="eastAsia"/>
              </w:rPr>
            </w:pPr>
            <w:r>
              <w:rPr>
                <w:rFonts w:ascii="Times New Roman" w:eastAsia="宋体" w:hAnsi="Times New Roman"/>
                <w:sz w:val="20"/>
              </w:rPr>
              <w:t>知识难以关联个人情境</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B4ACC59" w14:textId="77777777" w:rsidR="002147B3" w:rsidRDefault="00294D5D">
            <w:pPr>
              <w:keepNext/>
              <w:spacing w:after="40" w:line="276" w:lineRule="auto"/>
              <w:rPr>
                <w:rFonts w:hint="eastAsia"/>
              </w:rPr>
            </w:pPr>
            <w:r>
              <w:rPr>
                <w:rFonts w:ascii="Times New Roman" w:eastAsia="宋体" w:hAnsi="Times New Roman"/>
                <w:sz w:val="20"/>
              </w:rPr>
              <w:t>个人财务工具与检索增强</w:t>
            </w:r>
            <w:r>
              <w:rPr>
                <w:rFonts w:ascii="Times New Roman" w:eastAsia="宋体" w:hAnsi="Times New Roman"/>
                <w:sz w:val="20"/>
              </w:rPr>
              <w:t xml:space="preserve"> AI </w:t>
            </w:r>
            <w:r>
              <w:rPr>
                <w:rFonts w:ascii="Times New Roman" w:eastAsia="宋体" w:hAnsi="Times New Roman"/>
                <w:sz w:val="20"/>
              </w:rPr>
              <w:t>教练</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F8E53E4" w14:textId="77777777" w:rsidR="002147B3" w:rsidRDefault="00294D5D">
            <w:pPr>
              <w:keepNext/>
              <w:spacing w:after="40" w:line="276" w:lineRule="auto"/>
              <w:rPr>
                <w:rFonts w:hint="eastAsia"/>
              </w:rPr>
            </w:pPr>
            <w:r>
              <w:rPr>
                <w:rFonts w:ascii="Times New Roman" w:eastAsia="宋体" w:hAnsi="Times New Roman"/>
                <w:sz w:val="20"/>
              </w:rPr>
              <w:t>程序真值、知识依据及独立问答评价</w:t>
            </w:r>
          </w:p>
        </w:tc>
      </w:tr>
      <w:tr w:rsidR="002147B3" w14:paraId="4715B541" w14:textId="77777777">
        <w:trPr>
          <w:cantSplit/>
          <w:jc w:val="center"/>
        </w:trPr>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9F37228" w14:textId="77777777" w:rsidR="002147B3" w:rsidRDefault="00294D5D">
            <w:pPr>
              <w:keepNext/>
              <w:spacing w:after="40" w:line="276" w:lineRule="auto"/>
              <w:rPr>
                <w:rFonts w:hint="eastAsia"/>
              </w:rPr>
            </w:pPr>
            <w:r>
              <w:rPr>
                <w:rFonts w:ascii="Times New Roman" w:eastAsia="宋体" w:hAnsi="Times New Roman"/>
                <w:sz w:val="20"/>
              </w:rPr>
              <w:t>内容选择缺少连续性</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B6F5D58" w14:textId="77777777" w:rsidR="002147B3" w:rsidRDefault="00294D5D">
            <w:pPr>
              <w:keepNext/>
              <w:spacing w:after="40" w:line="276" w:lineRule="auto"/>
              <w:rPr>
                <w:rFonts w:hint="eastAsia"/>
              </w:rPr>
            </w:pPr>
            <w:r>
              <w:rPr>
                <w:rFonts w:ascii="Times New Roman" w:eastAsia="宋体" w:hAnsi="Times New Roman"/>
                <w:sz w:val="20"/>
              </w:rPr>
              <w:t>财务条件融合的</w:t>
            </w:r>
            <w:r>
              <w:rPr>
                <w:rFonts w:ascii="Times New Roman" w:eastAsia="宋体" w:hAnsi="Times New Roman"/>
                <w:sz w:val="20"/>
              </w:rPr>
              <w:t xml:space="preserve"> HSTU </w:t>
            </w:r>
            <w:r>
              <w:rPr>
                <w:rFonts w:ascii="Times New Roman" w:eastAsia="宋体" w:hAnsi="Times New Roman"/>
                <w:sz w:val="20"/>
              </w:rPr>
              <w:t>序列推荐</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A5CD9A1" w14:textId="77777777" w:rsidR="002147B3" w:rsidRDefault="00294D5D">
            <w:pPr>
              <w:keepNext/>
              <w:spacing w:after="40" w:line="276" w:lineRule="auto"/>
              <w:rPr>
                <w:rFonts w:hint="eastAsia"/>
              </w:rPr>
            </w:pPr>
            <w:r>
              <w:rPr>
                <w:rFonts w:ascii="Times New Roman" w:eastAsia="宋体" w:hAnsi="Times New Roman"/>
                <w:sz w:val="20"/>
              </w:rPr>
              <w:t>基线对照、时序划分和机制消融</w:t>
            </w:r>
          </w:p>
        </w:tc>
      </w:tr>
      <w:tr w:rsidR="002147B3" w14:paraId="616899DD" w14:textId="77777777">
        <w:trPr>
          <w:cantSplit/>
          <w:jc w:val="center"/>
        </w:trPr>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6D74832" w14:textId="77777777" w:rsidR="002147B3" w:rsidRDefault="00294D5D">
            <w:pPr>
              <w:spacing w:after="40" w:line="276" w:lineRule="auto"/>
              <w:rPr>
                <w:rFonts w:hint="eastAsia"/>
              </w:rPr>
            </w:pPr>
            <w:r>
              <w:rPr>
                <w:rFonts w:ascii="Times New Roman" w:eastAsia="宋体" w:hAnsi="Times New Roman"/>
                <w:sz w:val="20"/>
              </w:rPr>
              <w:t>使用活跃难以代表学习成效</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BF967E1" w14:textId="77777777" w:rsidR="002147B3" w:rsidRDefault="00294D5D">
            <w:pPr>
              <w:spacing w:after="40" w:line="276" w:lineRule="auto"/>
              <w:rPr>
                <w:rFonts w:hint="eastAsia"/>
              </w:rPr>
            </w:pPr>
            <w:r>
              <w:rPr>
                <w:rFonts w:ascii="Times New Roman" w:eastAsia="宋体" w:hAnsi="Times New Roman"/>
                <w:sz w:val="20"/>
              </w:rPr>
              <w:t>情境任务与延迟迁移测评</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A12E1AE" w14:textId="77777777" w:rsidR="002147B3" w:rsidRDefault="00294D5D">
            <w:pPr>
              <w:spacing w:after="40" w:line="276" w:lineRule="auto"/>
              <w:rPr>
                <w:rFonts w:hint="eastAsia"/>
              </w:rPr>
            </w:pPr>
            <w:r>
              <w:rPr>
                <w:rFonts w:ascii="Times New Roman" w:eastAsia="宋体" w:hAnsi="Times New Roman"/>
                <w:sz w:val="20"/>
              </w:rPr>
              <w:t>校园前后测与对照研究方案</w:t>
            </w:r>
          </w:p>
        </w:tc>
      </w:tr>
    </w:tbl>
    <w:p w14:paraId="04E3A255" w14:textId="77777777" w:rsidR="002147B3" w:rsidRDefault="002147B3">
      <w:pPr>
        <w:ind w:firstLine="420"/>
        <w:rPr>
          <w:rFonts w:hint="eastAsia"/>
        </w:rPr>
      </w:pPr>
    </w:p>
    <w:p w14:paraId="2BD751B3" w14:textId="77777777" w:rsidR="002147B3" w:rsidRDefault="00294D5D">
      <w:pPr>
        <w:rPr>
          <w:rFonts w:hint="eastAsia"/>
        </w:rPr>
      </w:pPr>
      <w:r>
        <w:br w:type="page"/>
      </w:r>
    </w:p>
    <w:p w14:paraId="7E660A0E" w14:textId="77777777" w:rsidR="002147B3" w:rsidRDefault="00294D5D">
      <w:pPr>
        <w:pStyle w:val="11"/>
      </w:pPr>
      <w:r>
        <w:rPr>
          <w:sz w:val="36"/>
        </w:rPr>
        <w:lastRenderedPageBreak/>
        <w:t>目</w:t>
      </w:r>
      <w:r>
        <w:rPr>
          <w:sz w:val="36"/>
        </w:rPr>
        <w:t xml:space="preserve"> </w:t>
      </w:r>
      <w:r>
        <w:rPr>
          <w:sz w:val="36"/>
        </w:rPr>
        <w:t>录</w:t>
      </w:r>
    </w:p>
    <w:p w14:paraId="3E4BDF9E" w14:textId="73A862E7" w:rsidR="005617D0" w:rsidRPr="005617D0" w:rsidRDefault="00294D5D"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r w:rsidRPr="005617D0">
        <w:rPr>
          <w:rFonts w:eastAsia="宋体"/>
          <w:sz w:val="20"/>
        </w:rPr>
        <w:fldChar w:fldCharType="begin"/>
      </w:r>
      <w:r w:rsidRPr="005617D0">
        <w:rPr>
          <w:rFonts w:eastAsia="宋体"/>
          <w:sz w:val="20"/>
        </w:rPr>
        <w:instrText>TOC \o "1-2" \h \z \u</w:instrText>
      </w:r>
      <w:r w:rsidRPr="005617D0">
        <w:rPr>
          <w:rFonts w:eastAsia="宋体"/>
          <w:sz w:val="20"/>
        </w:rPr>
        <w:fldChar w:fldCharType="separate"/>
      </w:r>
      <w:hyperlink w:anchor="_Toc242910589" w:history="1">
        <w:r w:rsidR="005617D0" w:rsidRPr="005617D0">
          <w:rPr>
            <w:rStyle w:val="af3"/>
            <w:rFonts w:eastAsia="宋体"/>
            <w:noProof/>
            <w:sz w:val="20"/>
          </w:rPr>
          <w:t>第一章</w:t>
        </w:r>
        <w:r w:rsidR="005617D0" w:rsidRPr="005617D0">
          <w:rPr>
            <w:rStyle w:val="af3"/>
            <w:rFonts w:eastAsia="宋体"/>
            <w:noProof/>
            <w:sz w:val="20"/>
          </w:rPr>
          <w:t xml:space="preserve"> </w:t>
        </w:r>
        <w:r w:rsidR="005617D0" w:rsidRPr="005617D0">
          <w:rPr>
            <w:rStyle w:val="af3"/>
            <w:rFonts w:eastAsia="宋体"/>
            <w:noProof/>
            <w:sz w:val="20"/>
          </w:rPr>
          <w:t>需求分析</w:t>
        </w:r>
        <w:r w:rsidR="005617D0" w:rsidRPr="005617D0">
          <w:rPr>
            <w:rFonts w:eastAsia="宋体" w:hint="eastAsia"/>
            <w:noProof/>
            <w:webHidden/>
            <w:sz w:val="20"/>
          </w:rPr>
          <w:tab/>
        </w:r>
        <w:r w:rsidR="005617D0" w:rsidRPr="005617D0">
          <w:rPr>
            <w:rFonts w:eastAsia="宋体" w:hint="eastAsia"/>
            <w:noProof/>
            <w:webHidden/>
            <w:sz w:val="20"/>
          </w:rPr>
          <w:fldChar w:fldCharType="begin"/>
        </w:r>
        <w:r w:rsidR="005617D0" w:rsidRPr="005617D0">
          <w:rPr>
            <w:rFonts w:eastAsia="宋体" w:hint="eastAsia"/>
            <w:noProof/>
            <w:webHidden/>
            <w:sz w:val="20"/>
          </w:rPr>
          <w:instrText xml:space="preserve"> </w:instrText>
        </w:r>
        <w:r w:rsidR="005617D0" w:rsidRPr="005617D0">
          <w:rPr>
            <w:rFonts w:eastAsia="宋体"/>
            <w:noProof/>
            <w:webHidden/>
            <w:sz w:val="20"/>
          </w:rPr>
          <w:instrText>PAGEREF _Toc242910589 \h</w:instrText>
        </w:r>
        <w:r w:rsidR="005617D0" w:rsidRPr="005617D0">
          <w:rPr>
            <w:rFonts w:eastAsia="宋体" w:hint="eastAsia"/>
            <w:noProof/>
            <w:webHidden/>
            <w:sz w:val="20"/>
          </w:rPr>
          <w:instrText xml:space="preserve"> </w:instrText>
        </w:r>
        <w:r w:rsidR="005617D0" w:rsidRPr="005617D0">
          <w:rPr>
            <w:rFonts w:eastAsia="宋体" w:hint="eastAsia"/>
            <w:noProof/>
            <w:webHidden/>
            <w:sz w:val="20"/>
          </w:rPr>
        </w:r>
        <w:r w:rsidR="005617D0" w:rsidRPr="005617D0">
          <w:rPr>
            <w:rFonts w:eastAsia="宋体" w:hint="eastAsia"/>
            <w:noProof/>
            <w:webHidden/>
            <w:sz w:val="20"/>
          </w:rPr>
          <w:fldChar w:fldCharType="separate"/>
        </w:r>
        <w:r w:rsidR="005617D0">
          <w:rPr>
            <w:rFonts w:eastAsia="宋体" w:hint="eastAsia"/>
            <w:noProof/>
            <w:webHidden/>
            <w:sz w:val="20"/>
          </w:rPr>
          <w:t>4</w:t>
        </w:r>
        <w:r w:rsidR="005617D0" w:rsidRPr="005617D0">
          <w:rPr>
            <w:rFonts w:eastAsia="宋体" w:hint="eastAsia"/>
            <w:noProof/>
            <w:webHidden/>
            <w:sz w:val="20"/>
          </w:rPr>
          <w:fldChar w:fldCharType="end"/>
        </w:r>
      </w:hyperlink>
    </w:p>
    <w:p w14:paraId="7FCE9420" w14:textId="4B15E6EF"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0" w:history="1">
        <w:r w:rsidRPr="005617D0">
          <w:rPr>
            <w:rStyle w:val="af3"/>
            <w:rFonts w:eastAsia="宋体"/>
            <w:noProof/>
            <w:sz w:val="20"/>
          </w:rPr>
          <w:t xml:space="preserve">1.1 </w:t>
        </w:r>
        <w:r w:rsidRPr="005617D0">
          <w:rPr>
            <w:rStyle w:val="af3"/>
            <w:rFonts w:eastAsia="宋体"/>
            <w:noProof/>
            <w:sz w:val="20"/>
          </w:rPr>
          <w:t>研究背景</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_Toc242910590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4</w:t>
        </w:r>
        <w:r w:rsidRPr="005617D0">
          <w:rPr>
            <w:rFonts w:eastAsia="宋体" w:hint="eastAsia"/>
            <w:noProof/>
            <w:webHidden/>
            <w:sz w:val="20"/>
          </w:rPr>
          <w:fldChar w:fldCharType="end"/>
        </w:r>
      </w:hyperlink>
    </w:p>
    <w:p w14:paraId="331586C3" w14:textId="716B1CC2"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1" w:history="1">
        <w:r w:rsidRPr="005617D0">
          <w:rPr>
            <w:rStyle w:val="af3"/>
            <w:rFonts w:eastAsia="宋体"/>
            <w:noProof/>
            <w:sz w:val="20"/>
          </w:rPr>
          <w:t xml:space="preserve">1.2 </w:t>
        </w:r>
        <w:r w:rsidRPr="005617D0">
          <w:rPr>
            <w:rStyle w:val="af3"/>
            <w:rFonts w:eastAsia="宋体"/>
            <w:noProof/>
            <w:sz w:val="20"/>
          </w:rPr>
          <w:t>研究意义</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_Toc242910591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4</w:t>
        </w:r>
        <w:r w:rsidRPr="005617D0">
          <w:rPr>
            <w:rFonts w:eastAsia="宋体" w:hint="eastAsia"/>
            <w:noProof/>
            <w:webHidden/>
            <w:sz w:val="20"/>
          </w:rPr>
          <w:fldChar w:fldCharType="end"/>
        </w:r>
      </w:hyperlink>
    </w:p>
    <w:p w14:paraId="5BDFB97C" w14:textId="3C1FD38C"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2" w:history="1">
        <w:r w:rsidRPr="005617D0">
          <w:rPr>
            <w:rStyle w:val="af3"/>
            <w:rFonts w:eastAsia="宋体"/>
            <w:noProof/>
            <w:sz w:val="20"/>
          </w:rPr>
          <w:t xml:space="preserve">1.3 </w:t>
        </w:r>
        <w:r w:rsidRPr="005617D0">
          <w:rPr>
            <w:rStyle w:val="af3"/>
            <w:rFonts w:eastAsia="宋体"/>
            <w:noProof/>
            <w:sz w:val="20"/>
          </w:rPr>
          <w:t>学科需求与应用场景</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_Toc242910592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4</w:t>
        </w:r>
        <w:r w:rsidRPr="005617D0">
          <w:rPr>
            <w:rFonts w:eastAsia="宋体" w:hint="eastAsia"/>
            <w:noProof/>
            <w:webHidden/>
            <w:sz w:val="20"/>
          </w:rPr>
          <w:fldChar w:fldCharType="end"/>
        </w:r>
      </w:hyperlink>
    </w:p>
    <w:p w14:paraId="30DBB14D" w14:textId="1DBE676A"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3" w:history="1">
        <w:r w:rsidRPr="005617D0">
          <w:rPr>
            <w:rStyle w:val="af3"/>
            <w:rFonts w:eastAsia="宋体"/>
            <w:noProof/>
            <w:sz w:val="20"/>
          </w:rPr>
          <w:t xml:space="preserve">1.4 </w:t>
        </w:r>
        <w:r w:rsidRPr="005617D0">
          <w:rPr>
            <w:rStyle w:val="af3"/>
            <w:rFonts w:eastAsia="宋体"/>
            <w:noProof/>
            <w:sz w:val="20"/>
          </w:rPr>
          <w:t>同类方案与项目目标</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_Toc242910593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5</w:t>
        </w:r>
        <w:r w:rsidRPr="005617D0">
          <w:rPr>
            <w:rFonts w:eastAsia="宋体" w:hint="eastAsia"/>
            <w:noProof/>
            <w:webHidden/>
            <w:sz w:val="20"/>
          </w:rPr>
          <w:fldChar w:fldCharType="end"/>
        </w:r>
      </w:hyperlink>
    </w:p>
    <w:p w14:paraId="772D95FC" w14:textId="7CBD415B"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594" w:history="1">
        <w:r w:rsidRPr="005617D0">
          <w:rPr>
            <w:rStyle w:val="af3"/>
            <w:rFonts w:eastAsia="宋体"/>
            <w:noProof/>
            <w:sz w:val="20"/>
          </w:rPr>
          <w:t>第二章</w:t>
        </w:r>
        <w:r w:rsidRPr="005617D0">
          <w:rPr>
            <w:rStyle w:val="af3"/>
            <w:rFonts w:eastAsia="宋体"/>
            <w:noProof/>
            <w:sz w:val="20"/>
          </w:rPr>
          <w:t xml:space="preserve"> </w:t>
        </w:r>
        <w:r w:rsidRPr="005617D0">
          <w:rPr>
            <w:rStyle w:val="af3"/>
            <w:rFonts w:eastAsia="宋体"/>
            <w:noProof/>
            <w:sz w:val="20"/>
          </w:rPr>
          <w:t>概要设计</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_Toc242910594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6</w:t>
        </w:r>
        <w:r w:rsidRPr="005617D0">
          <w:rPr>
            <w:rFonts w:eastAsia="宋体" w:hint="eastAsia"/>
            <w:noProof/>
            <w:webHidden/>
            <w:sz w:val="20"/>
          </w:rPr>
          <w:fldChar w:fldCharType="end"/>
        </w:r>
      </w:hyperlink>
    </w:p>
    <w:p w14:paraId="2ADFDB89" w14:textId="1009C1FC"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5" w:history="1">
        <w:r w:rsidRPr="005617D0">
          <w:rPr>
            <w:rStyle w:val="af3"/>
            <w:rFonts w:eastAsia="宋体"/>
            <w:noProof/>
            <w:sz w:val="20"/>
          </w:rPr>
          <w:t xml:space="preserve">2.1 </w:t>
        </w:r>
        <w:r w:rsidRPr="005617D0">
          <w:rPr>
            <w:rStyle w:val="af3"/>
            <w:rFonts w:eastAsia="宋体"/>
            <w:noProof/>
            <w:sz w:val="20"/>
          </w:rPr>
          <w:t>系统架构设计</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_Toc242910595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6</w:t>
        </w:r>
        <w:r w:rsidRPr="005617D0">
          <w:rPr>
            <w:rFonts w:eastAsia="宋体" w:hint="eastAsia"/>
            <w:noProof/>
            <w:webHidden/>
            <w:sz w:val="20"/>
          </w:rPr>
          <w:fldChar w:fldCharType="end"/>
        </w:r>
      </w:hyperlink>
    </w:p>
    <w:p w14:paraId="68F5DB54" w14:textId="45438F91"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6" w:history="1">
        <w:r w:rsidRPr="005617D0">
          <w:rPr>
            <w:rStyle w:val="af3"/>
            <w:rFonts w:eastAsia="宋体"/>
            <w:noProof/>
            <w:sz w:val="20"/>
          </w:rPr>
          <w:t xml:space="preserve">2.2 </w:t>
        </w:r>
        <w:r w:rsidRPr="005617D0">
          <w:rPr>
            <w:rStyle w:val="af3"/>
            <w:rFonts w:eastAsia="宋体"/>
            <w:noProof/>
            <w:sz w:val="20"/>
          </w:rPr>
          <w:t>功能模块划分</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_Toc242910596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8</w:t>
        </w:r>
        <w:r w:rsidRPr="005617D0">
          <w:rPr>
            <w:rFonts w:eastAsia="宋体" w:hint="eastAsia"/>
            <w:noProof/>
            <w:webHidden/>
            <w:sz w:val="20"/>
          </w:rPr>
          <w:fldChar w:fldCharType="end"/>
        </w:r>
      </w:hyperlink>
    </w:p>
    <w:p w14:paraId="3AEC0713" w14:textId="0B0792FC"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597" w:history="1">
        <w:r w:rsidRPr="005617D0">
          <w:rPr>
            <w:rStyle w:val="af3"/>
            <w:rFonts w:eastAsia="宋体"/>
            <w:noProof/>
            <w:sz w:val="20"/>
          </w:rPr>
          <w:t>第三章</w:t>
        </w:r>
        <w:r w:rsidRPr="005617D0">
          <w:rPr>
            <w:rStyle w:val="af3"/>
            <w:rFonts w:eastAsia="宋体"/>
            <w:noProof/>
            <w:sz w:val="20"/>
          </w:rPr>
          <w:t xml:space="preserve"> </w:t>
        </w:r>
        <w:r w:rsidRPr="005617D0">
          <w:rPr>
            <w:rStyle w:val="af3"/>
            <w:rFonts w:eastAsia="宋体"/>
            <w:noProof/>
            <w:sz w:val="20"/>
          </w:rPr>
          <w:t>详细设计</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_Toc242910597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9</w:t>
        </w:r>
        <w:r w:rsidRPr="005617D0">
          <w:rPr>
            <w:rFonts w:eastAsia="宋体" w:hint="eastAsia"/>
            <w:noProof/>
            <w:webHidden/>
            <w:sz w:val="20"/>
          </w:rPr>
          <w:fldChar w:fldCharType="end"/>
        </w:r>
      </w:hyperlink>
    </w:p>
    <w:p w14:paraId="0BD82A6A" w14:textId="27473AAC"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8" w:history="1">
        <w:r w:rsidRPr="005617D0">
          <w:rPr>
            <w:rStyle w:val="af3"/>
            <w:rFonts w:eastAsia="宋体"/>
            <w:noProof/>
            <w:sz w:val="20"/>
          </w:rPr>
          <w:t xml:space="preserve">3.1 </w:t>
        </w:r>
        <w:r w:rsidRPr="005617D0">
          <w:rPr>
            <w:rStyle w:val="af3"/>
            <w:rFonts w:eastAsia="宋体"/>
            <w:noProof/>
            <w:sz w:val="20"/>
          </w:rPr>
          <w:t>核心交互与实践流程</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_Toc242910598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9</w:t>
        </w:r>
        <w:r w:rsidRPr="005617D0">
          <w:rPr>
            <w:rFonts w:eastAsia="宋体" w:hint="eastAsia"/>
            <w:noProof/>
            <w:webHidden/>
            <w:sz w:val="20"/>
          </w:rPr>
          <w:fldChar w:fldCharType="end"/>
        </w:r>
      </w:hyperlink>
    </w:p>
    <w:p w14:paraId="7EDFD50F" w14:textId="659A5797"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599" w:history="1">
        <w:r w:rsidRPr="005617D0">
          <w:rPr>
            <w:rStyle w:val="af3"/>
            <w:rFonts w:eastAsia="宋体"/>
            <w:noProof/>
            <w:sz w:val="20"/>
          </w:rPr>
          <w:t xml:space="preserve">3.2 </w:t>
        </w:r>
        <w:r w:rsidRPr="005617D0">
          <w:rPr>
            <w:rStyle w:val="af3"/>
            <w:rFonts w:eastAsia="宋体"/>
            <w:noProof/>
            <w:sz w:val="20"/>
          </w:rPr>
          <w:t>关键技术与技术指标</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_Toc242910599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10</w:t>
        </w:r>
        <w:r w:rsidRPr="005617D0">
          <w:rPr>
            <w:rFonts w:eastAsia="宋体" w:hint="eastAsia"/>
            <w:noProof/>
            <w:webHidden/>
            <w:sz w:val="20"/>
          </w:rPr>
          <w:fldChar w:fldCharType="end"/>
        </w:r>
      </w:hyperlink>
    </w:p>
    <w:p w14:paraId="6BFD9543" w14:textId="60F6ECA3"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0" w:history="1">
        <w:r w:rsidRPr="005617D0">
          <w:rPr>
            <w:rStyle w:val="af3"/>
            <w:rFonts w:eastAsia="宋体"/>
            <w:noProof/>
            <w:sz w:val="20"/>
          </w:rPr>
          <w:t xml:space="preserve">3.3 </w:t>
        </w:r>
        <w:r w:rsidRPr="005617D0">
          <w:rPr>
            <w:rStyle w:val="af3"/>
            <w:rFonts w:eastAsia="宋体"/>
            <w:noProof/>
            <w:sz w:val="20"/>
          </w:rPr>
          <w:t>核心创新点</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_Toc242910600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15</w:t>
        </w:r>
        <w:r w:rsidRPr="005617D0">
          <w:rPr>
            <w:rFonts w:eastAsia="宋体" w:hint="eastAsia"/>
            <w:noProof/>
            <w:webHidden/>
            <w:sz w:val="20"/>
          </w:rPr>
          <w:fldChar w:fldCharType="end"/>
        </w:r>
      </w:hyperlink>
    </w:p>
    <w:p w14:paraId="7A540C12" w14:textId="0752474E"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601" w:history="1">
        <w:r w:rsidRPr="005617D0">
          <w:rPr>
            <w:rStyle w:val="af3"/>
            <w:rFonts w:eastAsia="宋体"/>
            <w:noProof/>
            <w:sz w:val="20"/>
          </w:rPr>
          <w:t>第四章</w:t>
        </w:r>
        <w:r w:rsidRPr="005617D0">
          <w:rPr>
            <w:rStyle w:val="af3"/>
            <w:rFonts w:eastAsia="宋体"/>
            <w:noProof/>
            <w:sz w:val="20"/>
          </w:rPr>
          <w:t xml:space="preserve"> </w:t>
        </w:r>
        <w:r w:rsidRPr="005617D0">
          <w:rPr>
            <w:rStyle w:val="af3"/>
            <w:rFonts w:eastAsia="宋体"/>
            <w:noProof/>
            <w:sz w:val="20"/>
          </w:rPr>
          <w:t>测试报告</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_Toc242910601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16</w:t>
        </w:r>
        <w:r w:rsidRPr="005617D0">
          <w:rPr>
            <w:rFonts w:eastAsia="宋体" w:hint="eastAsia"/>
            <w:noProof/>
            <w:webHidden/>
            <w:sz w:val="20"/>
          </w:rPr>
          <w:fldChar w:fldCharType="end"/>
        </w:r>
      </w:hyperlink>
    </w:p>
    <w:p w14:paraId="055FFB90" w14:textId="0B429645"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2" w:history="1">
        <w:r w:rsidRPr="005617D0">
          <w:rPr>
            <w:rStyle w:val="af3"/>
            <w:rFonts w:eastAsia="宋体"/>
            <w:noProof/>
            <w:sz w:val="20"/>
          </w:rPr>
          <w:t xml:space="preserve">4.1 </w:t>
        </w:r>
        <w:r w:rsidRPr="005617D0">
          <w:rPr>
            <w:rStyle w:val="af3"/>
            <w:rFonts w:eastAsia="宋体"/>
            <w:noProof/>
            <w:sz w:val="20"/>
          </w:rPr>
          <w:t>测试概述</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_Toc242910602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16</w:t>
        </w:r>
        <w:r w:rsidRPr="005617D0">
          <w:rPr>
            <w:rFonts w:eastAsia="宋体" w:hint="eastAsia"/>
            <w:noProof/>
            <w:webHidden/>
            <w:sz w:val="20"/>
          </w:rPr>
          <w:fldChar w:fldCharType="end"/>
        </w:r>
      </w:hyperlink>
    </w:p>
    <w:p w14:paraId="4E4281E1" w14:textId="479A92D3"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3" w:history="1">
        <w:r w:rsidRPr="005617D0">
          <w:rPr>
            <w:rStyle w:val="af3"/>
            <w:rFonts w:eastAsia="宋体"/>
            <w:noProof/>
            <w:sz w:val="20"/>
          </w:rPr>
          <w:t xml:space="preserve">4.2 </w:t>
        </w:r>
        <w:r w:rsidRPr="005617D0">
          <w:rPr>
            <w:rStyle w:val="af3"/>
            <w:rFonts w:eastAsia="宋体"/>
            <w:noProof/>
            <w:sz w:val="20"/>
          </w:rPr>
          <w:t>测试环境</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_Toc242910603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16</w:t>
        </w:r>
        <w:r w:rsidRPr="005617D0">
          <w:rPr>
            <w:rFonts w:eastAsia="宋体" w:hint="eastAsia"/>
            <w:noProof/>
            <w:webHidden/>
            <w:sz w:val="20"/>
          </w:rPr>
          <w:fldChar w:fldCharType="end"/>
        </w:r>
      </w:hyperlink>
    </w:p>
    <w:p w14:paraId="687D61EA" w14:textId="57693704"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4" w:history="1">
        <w:r w:rsidRPr="005617D0">
          <w:rPr>
            <w:rStyle w:val="af3"/>
            <w:rFonts w:eastAsia="宋体"/>
            <w:noProof/>
            <w:sz w:val="20"/>
          </w:rPr>
          <w:t xml:space="preserve">4.3 </w:t>
        </w:r>
        <w:r w:rsidRPr="005617D0">
          <w:rPr>
            <w:rStyle w:val="af3"/>
            <w:rFonts w:eastAsia="宋体"/>
            <w:noProof/>
            <w:sz w:val="20"/>
          </w:rPr>
          <w:t>测试用例与过程</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_Toc242910604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16</w:t>
        </w:r>
        <w:r w:rsidRPr="005617D0">
          <w:rPr>
            <w:rFonts w:eastAsia="宋体" w:hint="eastAsia"/>
            <w:noProof/>
            <w:webHidden/>
            <w:sz w:val="20"/>
          </w:rPr>
          <w:fldChar w:fldCharType="end"/>
        </w:r>
      </w:hyperlink>
    </w:p>
    <w:p w14:paraId="2D222B4C" w14:textId="45E8090E"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5" w:history="1">
        <w:r w:rsidRPr="005617D0">
          <w:rPr>
            <w:rStyle w:val="af3"/>
            <w:rFonts w:eastAsia="宋体"/>
            <w:noProof/>
            <w:sz w:val="20"/>
          </w:rPr>
          <w:t xml:space="preserve">4.4 </w:t>
        </w:r>
        <w:r w:rsidRPr="005617D0">
          <w:rPr>
            <w:rStyle w:val="af3"/>
            <w:rFonts w:eastAsia="宋体"/>
            <w:noProof/>
            <w:sz w:val="20"/>
          </w:rPr>
          <w:t>测试结果</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_Toc242910605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18</w:t>
        </w:r>
        <w:r w:rsidRPr="005617D0">
          <w:rPr>
            <w:rFonts w:eastAsia="宋体" w:hint="eastAsia"/>
            <w:noProof/>
            <w:webHidden/>
            <w:sz w:val="20"/>
          </w:rPr>
          <w:fldChar w:fldCharType="end"/>
        </w:r>
      </w:hyperlink>
    </w:p>
    <w:p w14:paraId="12E3BB8F" w14:textId="12D6B452"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6" w:history="1">
        <w:r w:rsidRPr="005617D0">
          <w:rPr>
            <w:rStyle w:val="af3"/>
            <w:rFonts w:eastAsia="宋体"/>
            <w:noProof/>
            <w:sz w:val="20"/>
          </w:rPr>
          <w:t xml:space="preserve">4.5 </w:t>
        </w:r>
        <w:r w:rsidRPr="005617D0">
          <w:rPr>
            <w:rStyle w:val="af3"/>
            <w:rFonts w:eastAsia="宋体"/>
            <w:noProof/>
            <w:sz w:val="20"/>
          </w:rPr>
          <w:t>金融素养培养效果验证方案</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_Toc242910606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20</w:t>
        </w:r>
        <w:r w:rsidRPr="005617D0">
          <w:rPr>
            <w:rFonts w:eastAsia="宋体" w:hint="eastAsia"/>
            <w:noProof/>
            <w:webHidden/>
            <w:sz w:val="20"/>
          </w:rPr>
          <w:fldChar w:fldCharType="end"/>
        </w:r>
      </w:hyperlink>
    </w:p>
    <w:p w14:paraId="459F1239" w14:textId="44412794"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607" w:history="1">
        <w:r w:rsidRPr="005617D0">
          <w:rPr>
            <w:rStyle w:val="af3"/>
            <w:rFonts w:eastAsia="宋体"/>
            <w:noProof/>
            <w:sz w:val="20"/>
          </w:rPr>
          <w:t>第五章</w:t>
        </w:r>
        <w:r w:rsidRPr="005617D0">
          <w:rPr>
            <w:rStyle w:val="af3"/>
            <w:rFonts w:eastAsia="宋体"/>
            <w:noProof/>
            <w:sz w:val="20"/>
          </w:rPr>
          <w:t xml:space="preserve"> </w:t>
        </w:r>
        <w:r w:rsidRPr="005617D0">
          <w:rPr>
            <w:rStyle w:val="af3"/>
            <w:rFonts w:eastAsia="宋体"/>
            <w:noProof/>
            <w:sz w:val="20"/>
          </w:rPr>
          <w:t>项目实施与推广</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_Toc242910607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21</w:t>
        </w:r>
        <w:r w:rsidRPr="005617D0">
          <w:rPr>
            <w:rFonts w:eastAsia="宋体" w:hint="eastAsia"/>
            <w:noProof/>
            <w:webHidden/>
            <w:sz w:val="20"/>
          </w:rPr>
          <w:fldChar w:fldCharType="end"/>
        </w:r>
      </w:hyperlink>
    </w:p>
    <w:p w14:paraId="028AF42B" w14:textId="7521E73C"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8" w:history="1">
        <w:r w:rsidRPr="005617D0">
          <w:rPr>
            <w:rStyle w:val="af3"/>
            <w:rFonts w:eastAsia="宋体"/>
            <w:noProof/>
            <w:sz w:val="20"/>
          </w:rPr>
          <w:t xml:space="preserve">5.1 </w:t>
        </w:r>
        <w:r w:rsidRPr="005617D0">
          <w:rPr>
            <w:rStyle w:val="af3"/>
            <w:rFonts w:eastAsia="宋体"/>
            <w:noProof/>
            <w:sz w:val="20"/>
          </w:rPr>
          <w:t>部署条件与资源成本</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_Toc242910608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21</w:t>
        </w:r>
        <w:r w:rsidRPr="005617D0">
          <w:rPr>
            <w:rFonts w:eastAsia="宋体" w:hint="eastAsia"/>
            <w:noProof/>
            <w:webHidden/>
            <w:sz w:val="20"/>
          </w:rPr>
          <w:fldChar w:fldCharType="end"/>
        </w:r>
      </w:hyperlink>
    </w:p>
    <w:p w14:paraId="27C5D8D5" w14:textId="0C6C07D2"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09" w:history="1">
        <w:r w:rsidRPr="005617D0">
          <w:rPr>
            <w:rStyle w:val="af3"/>
            <w:rFonts w:eastAsia="宋体"/>
            <w:noProof/>
            <w:sz w:val="20"/>
          </w:rPr>
          <w:t xml:space="preserve">5.2 </w:t>
        </w:r>
        <w:r w:rsidRPr="005617D0">
          <w:rPr>
            <w:rStyle w:val="af3"/>
            <w:rFonts w:eastAsia="宋体"/>
            <w:noProof/>
            <w:sz w:val="20"/>
          </w:rPr>
          <w:t>实施计划与团队协作</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_Toc242910609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21</w:t>
        </w:r>
        <w:r w:rsidRPr="005617D0">
          <w:rPr>
            <w:rFonts w:eastAsia="宋体" w:hint="eastAsia"/>
            <w:noProof/>
            <w:webHidden/>
            <w:sz w:val="20"/>
          </w:rPr>
          <w:fldChar w:fldCharType="end"/>
        </w:r>
      </w:hyperlink>
    </w:p>
    <w:p w14:paraId="6C1C3A98" w14:textId="4596D7BA"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10" w:history="1">
        <w:r w:rsidRPr="005617D0">
          <w:rPr>
            <w:rStyle w:val="af3"/>
            <w:rFonts w:eastAsia="宋体"/>
            <w:noProof/>
            <w:sz w:val="20"/>
          </w:rPr>
          <w:t xml:space="preserve">5.3 </w:t>
        </w:r>
        <w:r w:rsidRPr="005617D0">
          <w:rPr>
            <w:rStyle w:val="af3"/>
            <w:rFonts w:eastAsia="宋体"/>
            <w:noProof/>
            <w:sz w:val="20"/>
          </w:rPr>
          <w:t>校园复用与数据使用边界</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_Toc242910610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22</w:t>
        </w:r>
        <w:r w:rsidRPr="005617D0">
          <w:rPr>
            <w:rFonts w:eastAsia="宋体" w:hint="eastAsia"/>
            <w:noProof/>
            <w:webHidden/>
            <w:sz w:val="20"/>
          </w:rPr>
          <w:fldChar w:fldCharType="end"/>
        </w:r>
      </w:hyperlink>
    </w:p>
    <w:p w14:paraId="1200DA8C" w14:textId="6C2601B9"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611" w:history="1">
        <w:r w:rsidRPr="005617D0">
          <w:rPr>
            <w:rStyle w:val="af3"/>
            <w:rFonts w:eastAsia="宋体"/>
            <w:noProof/>
            <w:sz w:val="20"/>
          </w:rPr>
          <w:t>第六章</w:t>
        </w:r>
        <w:r w:rsidRPr="005617D0">
          <w:rPr>
            <w:rStyle w:val="af3"/>
            <w:rFonts w:eastAsia="宋体"/>
            <w:noProof/>
            <w:sz w:val="20"/>
          </w:rPr>
          <w:t xml:space="preserve"> </w:t>
        </w:r>
        <w:r w:rsidRPr="005617D0">
          <w:rPr>
            <w:rStyle w:val="af3"/>
            <w:rFonts w:eastAsia="宋体"/>
            <w:noProof/>
            <w:sz w:val="20"/>
          </w:rPr>
          <w:t>总结与展望</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_Toc242910611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23</w:t>
        </w:r>
        <w:r w:rsidRPr="005617D0">
          <w:rPr>
            <w:rFonts w:eastAsia="宋体" w:hint="eastAsia"/>
            <w:noProof/>
            <w:webHidden/>
            <w:sz w:val="20"/>
          </w:rPr>
          <w:fldChar w:fldCharType="end"/>
        </w:r>
      </w:hyperlink>
    </w:p>
    <w:p w14:paraId="45CCF41E" w14:textId="3759E0DD"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12" w:history="1">
        <w:r w:rsidRPr="005617D0">
          <w:rPr>
            <w:rStyle w:val="af3"/>
            <w:rFonts w:eastAsia="宋体"/>
            <w:noProof/>
            <w:sz w:val="20"/>
          </w:rPr>
          <w:t xml:space="preserve">6.1 </w:t>
        </w:r>
        <w:r w:rsidRPr="005617D0">
          <w:rPr>
            <w:rStyle w:val="af3"/>
            <w:rFonts w:eastAsia="宋体"/>
            <w:noProof/>
            <w:sz w:val="20"/>
          </w:rPr>
          <w:t>项目成果与价值</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_Toc242910612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23</w:t>
        </w:r>
        <w:r w:rsidRPr="005617D0">
          <w:rPr>
            <w:rFonts w:eastAsia="宋体" w:hint="eastAsia"/>
            <w:noProof/>
            <w:webHidden/>
            <w:sz w:val="20"/>
          </w:rPr>
          <w:fldChar w:fldCharType="end"/>
        </w:r>
      </w:hyperlink>
    </w:p>
    <w:p w14:paraId="62BDF2C5" w14:textId="396C6480" w:rsidR="005617D0" w:rsidRPr="005617D0" w:rsidRDefault="005617D0" w:rsidP="005617D0">
      <w:pPr>
        <w:pStyle w:val="TOC2"/>
        <w:tabs>
          <w:tab w:val="right" w:leader="dot" w:pos="9241"/>
        </w:tabs>
        <w:spacing w:after="40" w:line="240" w:lineRule="auto"/>
        <w:ind w:left="460"/>
        <w:rPr>
          <w:rFonts w:eastAsia="宋体" w:hint="eastAsia"/>
          <w:noProof/>
          <w:color w:val="auto"/>
          <w:sz w:val="20"/>
          <w:szCs w:val="24"/>
          <w14:ligatures w14:val="standardContextual"/>
        </w:rPr>
      </w:pPr>
      <w:hyperlink w:anchor="_Toc242910613" w:history="1">
        <w:r w:rsidRPr="005617D0">
          <w:rPr>
            <w:rStyle w:val="af3"/>
            <w:rFonts w:eastAsia="宋体"/>
            <w:noProof/>
            <w:sz w:val="20"/>
          </w:rPr>
          <w:t xml:space="preserve">6.2 </w:t>
        </w:r>
        <w:r w:rsidRPr="005617D0">
          <w:rPr>
            <w:rStyle w:val="af3"/>
            <w:rFonts w:eastAsia="宋体"/>
            <w:noProof/>
            <w:sz w:val="20"/>
          </w:rPr>
          <w:t>局限与后续工作</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_Toc242910613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23</w:t>
        </w:r>
        <w:r w:rsidRPr="005617D0">
          <w:rPr>
            <w:rFonts w:eastAsia="宋体" w:hint="eastAsia"/>
            <w:noProof/>
            <w:webHidden/>
            <w:sz w:val="20"/>
          </w:rPr>
          <w:fldChar w:fldCharType="end"/>
        </w:r>
      </w:hyperlink>
    </w:p>
    <w:p w14:paraId="2C176189" w14:textId="6FFD9A36"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614" w:history="1">
        <w:r w:rsidRPr="005617D0">
          <w:rPr>
            <w:rStyle w:val="af3"/>
            <w:rFonts w:eastAsia="宋体"/>
            <w:noProof/>
            <w:sz w:val="20"/>
          </w:rPr>
          <w:t>参考文献</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_Toc242910614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24</w:t>
        </w:r>
        <w:r w:rsidRPr="005617D0">
          <w:rPr>
            <w:rFonts w:eastAsia="宋体" w:hint="eastAsia"/>
            <w:noProof/>
            <w:webHidden/>
            <w:sz w:val="20"/>
          </w:rPr>
          <w:fldChar w:fldCharType="end"/>
        </w:r>
      </w:hyperlink>
    </w:p>
    <w:p w14:paraId="180582D0" w14:textId="22DBA5EE"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615" w:history="1">
        <w:r w:rsidRPr="005617D0">
          <w:rPr>
            <w:rStyle w:val="af3"/>
            <w:rFonts w:eastAsia="宋体"/>
            <w:noProof/>
            <w:sz w:val="20"/>
          </w:rPr>
          <w:t>附录</w:t>
        </w:r>
        <w:r w:rsidRPr="005617D0">
          <w:rPr>
            <w:rStyle w:val="af3"/>
            <w:rFonts w:eastAsia="宋体"/>
            <w:noProof/>
            <w:sz w:val="20"/>
          </w:rPr>
          <w:t xml:space="preserve">A </w:t>
        </w:r>
        <w:r w:rsidRPr="005617D0">
          <w:rPr>
            <w:rStyle w:val="af3"/>
            <w:rFonts w:eastAsia="宋体"/>
            <w:noProof/>
            <w:sz w:val="20"/>
          </w:rPr>
          <w:t>补充界面展示</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_Toc242910615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25</w:t>
        </w:r>
        <w:r w:rsidRPr="005617D0">
          <w:rPr>
            <w:rFonts w:eastAsia="宋体" w:hint="eastAsia"/>
            <w:noProof/>
            <w:webHidden/>
            <w:sz w:val="20"/>
          </w:rPr>
          <w:fldChar w:fldCharType="end"/>
        </w:r>
      </w:hyperlink>
    </w:p>
    <w:p w14:paraId="26782853" w14:textId="50036EC0" w:rsidR="005617D0" w:rsidRPr="005617D0" w:rsidRDefault="005617D0" w:rsidP="005617D0">
      <w:pPr>
        <w:pStyle w:val="TOC1"/>
        <w:tabs>
          <w:tab w:val="clear" w:pos="1050"/>
          <w:tab w:val="clear" w:pos="8296"/>
          <w:tab w:val="right" w:leader="dot" w:pos="9241"/>
        </w:tabs>
        <w:spacing w:after="40" w:line="240" w:lineRule="auto"/>
        <w:rPr>
          <w:rFonts w:eastAsia="宋体" w:hint="eastAsia"/>
          <w:b w:val="0"/>
          <w:noProof/>
          <w:color w:val="auto"/>
          <w:sz w:val="20"/>
          <w:szCs w:val="24"/>
          <w14:ligatures w14:val="standardContextual"/>
        </w:rPr>
      </w:pPr>
      <w:hyperlink w:anchor="_Toc242910616" w:history="1">
        <w:r w:rsidRPr="005617D0">
          <w:rPr>
            <w:rStyle w:val="af3"/>
            <w:rFonts w:eastAsia="宋体"/>
            <w:noProof/>
            <w:sz w:val="20"/>
          </w:rPr>
          <w:t>附录</w:t>
        </w:r>
        <w:r w:rsidRPr="005617D0">
          <w:rPr>
            <w:rStyle w:val="af3"/>
            <w:rFonts w:eastAsia="宋体"/>
            <w:noProof/>
            <w:sz w:val="20"/>
          </w:rPr>
          <w:t xml:space="preserve">B </w:t>
        </w:r>
        <w:r w:rsidRPr="005617D0">
          <w:rPr>
            <w:rStyle w:val="af3"/>
            <w:rFonts w:eastAsia="宋体"/>
            <w:noProof/>
            <w:sz w:val="20"/>
          </w:rPr>
          <w:t>复现与材料索引</w:t>
        </w:r>
        <w:r w:rsidRPr="005617D0">
          <w:rPr>
            <w:rFonts w:eastAsia="宋体" w:hint="eastAsia"/>
            <w:noProof/>
            <w:webHidden/>
            <w:sz w:val="20"/>
          </w:rPr>
          <w:tab/>
        </w:r>
        <w:r w:rsidRPr="005617D0">
          <w:rPr>
            <w:rFonts w:eastAsia="宋体" w:hint="eastAsia"/>
            <w:noProof/>
            <w:webHidden/>
            <w:sz w:val="20"/>
          </w:rPr>
          <w:fldChar w:fldCharType="begin"/>
        </w:r>
        <w:r w:rsidRPr="005617D0">
          <w:rPr>
            <w:rFonts w:eastAsia="宋体" w:hint="eastAsia"/>
            <w:noProof/>
            <w:webHidden/>
            <w:sz w:val="20"/>
          </w:rPr>
          <w:instrText xml:space="preserve"> </w:instrText>
        </w:r>
        <w:r w:rsidRPr="005617D0">
          <w:rPr>
            <w:rFonts w:eastAsia="宋体"/>
            <w:noProof/>
            <w:webHidden/>
            <w:sz w:val="20"/>
          </w:rPr>
          <w:instrText>PAGEREF _Toc242910616 \h</w:instrText>
        </w:r>
        <w:r w:rsidRPr="005617D0">
          <w:rPr>
            <w:rFonts w:eastAsia="宋体" w:hint="eastAsia"/>
            <w:noProof/>
            <w:webHidden/>
            <w:sz w:val="20"/>
          </w:rPr>
          <w:instrText xml:space="preserve"> </w:instrText>
        </w:r>
        <w:r w:rsidRPr="005617D0">
          <w:rPr>
            <w:rFonts w:eastAsia="宋体" w:hint="eastAsia"/>
            <w:noProof/>
            <w:webHidden/>
            <w:sz w:val="20"/>
          </w:rPr>
        </w:r>
        <w:r w:rsidRPr="005617D0">
          <w:rPr>
            <w:rFonts w:eastAsia="宋体" w:hint="eastAsia"/>
            <w:noProof/>
            <w:webHidden/>
            <w:sz w:val="20"/>
          </w:rPr>
          <w:fldChar w:fldCharType="separate"/>
        </w:r>
        <w:r>
          <w:rPr>
            <w:rFonts w:eastAsia="宋体" w:hint="eastAsia"/>
            <w:noProof/>
            <w:webHidden/>
            <w:sz w:val="20"/>
          </w:rPr>
          <w:t>30</w:t>
        </w:r>
        <w:r w:rsidRPr="005617D0">
          <w:rPr>
            <w:rFonts w:eastAsia="宋体" w:hint="eastAsia"/>
            <w:noProof/>
            <w:webHidden/>
            <w:sz w:val="20"/>
          </w:rPr>
          <w:fldChar w:fldCharType="end"/>
        </w:r>
      </w:hyperlink>
    </w:p>
    <w:p w14:paraId="2B9CA69C" w14:textId="6AAFCBEB" w:rsidR="002147B3" w:rsidRDefault="00294D5D" w:rsidP="005617D0">
      <w:pPr>
        <w:tabs>
          <w:tab w:val="right" w:leader="dot" w:pos="9241"/>
        </w:tabs>
        <w:spacing w:after="40" w:line="240" w:lineRule="auto"/>
        <w:rPr>
          <w:rFonts w:hint="eastAsia"/>
        </w:rPr>
      </w:pPr>
      <w:r w:rsidRPr="005617D0">
        <w:rPr>
          <w:rFonts w:eastAsia="宋体"/>
          <w:sz w:val="20"/>
        </w:rPr>
        <w:fldChar w:fldCharType="end"/>
      </w:r>
    </w:p>
    <w:p w14:paraId="33B07B53" w14:textId="77777777" w:rsidR="002147B3" w:rsidRDefault="00294D5D">
      <w:pPr>
        <w:pStyle w:val="1"/>
      </w:pPr>
      <w:bookmarkStart w:id="0" w:name="_Toc242910589"/>
      <w:r>
        <w:lastRenderedPageBreak/>
        <w:t>第一章</w:t>
      </w:r>
      <w:r>
        <w:t xml:space="preserve"> </w:t>
      </w:r>
      <w:r>
        <w:t>需求分析</w:t>
      </w:r>
      <w:bookmarkEnd w:id="0"/>
    </w:p>
    <w:p w14:paraId="1477F207" w14:textId="77777777" w:rsidR="002147B3" w:rsidRDefault="00294D5D">
      <w:pPr>
        <w:pStyle w:val="2"/>
        <w:rPr>
          <w:rFonts w:hint="default"/>
        </w:rPr>
      </w:pPr>
      <w:bookmarkStart w:id="1" w:name="_Toc242910590"/>
      <w:r>
        <w:t xml:space="preserve">1.1 </w:t>
      </w:r>
      <w:r>
        <w:t>研究背景</w:t>
      </w:r>
      <w:bookmarkEnd w:id="1"/>
    </w:p>
    <w:p w14:paraId="588CA5F9" w14:textId="77777777" w:rsidR="002147B3" w:rsidRDefault="00294D5D">
      <w:pPr>
        <w:ind w:firstLine="420"/>
        <w:rPr>
          <w:rFonts w:hint="eastAsia"/>
        </w:rPr>
      </w:pPr>
      <w:r>
        <w:t>随着 Z 世代逐步进入劳动力市场并承担更独立的财务责任，青年金融素养的意义已超出单次消费选择。大学生是这一代际的重要组成部分，其理解金融信息、安排收支、识别风险和规划未来的能力，既关系个人财务福祉，也影响其参与经济生活的质量。OECD 的金融素养框架强调知识、技能、态度及其在真实金融情境中的运用，并把个人与社会福祉纳入培养目标。[1-2]</w:t>
      </w:r>
    </w:p>
    <w:p w14:paraId="26C81A79" w14:textId="77777777" w:rsidR="002147B3" w:rsidRDefault="00294D5D">
      <w:pPr>
        <w:ind w:firstLine="420"/>
        <w:rPr>
          <w:rFonts w:hint="eastAsia"/>
        </w:rPr>
      </w:pPr>
      <w:r>
        <w:t>大学阶段处于从家庭经济支持走向自主资金管理的过渡期。生活费、奖助学金和兼职收入带来消费自主权，但学生接触家庭财务教育的机会与方式存在差异，掌握概念也不必然意味着能够处理现实中的资金取舍。家庭财务社会化研究与金融素养研究为这种教育需求提供了理论依据。[3-4]</w:t>
      </w:r>
    </w:p>
    <w:p w14:paraId="65AC65B4" w14:textId="77777777" w:rsidR="002147B3" w:rsidRDefault="00294D5D">
      <w:pPr>
        <w:ind w:firstLine="420"/>
        <w:rPr>
          <w:rFonts w:hint="eastAsia"/>
        </w:rPr>
      </w:pPr>
      <w:r>
        <w:t>数字支付和即时消费环境使消费决策更加便捷，也要求青年更主动地识别支出的累计影响。支付与消费之间的心理联系，是行为经济学理解成本感知的重要视角；不过，大学生消费行为还受到收入约束、需求、情绪和环境共同影响，不能将其简单归结为自制力或知识水平单一不足。[5]</w:t>
      </w:r>
    </w:p>
    <w:p w14:paraId="21C68AC0" w14:textId="77777777" w:rsidR="002147B3" w:rsidRDefault="00294D5D">
      <w:pPr>
        <w:ind w:firstLine="420"/>
        <w:rPr>
          <w:rFonts w:hint="eastAsia"/>
        </w:rPr>
      </w:pPr>
      <w:r>
        <w:t>因此，本项目把“能否将金融知识运用于本人资金安排，并迁移到新的情境”作为核心问题。青盈以日常收支为实践材料，借助可信计算、情境解释和持续学习，把一次性知识接触转化为可以反复练习、回看和评价的学习过程。</w:t>
      </w:r>
    </w:p>
    <w:p w14:paraId="58C5B1DA" w14:textId="77777777" w:rsidR="002147B3" w:rsidRDefault="00294D5D">
      <w:pPr>
        <w:pStyle w:val="2"/>
        <w:rPr>
          <w:rFonts w:hint="default"/>
        </w:rPr>
      </w:pPr>
      <w:bookmarkStart w:id="2" w:name="_Toc242910591"/>
      <w:r>
        <w:t xml:space="preserve">1.2 </w:t>
      </w:r>
      <w:r>
        <w:t>研究意义</w:t>
      </w:r>
      <w:bookmarkEnd w:id="2"/>
    </w:p>
    <w:p w14:paraId="3344EAB0" w14:textId="77777777" w:rsidR="002147B3" w:rsidRDefault="00294D5D">
      <w:pPr>
        <w:ind w:firstLine="420"/>
        <w:rPr>
          <w:rFonts w:hint="eastAsia"/>
        </w:rPr>
      </w:pPr>
      <w:r>
        <w:rPr>
          <w:b/>
        </w:rPr>
        <w:t>实践意义。</w:t>
      </w:r>
      <w:r>
        <w:t xml:space="preserve"> 将金融素养培养嵌入大学生日常资金管理。学生既能记录收支，也能在消费前比较预算与目标约束，在消费后回访体验，并通过每周复盘修正资金安排。平台为课堂外实践和校园自愿试用提供具体载体，目标是逐步形成理解、规划和管理财务生活的能力。</w:t>
      </w:r>
    </w:p>
    <w:p w14:paraId="75EC2A64" w14:textId="77777777" w:rsidR="002147B3" w:rsidRDefault="00294D5D">
      <w:pPr>
        <w:ind w:firstLine="420"/>
        <w:rPr>
          <w:rFonts w:hint="eastAsia"/>
        </w:rPr>
      </w:pPr>
      <w:r>
        <w:rPr>
          <w:b/>
        </w:rPr>
        <w:t>工程技术意义。</w:t>
      </w:r>
      <w:r>
        <w:t xml:space="preserve"> 探索金融学知识与生成式 AI 的可靠协作方式。系统由确定性程序维护财务事实，通过知识检索和大模型解释提高可理解性，并保留输入、统计范围、来源与版本，使计算、检索和表达能够分别测试。HSTU 则承担内容排序，避免把偏好预测与财务事实混为一谈。</w:t>
      </w:r>
    </w:p>
    <w:p w14:paraId="002330F9" w14:textId="77777777" w:rsidR="002147B3" w:rsidRDefault="00294D5D">
      <w:pPr>
        <w:ind w:firstLine="420"/>
        <w:rPr>
          <w:rFonts w:hint="eastAsia"/>
        </w:rPr>
      </w:pPr>
      <w:r>
        <w:rPr>
          <w:b/>
        </w:rPr>
        <w:t>教育研究意义。</w:t>
      </w:r>
      <w:r>
        <w:t xml:space="preserve"> 为金融素养培养效果提供可观察的过程记录与评价任务。平台保存情境作答、复盘和明确反馈，后续结合前后测、延迟测与新情境任务，考察知识理解、规划态度和独立运用能力的变化。点击、收听入口访问和满意度作为过程指标，学习成效单独验证。</w:t>
      </w:r>
    </w:p>
    <w:p w14:paraId="611A70A2" w14:textId="77777777" w:rsidR="002147B3" w:rsidRDefault="00294D5D">
      <w:pPr>
        <w:pStyle w:val="2"/>
        <w:rPr>
          <w:rFonts w:hint="default"/>
        </w:rPr>
      </w:pPr>
      <w:bookmarkStart w:id="3" w:name="_Toc242910592"/>
      <w:r>
        <w:t xml:space="preserve">1.3 </w:t>
      </w:r>
      <w:r>
        <w:t>学科需求与应用场景</w:t>
      </w:r>
      <w:bookmarkEnd w:id="3"/>
    </w:p>
    <w:p w14:paraId="4E5FEF30" w14:textId="77777777" w:rsidR="002147B3" w:rsidRDefault="00294D5D">
      <w:pPr>
        <w:ind w:firstLine="420"/>
        <w:rPr>
          <w:rFonts w:hint="eastAsia"/>
        </w:rPr>
      </w:pPr>
      <w:r>
        <w:t>项目以金融学中的个人财务管理与金融素养教育为主线，行为经济学提供解释支出感知和资金取舍的视角，人工智能承担知识匹配、语言解释与学习内容选择。核心应用环节是高</w:t>
      </w:r>
      <w:r>
        <w:lastRenderedPageBreak/>
        <w:t>校金融素养教育中的课外自主学习与实践训练，主要用户为有生活费或兼职收入、需要独立安排预算的在校本科生。初入职场青年作为后续扩展人群。</w:t>
      </w:r>
    </w:p>
    <w:p w14:paraId="5167E1B9" w14:textId="77777777" w:rsidR="002147B3" w:rsidRDefault="00294D5D">
      <w:pPr>
        <w:pStyle w:val="a3"/>
        <w:keepNext/>
        <w:jc w:val="center"/>
      </w:pPr>
      <w:r>
        <w:t>表</w:t>
      </w:r>
      <w:r>
        <w:t xml:space="preserve">1-1 </w:t>
      </w:r>
      <w:r>
        <w:t>学科需求与技术功能对应</w:t>
      </w:r>
    </w:p>
    <w:tbl>
      <w:tblPr>
        <w:tblW w:w="0" w:type="auto"/>
        <w:jc w:val="center"/>
        <w:tblLayout w:type="fixed"/>
        <w:tblLook w:val="04A0" w:firstRow="1" w:lastRow="0" w:firstColumn="1" w:lastColumn="0" w:noHBand="0" w:noVBand="1"/>
      </w:tblPr>
      <w:tblGrid>
        <w:gridCol w:w="2268"/>
        <w:gridCol w:w="3402"/>
        <w:gridCol w:w="3572"/>
      </w:tblGrid>
      <w:tr w:rsidR="002147B3" w14:paraId="25D60ACA" w14:textId="77777777">
        <w:trPr>
          <w:cantSplit/>
          <w:tblHeader/>
          <w:jc w:val="center"/>
        </w:trPr>
        <w:tc>
          <w:tcPr>
            <w:tcW w:w="226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194B5585" w14:textId="77777777" w:rsidR="002147B3" w:rsidRDefault="00294D5D">
            <w:pPr>
              <w:keepNext/>
              <w:spacing w:after="40" w:line="276" w:lineRule="auto"/>
              <w:rPr>
                <w:rFonts w:hint="eastAsia"/>
              </w:rPr>
            </w:pPr>
            <w:r>
              <w:rPr>
                <w:rFonts w:ascii="Times New Roman" w:eastAsia="宋体" w:hAnsi="Times New Roman"/>
                <w:b/>
                <w:sz w:val="20"/>
              </w:rPr>
              <w:t>学科问题</w:t>
            </w:r>
          </w:p>
        </w:tc>
        <w:tc>
          <w:tcPr>
            <w:tcW w:w="3402"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7A1C8496" w14:textId="77777777" w:rsidR="002147B3" w:rsidRDefault="00294D5D">
            <w:pPr>
              <w:keepNext/>
              <w:spacing w:after="40" w:line="276" w:lineRule="auto"/>
              <w:rPr>
                <w:rFonts w:hint="eastAsia"/>
              </w:rPr>
            </w:pPr>
            <w:r>
              <w:rPr>
                <w:rFonts w:ascii="Times New Roman" w:eastAsia="宋体" w:hAnsi="Times New Roman"/>
                <w:b/>
                <w:sz w:val="20"/>
              </w:rPr>
              <w:t>技术与功能</w:t>
            </w:r>
          </w:p>
        </w:tc>
        <w:tc>
          <w:tcPr>
            <w:tcW w:w="3572"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33177451" w14:textId="77777777" w:rsidR="002147B3" w:rsidRDefault="00294D5D">
            <w:pPr>
              <w:keepNext/>
              <w:spacing w:after="40" w:line="276" w:lineRule="auto"/>
              <w:rPr>
                <w:rFonts w:hint="eastAsia"/>
              </w:rPr>
            </w:pPr>
            <w:r>
              <w:rPr>
                <w:rFonts w:ascii="Times New Roman" w:eastAsia="宋体" w:hAnsi="Times New Roman"/>
                <w:b/>
                <w:sz w:val="20"/>
              </w:rPr>
              <w:t>可观察的学习表现</w:t>
            </w:r>
          </w:p>
        </w:tc>
      </w:tr>
      <w:tr w:rsidR="002147B3" w14:paraId="118B7085"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F68A62D" w14:textId="77777777" w:rsidR="002147B3" w:rsidRDefault="00294D5D">
            <w:pPr>
              <w:keepNext/>
              <w:spacing w:after="40" w:line="276" w:lineRule="auto"/>
              <w:rPr>
                <w:rFonts w:hint="eastAsia"/>
              </w:rPr>
            </w:pPr>
            <w:r>
              <w:rPr>
                <w:rFonts w:ascii="Times New Roman" w:eastAsia="宋体" w:hAnsi="Times New Roman"/>
                <w:sz w:val="20"/>
              </w:rPr>
              <w:t>预算与资金状态容易混淆</w:t>
            </w:r>
          </w:p>
        </w:tc>
        <w:tc>
          <w:tcPr>
            <w:tcW w:w="340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CBBC812" w14:textId="77777777" w:rsidR="002147B3" w:rsidRDefault="00294D5D">
            <w:pPr>
              <w:keepNext/>
              <w:spacing w:after="40" w:line="276" w:lineRule="auto"/>
              <w:rPr>
                <w:rFonts w:hint="eastAsia"/>
              </w:rPr>
            </w:pPr>
            <w:r>
              <w:rPr>
                <w:rFonts w:ascii="Times New Roman" w:eastAsia="宋体" w:hAnsi="Times New Roman"/>
                <w:sz w:val="20"/>
              </w:rPr>
              <w:t>统一资金口径、确定性预算工具</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AF7051A" w14:textId="77777777" w:rsidR="002147B3" w:rsidRDefault="00294D5D">
            <w:pPr>
              <w:keepNext/>
              <w:spacing w:after="40" w:line="276" w:lineRule="auto"/>
              <w:rPr>
                <w:rFonts w:hint="eastAsia"/>
              </w:rPr>
            </w:pPr>
            <w:r>
              <w:rPr>
                <w:rFonts w:ascii="Times New Roman" w:eastAsia="宋体" w:hAnsi="Times New Roman"/>
                <w:sz w:val="20"/>
              </w:rPr>
              <w:t>能区分余额、收入、支出和储蓄划拨</w:t>
            </w:r>
          </w:p>
        </w:tc>
      </w:tr>
      <w:tr w:rsidR="002147B3" w14:paraId="258DC4D8"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D684907" w14:textId="77777777" w:rsidR="002147B3" w:rsidRDefault="00294D5D">
            <w:pPr>
              <w:keepNext/>
              <w:spacing w:after="40" w:line="276" w:lineRule="auto"/>
              <w:rPr>
                <w:rFonts w:hint="eastAsia"/>
              </w:rPr>
            </w:pPr>
            <w:r>
              <w:rPr>
                <w:rFonts w:ascii="Times New Roman" w:eastAsia="宋体" w:hAnsi="Times New Roman"/>
                <w:sz w:val="20"/>
              </w:rPr>
              <w:t>机会成本等概念较抽象</w:t>
            </w:r>
          </w:p>
        </w:tc>
        <w:tc>
          <w:tcPr>
            <w:tcW w:w="340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4C6598D" w14:textId="77777777" w:rsidR="002147B3" w:rsidRDefault="00294D5D">
            <w:pPr>
              <w:keepNext/>
              <w:spacing w:after="40" w:line="276" w:lineRule="auto"/>
              <w:rPr>
                <w:rFonts w:hint="eastAsia"/>
              </w:rPr>
            </w:pPr>
            <w:r>
              <w:rPr>
                <w:rFonts w:ascii="Times New Roman" w:eastAsia="宋体" w:hAnsi="Times New Roman"/>
                <w:sz w:val="20"/>
              </w:rPr>
              <w:t>等价结余天数、方案比较与解释</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8663F0E" w14:textId="77777777" w:rsidR="002147B3" w:rsidRDefault="00294D5D">
            <w:pPr>
              <w:keepNext/>
              <w:spacing w:after="40" w:line="276" w:lineRule="auto"/>
              <w:rPr>
                <w:rFonts w:hint="eastAsia"/>
              </w:rPr>
            </w:pPr>
            <w:r>
              <w:rPr>
                <w:rFonts w:ascii="Times New Roman" w:eastAsia="宋体" w:hAnsi="Times New Roman"/>
                <w:sz w:val="20"/>
              </w:rPr>
              <w:t>能说明假设，比较不同资金用途</w:t>
            </w:r>
          </w:p>
        </w:tc>
      </w:tr>
      <w:tr w:rsidR="002147B3" w14:paraId="5F12800E"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AC55441" w14:textId="77777777" w:rsidR="002147B3" w:rsidRDefault="00294D5D">
            <w:pPr>
              <w:keepNext/>
              <w:spacing w:after="40" w:line="276" w:lineRule="auto"/>
              <w:rPr>
                <w:rFonts w:hint="eastAsia"/>
              </w:rPr>
            </w:pPr>
            <w:r>
              <w:rPr>
                <w:rFonts w:ascii="Times New Roman" w:eastAsia="宋体" w:hAnsi="Times New Roman"/>
                <w:sz w:val="20"/>
              </w:rPr>
              <w:t>知识难以关联实际问题</w:t>
            </w:r>
          </w:p>
        </w:tc>
        <w:tc>
          <w:tcPr>
            <w:tcW w:w="340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F3E2DE3" w14:textId="77777777" w:rsidR="002147B3" w:rsidRDefault="00294D5D">
            <w:pPr>
              <w:keepNext/>
              <w:spacing w:after="40" w:line="276" w:lineRule="auto"/>
              <w:rPr>
                <w:rFonts w:hint="eastAsia"/>
              </w:rPr>
            </w:pPr>
            <w:r>
              <w:rPr>
                <w:rFonts w:ascii="Times New Roman" w:eastAsia="宋体" w:hAnsi="Times New Roman"/>
                <w:sz w:val="20"/>
              </w:rPr>
              <w:t>混合检索、财务工具与</w:t>
            </w:r>
            <w:r>
              <w:rPr>
                <w:rFonts w:ascii="Times New Roman" w:eastAsia="宋体" w:hAnsi="Times New Roman"/>
                <w:sz w:val="20"/>
              </w:rPr>
              <w:t xml:space="preserve"> AI </w:t>
            </w:r>
            <w:r>
              <w:rPr>
                <w:rFonts w:ascii="Times New Roman" w:eastAsia="宋体" w:hAnsi="Times New Roman"/>
                <w:sz w:val="20"/>
              </w:rPr>
              <w:t>教练</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F7322FF" w14:textId="77777777" w:rsidR="002147B3" w:rsidRDefault="00294D5D">
            <w:pPr>
              <w:keepNext/>
              <w:spacing w:after="40" w:line="276" w:lineRule="auto"/>
              <w:rPr>
                <w:rFonts w:hint="eastAsia"/>
              </w:rPr>
            </w:pPr>
            <w:r>
              <w:rPr>
                <w:rFonts w:ascii="Times New Roman" w:eastAsia="宋体" w:hAnsi="Times New Roman"/>
                <w:sz w:val="20"/>
              </w:rPr>
              <w:t>能结合依据解释自己的判断</w:t>
            </w:r>
          </w:p>
        </w:tc>
      </w:tr>
      <w:tr w:rsidR="002147B3" w14:paraId="18669C93"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3C776BF" w14:textId="77777777" w:rsidR="002147B3" w:rsidRDefault="00294D5D">
            <w:pPr>
              <w:keepNext/>
              <w:spacing w:after="40" w:line="276" w:lineRule="auto"/>
              <w:rPr>
                <w:rFonts w:hint="eastAsia"/>
              </w:rPr>
            </w:pPr>
            <w:r>
              <w:rPr>
                <w:rFonts w:ascii="Times New Roman" w:eastAsia="宋体" w:hAnsi="Times New Roman"/>
                <w:sz w:val="20"/>
              </w:rPr>
              <w:t>学习主题与当前需求脱节</w:t>
            </w:r>
          </w:p>
        </w:tc>
        <w:tc>
          <w:tcPr>
            <w:tcW w:w="340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623592C" w14:textId="77777777" w:rsidR="002147B3" w:rsidRDefault="00294D5D">
            <w:pPr>
              <w:keepNext/>
              <w:spacing w:after="40" w:line="276" w:lineRule="auto"/>
              <w:rPr>
                <w:rFonts w:hint="eastAsia"/>
              </w:rPr>
            </w:pPr>
            <w:r>
              <w:rPr>
                <w:rFonts w:ascii="Times New Roman" w:eastAsia="宋体" w:hAnsi="Times New Roman"/>
                <w:sz w:val="20"/>
              </w:rPr>
              <w:t xml:space="preserve">HSTU </w:t>
            </w:r>
            <w:r>
              <w:rPr>
                <w:rFonts w:ascii="Times New Roman" w:eastAsia="宋体" w:hAnsi="Times New Roman"/>
                <w:sz w:val="20"/>
              </w:rPr>
              <w:t>序列建模和财务条件融合</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520DA61" w14:textId="77777777" w:rsidR="002147B3" w:rsidRDefault="00294D5D">
            <w:pPr>
              <w:keepNext/>
              <w:spacing w:after="40" w:line="276" w:lineRule="auto"/>
              <w:rPr>
                <w:rFonts w:hint="eastAsia"/>
              </w:rPr>
            </w:pPr>
            <w:r>
              <w:rPr>
                <w:rFonts w:ascii="Times New Roman" w:eastAsia="宋体" w:hAnsi="Times New Roman"/>
                <w:sz w:val="20"/>
              </w:rPr>
              <w:t>能选择并持续接触适用知识</w:t>
            </w:r>
          </w:p>
        </w:tc>
      </w:tr>
      <w:tr w:rsidR="002147B3" w14:paraId="756330EC"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3916502" w14:textId="77777777" w:rsidR="002147B3" w:rsidRDefault="00294D5D">
            <w:pPr>
              <w:spacing w:after="40" w:line="276" w:lineRule="auto"/>
              <w:rPr>
                <w:rFonts w:hint="eastAsia"/>
              </w:rPr>
            </w:pPr>
            <w:r>
              <w:rPr>
                <w:rFonts w:ascii="Times New Roman" w:eastAsia="宋体" w:hAnsi="Times New Roman"/>
                <w:sz w:val="20"/>
              </w:rPr>
              <w:t>会做原题但难以迁移</w:t>
            </w:r>
          </w:p>
        </w:tc>
        <w:tc>
          <w:tcPr>
            <w:tcW w:w="340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BDCBAA4" w14:textId="77777777" w:rsidR="002147B3" w:rsidRDefault="00294D5D">
            <w:pPr>
              <w:spacing w:after="40" w:line="276" w:lineRule="auto"/>
              <w:rPr>
                <w:rFonts w:hint="eastAsia"/>
              </w:rPr>
            </w:pPr>
            <w:r>
              <w:rPr>
                <w:rFonts w:ascii="Times New Roman" w:eastAsia="宋体" w:hAnsi="Times New Roman"/>
                <w:sz w:val="20"/>
              </w:rPr>
              <w:t>新情境练习、回访和延迟测评</w:t>
            </w:r>
          </w:p>
        </w:tc>
        <w:tc>
          <w:tcPr>
            <w:tcW w:w="357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DF11945" w14:textId="77777777" w:rsidR="002147B3" w:rsidRDefault="00294D5D">
            <w:pPr>
              <w:spacing w:after="40" w:line="276" w:lineRule="auto"/>
              <w:rPr>
                <w:rFonts w:hint="eastAsia"/>
              </w:rPr>
            </w:pPr>
            <w:r>
              <w:rPr>
                <w:rFonts w:ascii="Times New Roman" w:eastAsia="宋体" w:hAnsi="Times New Roman"/>
                <w:sz w:val="20"/>
              </w:rPr>
              <w:t>减少提示后仍能独立安排预算</w:t>
            </w:r>
          </w:p>
        </w:tc>
      </w:tr>
    </w:tbl>
    <w:p w14:paraId="7958CB29" w14:textId="77777777" w:rsidR="002147B3" w:rsidRDefault="002147B3">
      <w:pPr>
        <w:ind w:firstLine="420"/>
        <w:rPr>
          <w:rFonts w:hint="eastAsia"/>
        </w:rPr>
      </w:pPr>
    </w:p>
    <w:p w14:paraId="5E76E6CB" w14:textId="77777777" w:rsidR="002147B3" w:rsidRDefault="00294D5D">
      <w:pPr>
        <w:ind w:firstLine="420"/>
        <w:rPr>
          <w:rFonts w:hint="eastAsia"/>
        </w:rPr>
      </w:pPr>
      <w:r>
        <w:t>典型场景包括：生活费到账后的月度安排、准备购买设备时的方案比较、考试费等未来开支预留，以及消费后的体验回访。收入不固定或记录不完整时，系统先说明未知条件；无正结余时，不输出等价结余天数，仍可通过资金清单、预算梳理和知识学习提供帮助。</w:t>
      </w:r>
    </w:p>
    <w:p w14:paraId="1280E02D" w14:textId="77777777" w:rsidR="002147B3" w:rsidRDefault="00294D5D">
      <w:pPr>
        <w:pStyle w:val="2"/>
        <w:rPr>
          <w:rFonts w:hint="default"/>
        </w:rPr>
      </w:pPr>
      <w:bookmarkStart w:id="4" w:name="_Toc242910593"/>
      <w:r>
        <w:t xml:space="preserve">1.4 </w:t>
      </w:r>
      <w:r>
        <w:t>同类方案与项目目标</w:t>
      </w:r>
      <w:bookmarkEnd w:id="4"/>
    </w:p>
    <w:p w14:paraId="7524DD6F" w14:textId="77777777" w:rsidR="002147B3" w:rsidRDefault="00294D5D">
      <w:pPr>
        <w:ind w:firstLine="420"/>
        <w:rPr>
          <w:rFonts w:hint="eastAsia"/>
        </w:rPr>
      </w:pPr>
      <w:r>
        <w:t>同类能力参照包括记账工具、通用知识资料和通用对话助手。比较重点是各类方式在本项目学习任务中的职责与限制，具体产品是否具有某项功能应以对应版本为准。青盈的定位是把记录、计算、解释和学习评价组织成同一实践过程。</w:t>
      </w:r>
    </w:p>
    <w:p w14:paraId="224FE948" w14:textId="77777777" w:rsidR="002147B3" w:rsidRDefault="00294D5D">
      <w:pPr>
        <w:pStyle w:val="a3"/>
        <w:keepNext/>
        <w:jc w:val="center"/>
      </w:pPr>
      <w:r>
        <w:t>表</w:t>
      </w:r>
      <w:r>
        <w:t xml:space="preserve">1-2 </w:t>
      </w:r>
      <w:r>
        <w:t>同类方式与青盈的应用定位</w:t>
      </w:r>
    </w:p>
    <w:tbl>
      <w:tblPr>
        <w:tblW w:w="0" w:type="auto"/>
        <w:jc w:val="center"/>
        <w:tblLayout w:type="fixed"/>
        <w:tblLook w:val="04A0" w:firstRow="1" w:lastRow="0" w:firstColumn="1" w:lastColumn="0" w:noHBand="0" w:noVBand="1"/>
      </w:tblPr>
      <w:tblGrid>
        <w:gridCol w:w="2098"/>
        <w:gridCol w:w="3118"/>
        <w:gridCol w:w="4025"/>
      </w:tblGrid>
      <w:tr w:rsidR="002147B3" w14:paraId="6429FC0B" w14:textId="77777777">
        <w:trPr>
          <w:cantSplit/>
          <w:tblHeader/>
          <w:jc w:val="center"/>
        </w:trPr>
        <w:tc>
          <w:tcPr>
            <w:tcW w:w="209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6EB52FAB" w14:textId="77777777" w:rsidR="002147B3" w:rsidRDefault="00294D5D">
            <w:pPr>
              <w:keepNext/>
              <w:spacing w:after="40" w:line="276" w:lineRule="auto"/>
              <w:rPr>
                <w:rFonts w:hint="eastAsia"/>
              </w:rPr>
            </w:pPr>
            <w:r>
              <w:rPr>
                <w:rFonts w:ascii="Times New Roman" w:eastAsia="宋体" w:hAnsi="Times New Roman"/>
                <w:b/>
                <w:sz w:val="20"/>
              </w:rPr>
              <w:t>参照方式</w:t>
            </w:r>
          </w:p>
        </w:tc>
        <w:tc>
          <w:tcPr>
            <w:tcW w:w="311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37F29C06" w14:textId="77777777" w:rsidR="002147B3" w:rsidRDefault="00294D5D">
            <w:pPr>
              <w:keepNext/>
              <w:spacing w:after="40" w:line="276" w:lineRule="auto"/>
              <w:rPr>
                <w:rFonts w:hint="eastAsia"/>
              </w:rPr>
            </w:pPr>
            <w:r>
              <w:rPr>
                <w:rFonts w:ascii="Times New Roman" w:eastAsia="宋体" w:hAnsi="Times New Roman"/>
                <w:b/>
                <w:sz w:val="20"/>
              </w:rPr>
              <w:t>主要作用</w:t>
            </w:r>
          </w:p>
        </w:tc>
        <w:tc>
          <w:tcPr>
            <w:tcW w:w="4025"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7158510B" w14:textId="77777777" w:rsidR="002147B3" w:rsidRDefault="00294D5D">
            <w:pPr>
              <w:keepNext/>
              <w:spacing w:after="40" w:line="276" w:lineRule="auto"/>
              <w:rPr>
                <w:rFonts w:hint="eastAsia"/>
              </w:rPr>
            </w:pPr>
            <w:r>
              <w:rPr>
                <w:rFonts w:ascii="Times New Roman" w:eastAsia="宋体" w:hAnsi="Times New Roman"/>
                <w:b/>
                <w:sz w:val="20"/>
              </w:rPr>
              <w:t>本项目进一步解决的问题</w:t>
            </w:r>
          </w:p>
        </w:tc>
      </w:tr>
      <w:tr w:rsidR="002147B3" w14:paraId="22BC2BB9" w14:textId="77777777">
        <w:trPr>
          <w:cantSplit/>
          <w:jc w:val="center"/>
        </w:trPr>
        <w:tc>
          <w:tcPr>
            <w:tcW w:w="209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9B72550" w14:textId="77777777" w:rsidR="002147B3" w:rsidRDefault="00294D5D">
            <w:pPr>
              <w:keepNext/>
              <w:spacing w:after="40" w:line="276" w:lineRule="auto"/>
              <w:rPr>
                <w:rFonts w:hint="eastAsia"/>
              </w:rPr>
            </w:pPr>
            <w:r>
              <w:rPr>
                <w:rFonts w:ascii="Times New Roman" w:eastAsia="宋体" w:hAnsi="Times New Roman"/>
                <w:sz w:val="20"/>
              </w:rPr>
              <w:t>记账与预算工具</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21F3672" w14:textId="77777777" w:rsidR="002147B3" w:rsidRDefault="00294D5D">
            <w:pPr>
              <w:keepNext/>
              <w:spacing w:after="40" w:line="276" w:lineRule="auto"/>
              <w:rPr>
                <w:rFonts w:hint="eastAsia"/>
              </w:rPr>
            </w:pPr>
            <w:r>
              <w:rPr>
                <w:rFonts w:ascii="Times New Roman" w:eastAsia="宋体" w:hAnsi="Times New Roman"/>
                <w:sz w:val="20"/>
              </w:rPr>
              <w:t>整理流水、展示资金变化</w:t>
            </w:r>
          </w:p>
        </w:tc>
        <w:tc>
          <w:tcPr>
            <w:tcW w:w="402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27878B9" w14:textId="77777777" w:rsidR="002147B3" w:rsidRDefault="00294D5D">
            <w:pPr>
              <w:keepNext/>
              <w:spacing w:after="40" w:line="276" w:lineRule="auto"/>
              <w:rPr>
                <w:rFonts w:hint="eastAsia"/>
              </w:rPr>
            </w:pPr>
            <w:r>
              <w:rPr>
                <w:rFonts w:ascii="Times New Roman" w:eastAsia="宋体" w:hAnsi="Times New Roman"/>
                <w:sz w:val="20"/>
              </w:rPr>
              <w:t>把统计结果转为可解释的取舍与实践任务</w:t>
            </w:r>
          </w:p>
        </w:tc>
      </w:tr>
      <w:tr w:rsidR="002147B3" w14:paraId="746CD9D0" w14:textId="77777777">
        <w:trPr>
          <w:cantSplit/>
          <w:jc w:val="center"/>
        </w:trPr>
        <w:tc>
          <w:tcPr>
            <w:tcW w:w="209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7E61BDE" w14:textId="77777777" w:rsidR="002147B3" w:rsidRDefault="00294D5D">
            <w:pPr>
              <w:keepNext/>
              <w:spacing w:after="40" w:line="276" w:lineRule="auto"/>
              <w:rPr>
                <w:rFonts w:hint="eastAsia"/>
              </w:rPr>
            </w:pPr>
            <w:r>
              <w:rPr>
                <w:rFonts w:ascii="Times New Roman" w:eastAsia="宋体" w:hAnsi="Times New Roman"/>
                <w:sz w:val="20"/>
              </w:rPr>
              <w:t>课程与科普资料</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1C7EE50" w14:textId="77777777" w:rsidR="002147B3" w:rsidRDefault="00294D5D">
            <w:pPr>
              <w:keepNext/>
              <w:spacing w:after="40" w:line="276" w:lineRule="auto"/>
              <w:rPr>
                <w:rFonts w:hint="eastAsia"/>
              </w:rPr>
            </w:pPr>
            <w:r>
              <w:rPr>
                <w:rFonts w:ascii="Times New Roman" w:eastAsia="宋体" w:hAnsi="Times New Roman"/>
                <w:sz w:val="20"/>
              </w:rPr>
              <w:t>系统介绍概念与案例</w:t>
            </w:r>
          </w:p>
        </w:tc>
        <w:tc>
          <w:tcPr>
            <w:tcW w:w="402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E0E44A9" w14:textId="77777777" w:rsidR="002147B3" w:rsidRDefault="00294D5D">
            <w:pPr>
              <w:keepNext/>
              <w:spacing w:after="40" w:line="276" w:lineRule="auto"/>
              <w:rPr>
                <w:rFonts w:hint="eastAsia"/>
              </w:rPr>
            </w:pPr>
            <w:r>
              <w:rPr>
                <w:rFonts w:ascii="Times New Roman" w:eastAsia="宋体" w:hAnsi="Times New Roman"/>
                <w:sz w:val="20"/>
              </w:rPr>
              <w:t>将概念关联个人收支，并提供连续练习</w:t>
            </w:r>
          </w:p>
        </w:tc>
      </w:tr>
      <w:tr w:rsidR="002147B3" w14:paraId="3F6A750B" w14:textId="77777777">
        <w:trPr>
          <w:cantSplit/>
          <w:jc w:val="center"/>
        </w:trPr>
        <w:tc>
          <w:tcPr>
            <w:tcW w:w="209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EECF946" w14:textId="77777777" w:rsidR="002147B3" w:rsidRDefault="00294D5D">
            <w:pPr>
              <w:keepNext/>
              <w:spacing w:after="40" w:line="276" w:lineRule="auto"/>
              <w:rPr>
                <w:rFonts w:hint="eastAsia"/>
              </w:rPr>
            </w:pPr>
            <w:r>
              <w:rPr>
                <w:rFonts w:ascii="Times New Roman" w:eastAsia="宋体" w:hAnsi="Times New Roman"/>
                <w:sz w:val="20"/>
              </w:rPr>
              <w:t>通用对话助手</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423BDE2" w14:textId="77777777" w:rsidR="002147B3" w:rsidRDefault="00294D5D">
            <w:pPr>
              <w:keepNext/>
              <w:spacing w:after="40" w:line="276" w:lineRule="auto"/>
              <w:rPr>
                <w:rFonts w:hint="eastAsia"/>
              </w:rPr>
            </w:pPr>
            <w:r>
              <w:rPr>
                <w:rFonts w:ascii="Times New Roman" w:eastAsia="宋体" w:hAnsi="Times New Roman"/>
                <w:sz w:val="20"/>
              </w:rPr>
              <w:t>灵活回答问题、组织语言</w:t>
            </w:r>
          </w:p>
        </w:tc>
        <w:tc>
          <w:tcPr>
            <w:tcW w:w="402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A385D91" w14:textId="77777777" w:rsidR="002147B3" w:rsidRDefault="00294D5D">
            <w:pPr>
              <w:keepNext/>
              <w:spacing w:after="40" w:line="276" w:lineRule="auto"/>
              <w:rPr>
                <w:rFonts w:hint="eastAsia"/>
              </w:rPr>
            </w:pPr>
            <w:r>
              <w:rPr>
                <w:rFonts w:ascii="Times New Roman" w:eastAsia="宋体" w:hAnsi="Times New Roman"/>
                <w:sz w:val="20"/>
              </w:rPr>
              <w:t>增加经审核知识、确定性计算和来源核验</w:t>
            </w:r>
          </w:p>
        </w:tc>
      </w:tr>
      <w:tr w:rsidR="002147B3" w14:paraId="2595CD33" w14:textId="77777777">
        <w:trPr>
          <w:cantSplit/>
          <w:jc w:val="center"/>
        </w:trPr>
        <w:tc>
          <w:tcPr>
            <w:tcW w:w="209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218FA04" w14:textId="77777777" w:rsidR="002147B3" w:rsidRDefault="00294D5D">
            <w:pPr>
              <w:spacing w:after="40" w:line="276" w:lineRule="auto"/>
              <w:rPr>
                <w:rFonts w:hint="eastAsia"/>
              </w:rPr>
            </w:pPr>
            <w:r>
              <w:rPr>
                <w:rFonts w:ascii="Times New Roman" w:eastAsia="宋体" w:hAnsi="Times New Roman"/>
                <w:sz w:val="20"/>
              </w:rPr>
              <w:t>青盈智能实践平台</w:t>
            </w:r>
          </w:p>
        </w:tc>
        <w:tc>
          <w:tcPr>
            <w:tcW w:w="311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33C4F2F" w14:textId="77777777" w:rsidR="002147B3" w:rsidRDefault="00294D5D">
            <w:pPr>
              <w:spacing w:after="40" w:line="276" w:lineRule="auto"/>
              <w:rPr>
                <w:rFonts w:hint="eastAsia"/>
              </w:rPr>
            </w:pPr>
            <w:r>
              <w:rPr>
                <w:rFonts w:ascii="Times New Roman" w:eastAsia="宋体" w:hAnsi="Times New Roman"/>
                <w:sz w:val="20"/>
              </w:rPr>
              <w:t>个人情境中的计算、解释与持续学习</w:t>
            </w:r>
          </w:p>
        </w:tc>
        <w:tc>
          <w:tcPr>
            <w:tcW w:w="402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BB68EEB" w14:textId="77777777" w:rsidR="002147B3" w:rsidRDefault="00294D5D">
            <w:pPr>
              <w:spacing w:after="40" w:line="276" w:lineRule="auto"/>
              <w:rPr>
                <w:rFonts w:hint="eastAsia"/>
              </w:rPr>
            </w:pPr>
            <w:r>
              <w:rPr>
                <w:rFonts w:ascii="Times New Roman" w:eastAsia="宋体" w:hAnsi="Times New Roman"/>
                <w:sz w:val="20"/>
              </w:rPr>
              <w:t>分别验证算法表现、运行可靠性与学习迁移</w:t>
            </w:r>
          </w:p>
        </w:tc>
      </w:tr>
    </w:tbl>
    <w:p w14:paraId="7EEDF2DE" w14:textId="77777777" w:rsidR="002147B3" w:rsidRDefault="002147B3">
      <w:pPr>
        <w:ind w:firstLine="420"/>
        <w:rPr>
          <w:rFonts w:hint="eastAsia"/>
        </w:rPr>
      </w:pPr>
    </w:p>
    <w:p w14:paraId="098B2A95" w14:textId="77777777" w:rsidR="002147B3" w:rsidRDefault="00294D5D">
      <w:pPr>
        <w:ind w:firstLine="420"/>
        <w:rPr>
          <w:rFonts w:hint="eastAsia"/>
        </w:rPr>
      </w:pPr>
      <w:r>
        <w:t>项目设定三项可检验目标：一是财务结果在相同数据与基准时点下可复现；二是 AI 回答能够找到适用知识，并正确引用个人计算事实；三是学生在新情境中能够更独立地安排预算、比较用途并识别风险。前两项通过工程与算法评价检验，第三项通过校园对照研究检验。</w:t>
      </w:r>
    </w:p>
    <w:p w14:paraId="3AED5A64" w14:textId="77777777" w:rsidR="002147B3" w:rsidRDefault="00294D5D">
      <w:pPr>
        <w:pStyle w:val="1"/>
      </w:pPr>
      <w:bookmarkStart w:id="5" w:name="_Toc242910594"/>
      <w:r>
        <w:lastRenderedPageBreak/>
        <w:t>第二章</w:t>
      </w:r>
      <w:r>
        <w:t xml:space="preserve"> </w:t>
      </w:r>
      <w:r>
        <w:t>概要设计</w:t>
      </w:r>
      <w:bookmarkEnd w:id="5"/>
    </w:p>
    <w:p w14:paraId="3EB17403" w14:textId="77777777" w:rsidR="002147B3" w:rsidRDefault="00294D5D">
      <w:pPr>
        <w:pStyle w:val="2"/>
        <w:rPr>
          <w:rFonts w:hint="default"/>
        </w:rPr>
      </w:pPr>
      <w:bookmarkStart w:id="6" w:name="_Toc242910595"/>
      <w:r>
        <w:t xml:space="preserve">2.1 </w:t>
      </w:r>
      <w:r>
        <w:t>系统架构设计</w:t>
      </w:r>
      <w:bookmarkEnd w:id="6"/>
    </w:p>
    <w:p w14:paraId="38BC6E15" w14:textId="77777777" w:rsidR="002147B3" w:rsidRDefault="00294D5D">
      <w:pPr>
        <w:pStyle w:val="3"/>
      </w:pPr>
      <w:r>
        <w:t xml:space="preserve">2.1.1 </w:t>
      </w:r>
      <w:r>
        <w:t>总体架构与数据流</w:t>
      </w:r>
    </w:p>
    <w:p w14:paraId="2FD7F10C" w14:textId="77777777" w:rsidR="002147B3" w:rsidRDefault="00294D5D">
      <w:pPr>
        <w:ind w:firstLine="420"/>
        <w:rPr>
          <w:rFonts w:hint="eastAsia"/>
        </w:rPr>
      </w:pPr>
      <w:r>
        <w:t>青盈采用 React 前端与 Flask 后端分离的分层架构。交互层提供“今天、账本、学习、我的”和 AI 教练入口；业务层完成认证、权限校验、收支与学习编排；算法层由财务计算引擎、AI 教练和内容推荐服务组成；数据层管理账户资料、账目、学习记录、财务快照及推荐事件，如图2-1所示。</w:t>
      </w:r>
    </w:p>
    <w:p w14:paraId="0A4735E6" w14:textId="77777777" w:rsidR="002147B3" w:rsidRDefault="00294D5D">
      <w:pPr>
        <w:ind w:firstLine="420"/>
        <w:rPr>
          <w:rFonts w:hint="eastAsia"/>
        </w:rPr>
      </w:pPr>
      <w:r>
        <w:t>系统围绕两条路径运行：</w:t>
      </w:r>
      <w:r>
        <w:rPr>
          <w:b/>
        </w:rPr>
        <w:t>真实收支 → 计算与解释 → 实践学习；用户特征与反馈 → 个性化推荐 → 持续学习。</w:t>
      </w:r>
      <w:r>
        <w:t xml:space="preserve"> 前一条路径把学科概念转化为个人可理解的事实与任务，后一条路径依据历史和当前需求安排持续内容。学习反馈再进入后续练习与推荐，形成可追踪的使用过程。</w:t>
      </w:r>
    </w:p>
    <w:p w14:paraId="68EB788B" w14:textId="77777777" w:rsidR="002147B3" w:rsidRDefault="00294D5D">
      <w:pPr>
        <w:keepNext/>
        <w:spacing w:after="60"/>
        <w:jc w:val="center"/>
        <w:rPr>
          <w:rFonts w:hint="eastAsia"/>
        </w:rPr>
      </w:pPr>
      <w:r>
        <w:rPr>
          <w:noProof/>
        </w:rPr>
        <w:drawing>
          <wp:inline distT="0" distB="0" distL="0" distR="0" wp14:anchorId="51B9E4B4" wp14:editId="63879FCF">
            <wp:extent cx="5395286" cy="3312000"/>
            <wp:effectExtent l="0" t="0" r="0" b="0"/>
            <wp:docPr id="1" name="Picture 1" descr="图2-1 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95286" cy="3312000"/>
                    </a:xfrm>
                    <a:prstGeom prst="rect">
                      <a:avLst/>
                    </a:prstGeom>
                  </pic:spPr>
                </pic:pic>
              </a:graphicData>
            </a:graphic>
          </wp:inline>
        </w:drawing>
      </w:r>
    </w:p>
    <w:p w14:paraId="2C7C4AFB" w14:textId="77777777" w:rsidR="002147B3" w:rsidRDefault="00294D5D">
      <w:pPr>
        <w:pStyle w:val="a3"/>
        <w:jc w:val="center"/>
      </w:pPr>
      <w:r>
        <w:t>图</w:t>
      </w:r>
      <w:r>
        <w:t xml:space="preserve">2-1 </w:t>
      </w:r>
      <w:r>
        <w:t>系统总体架构</w:t>
      </w:r>
    </w:p>
    <w:p w14:paraId="37555AE6" w14:textId="77777777" w:rsidR="002147B3" w:rsidRDefault="00294D5D">
      <w:pPr>
        <w:ind w:firstLine="420"/>
        <w:rPr>
          <w:rFonts w:hint="eastAsia"/>
        </w:rPr>
      </w:pPr>
      <w:r>
        <w:t>业务资料按部署配置存储；资金账目、内部划拨、推荐快照与事件通过 SQLite 持久化。财务计算只使用整理后的输入，不直接依赖大模型或外部推荐服务；不同账户的数据访问在业务层校验，便于分别检查权限、计算和外部服务故障。</w:t>
      </w:r>
    </w:p>
    <w:p w14:paraId="608CE99E" w14:textId="77777777" w:rsidR="002147B3" w:rsidRDefault="00294D5D">
      <w:pPr>
        <w:pStyle w:val="3"/>
      </w:pPr>
      <w:r>
        <w:t xml:space="preserve">2.1.2 </w:t>
      </w:r>
      <w:r>
        <w:t>财务计算与</w:t>
      </w:r>
      <w:r>
        <w:t xml:space="preserve"> AI </w:t>
      </w:r>
      <w:r>
        <w:t>教练架构</w:t>
      </w:r>
    </w:p>
    <w:p w14:paraId="18EB37DB" w14:textId="77777777" w:rsidR="002147B3" w:rsidRDefault="00294D5D">
      <w:pPr>
        <w:ind w:firstLine="420"/>
        <w:rPr>
          <w:rFonts w:hint="eastAsia"/>
        </w:rPr>
      </w:pPr>
      <w:r>
        <w:t>升级后的 AI 教练采用“上下文理解—混合检索—财务工具调用—生成解释—回复校验”的流程。系统根据问题判断需要概念解释、个人试算还是方案比较，再以 BM25 与语义向量双路召回知识，通过 RRF 融合和 Cross-Encoder 精排选择适用片段。</w:t>
      </w:r>
    </w:p>
    <w:p w14:paraId="12CA7DCA" w14:textId="77777777" w:rsidR="002147B3" w:rsidRDefault="00294D5D">
      <w:pPr>
        <w:keepNext/>
        <w:spacing w:after="60"/>
        <w:jc w:val="center"/>
        <w:rPr>
          <w:rFonts w:hint="eastAsia"/>
        </w:rPr>
      </w:pPr>
      <w:r>
        <w:rPr>
          <w:noProof/>
        </w:rPr>
        <w:lastRenderedPageBreak/>
        <w:drawing>
          <wp:inline distT="0" distB="0" distL="0" distR="0" wp14:anchorId="650AC0E8" wp14:editId="68977605">
            <wp:extent cx="5232280" cy="3348000"/>
            <wp:effectExtent l="0" t="0" r="0" b="0"/>
            <wp:docPr id="2" name="Picture 2" descr="图2-2 财务计算与 AI 教练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32280" cy="3348000"/>
                    </a:xfrm>
                    <a:prstGeom prst="rect">
                      <a:avLst/>
                    </a:prstGeom>
                  </pic:spPr>
                </pic:pic>
              </a:graphicData>
            </a:graphic>
          </wp:inline>
        </w:drawing>
      </w:r>
    </w:p>
    <w:p w14:paraId="7D486ED1" w14:textId="77777777" w:rsidR="002147B3" w:rsidRDefault="00294D5D">
      <w:pPr>
        <w:pStyle w:val="a3"/>
        <w:jc w:val="center"/>
      </w:pPr>
      <w:r>
        <w:t>图</w:t>
      </w:r>
      <w:r>
        <w:t xml:space="preserve">2-2 </w:t>
      </w:r>
      <w:r>
        <w:t>财务计算与</w:t>
      </w:r>
      <w:r>
        <w:t xml:space="preserve"> AI </w:t>
      </w:r>
      <w:r>
        <w:t>教练协同流程</w:t>
      </w:r>
    </w:p>
    <w:p w14:paraId="5ED05038" w14:textId="77777777" w:rsidR="002147B3" w:rsidRDefault="00294D5D">
      <w:pPr>
        <w:ind w:firstLine="420"/>
        <w:rPr>
          <w:rFonts w:hint="eastAsia"/>
        </w:rPr>
      </w:pPr>
      <w:r>
        <w:t>需要个人数据时，教练在用户授权范围内调用确定性工具，获取预算、结余和目标安排等事实。大模型依据本轮问题、知识片段与工具结果组织解释；校验环节检查个人数值、单位、统计范围和引用来源，发现缺失或冲突时提供补充条件提示或确定性说明。知识依据与计算卡片随回答展示，支持复核。</w:t>
      </w:r>
    </w:p>
    <w:p w14:paraId="78A25DC4" w14:textId="77777777" w:rsidR="002147B3" w:rsidRDefault="00294D5D">
      <w:pPr>
        <w:pStyle w:val="3"/>
      </w:pPr>
      <w:r>
        <w:t xml:space="preserve">2.1.3 </w:t>
      </w:r>
      <w:r>
        <w:t>基于</w:t>
      </w:r>
      <w:r>
        <w:t xml:space="preserve"> HSTU </w:t>
      </w:r>
      <w:r>
        <w:t>的个性化推荐架构</w:t>
      </w:r>
    </w:p>
    <w:p w14:paraId="07F417DA" w14:textId="77777777" w:rsidR="002147B3" w:rsidRDefault="00294D5D">
      <w:pPr>
        <w:ind w:firstLine="420"/>
        <w:rPr>
          <w:rFonts w:hint="eastAsia"/>
        </w:rPr>
      </w:pPr>
      <w:r>
        <w:t>每日播客采用“审核目录筛选—序列建模—候选精排—保存推荐—反馈更新”的架构。业务层依据质量、主题、难度、不感兴趣和近30日重复约束产生候选；模型层以 HSTU 编码历史行为，融合当前财务情境与学习主题，对候选单集打分。</w:t>
      </w:r>
    </w:p>
    <w:p w14:paraId="3A43AC2F" w14:textId="77777777" w:rsidR="002147B3" w:rsidRDefault="00294D5D">
      <w:pPr>
        <w:keepNext/>
        <w:spacing w:after="60"/>
        <w:jc w:val="center"/>
        <w:rPr>
          <w:rFonts w:hint="eastAsia"/>
        </w:rPr>
      </w:pPr>
      <w:r>
        <w:rPr>
          <w:noProof/>
        </w:rPr>
        <w:lastRenderedPageBreak/>
        <w:drawing>
          <wp:inline distT="0" distB="0" distL="0" distR="0" wp14:anchorId="159793AE" wp14:editId="73094955">
            <wp:extent cx="5130000" cy="3420000"/>
            <wp:effectExtent l="0" t="0" r="0" b="0"/>
            <wp:docPr id="3" name="Picture 3" descr="图2-3 每日播客个性化推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30000" cy="3420000"/>
                    </a:xfrm>
                    <a:prstGeom prst="rect">
                      <a:avLst/>
                    </a:prstGeom>
                  </pic:spPr>
                </pic:pic>
              </a:graphicData>
            </a:graphic>
          </wp:inline>
        </w:drawing>
      </w:r>
    </w:p>
    <w:p w14:paraId="5131646F" w14:textId="77777777" w:rsidR="002147B3" w:rsidRDefault="00294D5D">
      <w:pPr>
        <w:pStyle w:val="a3"/>
        <w:jc w:val="center"/>
      </w:pPr>
      <w:r>
        <w:t>图</w:t>
      </w:r>
      <w:r>
        <w:t xml:space="preserve">2-3 </w:t>
      </w:r>
      <w:r>
        <w:t>每日播客个性化推荐流程</w:t>
      </w:r>
    </w:p>
    <w:p w14:paraId="6EE6DC99" w14:textId="77777777" w:rsidR="002147B3" w:rsidRDefault="00294D5D">
      <w:pPr>
        <w:ind w:firstLine="420"/>
        <w:rPr>
          <w:rFonts w:hint="eastAsia"/>
        </w:rPr>
      </w:pPr>
      <w:r>
        <w:t>排序服务独立部署，返回候选分数与模型版本，业务层检查候选完整性、分数有效性和版本信息后保存当日结果。模型调用失败时回退本地加权基线；当天结果固定，每天至多一期，没有合格候选时显示空状态。解释依据来自推荐时点的财务快照与主题规则，模型分数本身不解释为金融能力或因果结论。</w:t>
      </w:r>
    </w:p>
    <w:p w14:paraId="29A9D777" w14:textId="77777777" w:rsidR="002147B3" w:rsidRDefault="00294D5D">
      <w:pPr>
        <w:pStyle w:val="2"/>
        <w:rPr>
          <w:rFonts w:hint="default"/>
        </w:rPr>
      </w:pPr>
      <w:bookmarkStart w:id="7" w:name="_Toc242910596"/>
      <w:r>
        <w:t xml:space="preserve">2.2 </w:t>
      </w:r>
      <w:r>
        <w:t>功能模块划分</w:t>
      </w:r>
      <w:bookmarkEnd w:id="7"/>
    </w:p>
    <w:p w14:paraId="73BBA9B3" w14:textId="77777777" w:rsidR="002147B3" w:rsidRDefault="00294D5D">
      <w:pPr>
        <w:pStyle w:val="3"/>
      </w:pPr>
      <w:r>
        <w:t xml:space="preserve">2.2.1 </w:t>
      </w:r>
      <w:r>
        <w:t>财务管理与决策辅助</w:t>
      </w:r>
    </w:p>
    <w:p w14:paraId="016A1E15" w14:textId="77777777" w:rsidR="002147B3" w:rsidRDefault="00294D5D">
      <w:pPr>
        <w:ind w:firstLine="420"/>
        <w:rPr>
          <w:rFonts w:hint="eastAsia"/>
        </w:rPr>
      </w:pPr>
      <w:r>
        <w:t>整合手动与语音记账、CSV及微信账单导入、退款关联、消费分类、储蓄目标和未来开支。用户可查看实际收入、净支出、可用资金与目标储蓄的不同口径，在消费前试算支出与资金积累的关系，消费后记录体验并完成每周复盘。</w:t>
      </w:r>
    </w:p>
    <w:p w14:paraId="5F10CE63" w14:textId="77777777" w:rsidR="002147B3" w:rsidRDefault="00294D5D">
      <w:pPr>
        <w:pStyle w:val="3"/>
      </w:pPr>
      <w:r>
        <w:t xml:space="preserve">2.2.2 </w:t>
      </w:r>
      <w:r>
        <w:t>金融素养学习与</w:t>
      </w:r>
      <w:r>
        <w:t xml:space="preserve"> AI </w:t>
      </w:r>
      <w:r>
        <w:t>教练</w:t>
      </w:r>
    </w:p>
    <w:p w14:paraId="22CAA61A" w14:textId="77777777" w:rsidR="002147B3" w:rsidRDefault="00294D5D">
      <w:pPr>
        <w:ind w:firstLine="420"/>
        <w:rPr>
          <w:rFonts w:hint="eastAsia"/>
        </w:rPr>
      </w:pPr>
      <w:r>
        <w:t>围绕安排收支、比较用途、预留资金和理解风险组织资料与情境练习。AI 教练提供知识问答、个人财务试算、连续追问和方案比较；学习任务通过作答、解释理由与反馈帮助学生形成自己的判断。个人财务资料是否参与对话由用户选择，知识学习也可使用演示情境完成。</w:t>
      </w:r>
    </w:p>
    <w:p w14:paraId="5352F53B" w14:textId="77777777" w:rsidR="002147B3" w:rsidRDefault="00294D5D">
      <w:pPr>
        <w:pStyle w:val="3"/>
      </w:pPr>
      <w:r>
        <w:t xml:space="preserve">2.2.3 </w:t>
      </w:r>
      <w:r>
        <w:t>每日播客个性化推荐</w:t>
      </w:r>
    </w:p>
    <w:p w14:paraId="3096C4B5" w14:textId="77777777" w:rsidR="002147B3" w:rsidRDefault="00294D5D">
      <w:pPr>
        <w:ind w:firstLine="420"/>
        <w:rPr>
          <w:rFonts w:hint="eastAsia"/>
        </w:rPr>
      </w:pPr>
      <w:r>
        <w:t>在“今天”页面展示经过审核的具体播客单集、收听入口和推荐依据。HSTU 结合历史交互、时间信息与当前需求排序；收藏、不感兴趣和“有帮助”等明确反馈用于后续选择。系统只记录能够确认的站内交互，跳转外部平台不视为已收听完毕，使用反馈与学习效果分别记录。</w:t>
      </w:r>
    </w:p>
    <w:p w14:paraId="2305194A" w14:textId="77777777" w:rsidR="002147B3" w:rsidRDefault="00294D5D">
      <w:pPr>
        <w:pStyle w:val="1"/>
      </w:pPr>
      <w:bookmarkStart w:id="8" w:name="_Toc242910597"/>
      <w:r>
        <w:lastRenderedPageBreak/>
        <w:t>第三章</w:t>
      </w:r>
      <w:r>
        <w:t xml:space="preserve"> </w:t>
      </w:r>
      <w:r>
        <w:t>详细设计</w:t>
      </w:r>
      <w:bookmarkEnd w:id="8"/>
    </w:p>
    <w:p w14:paraId="15A7F4F1" w14:textId="77777777" w:rsidR="002147B3" w:rsidRDefault="00294D5D">
      <w:pPr>
        <w:pStyle w:val="2"/>
        <w:rPr>
          <w:rFonts w:hint="default"/>
        </w:rPr>
      </w:pPr>
      <w:bookmarkStart w:id="9" w:name="_Toc242910598"/>
      <w:r>
        <w:t xml:space="preserve">3.1 </w:t>
      </w:r>
      <w:r>
        <w:t>核心交互与实践流程</w:t>
      </w:r>
      <w:bookmarkEnd w:id="9"/>
    </w:p>
    <w:p w14:paraId="676C78D9" w14:textId="77777777" w:rsidR="002147B3" w:rsidRDefault="00294D5D">
      <w:pPr>
        <w:ind w:firstLine="420"/>
        <w:rPr>
          <w:rFonts w:hint="eastAsia"/>
        </w:rPr>
      </w:pPr>
      <w:r>
        <w:t>界面围绕记录、理解、练习与复盘组织。用户先录入或导入账单，再查看资金状态；遇到购买或预留问题时进行试算，结合教练解释形成判断；随后通过情境练习和回访检验理解。管理端维护知识和音频目录，保障内容来源、分类与更新。</w:t>
      </w:r>
    </w:p>
    <w:p w14:paraId="4764F89E" w14:textId="77777777" w:rsidR="002147B3" w:rsidRDefault="00294D5D">
      <w:pPr>
        <w:ind w:firstLine="420"/>
        <w:rPr>
          <w:rFonts w:hint="eastAsia"/>
        </w:rPr>
      </w:pPr>
      <w:r>
        <w:rPr>
          <w:b/>
        </w:rPr>
        <w:t>消费试算。</w:t>
      </w:r>
      <w:r>
        <w:t xml:space="preserve"> 单笔金额与个人结余估计联系起来，同时展示计算口径和适用条件。等价结余天数用于帮助理解积累同等资金所需的时间，不自动等同于目标实际推迟的天数。图3-1为对应界面示例。</w:t>
      </w:r>
    </w:p>
    <w:p w14:paraId="07A2B2CC" w14:textId="77777777" w:rsidR="002147B3" w:rsidRDefault="00294D5D">
      <w:pPr>
        <w:keepNext/>
        <w:spacing w:after="60"/>
        <w:jc w:val="center"/>
        <w:rPr>
          <w:rFonts w:hint="eastAsia"/>
        </w:rPr>
      </w:pPr>
      <w:r>
        <w:rPr>
          <w:noProof/>
        </w:rPr>
        <w:drawing>
          <wp:inline distT="0" distB="0" distL="0" distR="0" wp14:anchorId="464F3AE3" wp14:editId="6892FDCA">
            <wp:extent cx="5760000" cy="2662642"/>
            <wp:effectExtent l="0" t="0" r="0" b="0"/>
            <wp:docPr id="4" name="Picture 4" descr="图3-1 消费等价结余天数展示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662642"/>
                    </a:xfrm>
                    <a:prstGeom prst="rect">
                      <a:avLst/>
                    </a:prstGeom>
                  </pic:spPr>
                </pic:pic>
              </a:graphicData>
            </a:graphic>
          </wp:inline>
        </w:drawing>
      </w:r>
    </w:p>
    <w:p w14:paraId="07B1F715" w14:textId="77777777" w:rsidR="002147B3" w:rsidRDefault="00294D5D">
      <w:pPr>
        <w:pStyle w:val="a3"/>
        <w:jc w:val="center"/>
      </w:pPr>
      <w:r>
        <w:t>图</w:t>
      </w:r>
      <w:r>
        <w:t xml:space="preserve">3-1 </w:t>
      </w:r>
      <w:r>
        <w:t>消费等价结余天数展示示例</w:t>
      </w:r>
    </w:p>
    <w:p w14:paraId="5160923B" w14:textId="77777777" w:rsidR="002147B3" w:rsidRDefault="00294D5D">
      <w:pPr>
        <w:ind w:firstLine="420"/>
        <w:rPr>
          <w:rFonts w:hint="eastAsia"/>
        </w:rPr>
      </w:pPr>
      <w:r>
        <w:rPr>
          <w:b/>
        </w:rPr>
        <w:t>教练解释与情境练习。</w:t>
      </w:r>
      <w:r>
        <w:t xml:space="preserve"> 对话入口支持授权引用个人记录，练习入口要求学生结合资金安排说明理由。系统既提供结果，也保留继续追问和独立思考的空间，如图3-2、图3-3所示。</w:t>
      </w:r>
    </w:p>
    <w:p w14:paraId="00D6C4B8" w14:textId="77777777" w:rsidR="002147B3" w:rsidRDefault="00294D5D">
      <w:pPr>
        <w:keepNext/>
        <w:spacing w:after="60"/>
        <w:jc w:val="center"/>
        <w:rPr>
          <w:rFonts w:hint="eastAsia"/>
        </w:rPr>
      </w:pPr>
      <w:r>
        <w:rPr>
          <w:noProof/>
        </w:rPr>
        <w:lastRenderedPageBreak/>
        <w:drawing>
          <wp:inline distT="0" distB="0" distL="0" distR="0" wp14:anchorId="6A1F1ABA" wp14:editId="4651446F">
            <wp:extent cx="4302992" cy="3024000"/>
            <wp:effectExtent l="0" t="0" r="0" b="0"/>
            <wp:docPr id="5" name="Picture 5" descr="图3-2 AI 教练对话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02992" cy="3024000"/>
                    </a:xfrm>
                    <a:prstGeom prst="rect">
                      <a:avLst/>
                    </a:prstGeom>
                  </pic:spPr>
                </pic:pic>
              </a:graphicData>
            </a:graphic>
          </wp:inline>
        </w:drawing>
      </w:r>
    </w:p>
    <w:p w14:paraId="4A456DCE" w14:textId="77777777" w:rsidR="002147B3" w:rsidRDefault="00294D5D">
      <w:pPr>
        <w:pStyle w:val="a3"/>
        <w:jc w:val="center"/>
      </w:pPr>
      <w:r>
        <w:t>图</w:t>
      </w:r>
      <w:r>
        <w:t xml:space="preserve">3-2 AI </w:t>
      </w:r>
      <w:r>
        <w:t>教练对话界面</w:t>
      </w:r>
    </w:p>
    <w:p w14:paraId="6492630F" w14:textId="77777777" w:rsidR="002147B3" w:rsidRDefault="00294D5D">
      <w:pPr>
        <w:keepNext/>
        <w:spacing w:after="60"/>
        <w:jc w:val="center"/>
        <w:rPr>
          <w:rFonts w:hint="eastAsia"/>
        </w:rPr>
      </w:pPr>
      <w:r>
        <w:rPr>
          <w:noProof/>
        </w:rPr>
        <w:drawing>
          <wp:inline distT="0" distB="0" distL="0" distR="0" wp14:anchorId="36BB419F" wp14:editId="48D14ECC">
            <wp:extent cx="4302992" cy="3024000"/>
            <wp:effectExtent l="0" t="0" r="0" b="0"/>
            <wp:docPr id="6" name="Picture 6" descr="图3-3 情境练习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302992" cy="3024000"/>
                    </a:xfrm>
                    <a:prstGeom prst="rect">
                      <a:avLst/>
                    </a:prstGeom>
                  </pic:spPr>
                </pic:pic>
              </a:graphicData>
            </a:graphic>
          </wp:inline>
        </w:drawing>
      </w:r>
    </w:p>
    <w:p w14:paraId="5EEF18FA" w14:textId="77777777" w:rsidR="002147B3" w:rsidRDefault="00294D5D">
      <w:pPr>
        <w:pStyle w:val="a3"/>
        <w:jc w:val="center"/>
      </w:pPr>
      <w:r>
        <w:t>图</w:t>
      </w:r>
      <w:r>
        <w:t xml:space="preserve">3-3 </w:t>
      </w:r>
      <w:r>
        <w:t>情境练习界面</w:t>
      </w:r>
    </w:p>
    <w:p w14:paraId="159E298E" w14:textId="77777777" w:rsidR="002147B3" w:rsidRDefault="00294D5D">
      <w:pPr>
        <w:ind w:firstLine="420"/>
        <w:rPr>
          <w:rFonts w:hint="eastAsia"/>
        </w:rPr>
      </w:pPr>
      <w:r>
        <w:rPr>
          <w:b/>
        </w:rPr>
        <w:t>回访与复盘。</w:t>
      </w:r>
      <w:r>
        <w:t xml:space="preserve"> 用户记录消费是否满足预期、是否影响预算，并回看一周中的资金变化与判断依据。回访属于个人体验，不自动推断心理状态或给用户贴上“非理性”等标签。储蓄目标、未来开支、账本分析和内容维护等补充界面见附录A。</w:t>
      </w:r>
    </w:p>
    <w:p w14:paraId="6FACF44A" w14:textId="77777777" w:rsidR="002147B3" w:rsidRDefault="00294D5D">
      <w:pPr>
        <w:pStyle w:val="2"/>
        <w:rPr>
          <w:rFonts w:hint="default"/>
        </w:rPr>
      </w:pPr>
      <w:bookmarkStart w:id="10" w:name="_Toc242910599"/>
      <w:r>
        <w:t xml:space="preserve">3.2 </w:t>
      </w:r>
      <w:r>
        <w:t>关键技术与技术指标</w:t>
      </w:r>
      <w:bookmarkEnd w:id="10"/>
    </w:p>
    <w:p w14:paraId="5924B491" w14:textId="77777777" w:rsidR="002147B3" w:rsidRDefault="00294D5D">
      <w:pPr>
        <w:pStyle w:val="3"/>
      </w:pPr>
      <w:r>
        <w:t xml:space="preserve">3.2.1 </w:t>
      </w:r>
      <w:r>
        <w:t>混合知识检索与</w:t>
      </w:r>
      <w:r>
        <w:t xml:space="preserve"> AI </w:t>
      </w:r>
      <w:r>
        <w:t>教练回答可靠性</w:t>
      </w:r>
    </w:p>
    <w:p w14:paraId="702FF7EA" w14:textId="77777777" w:rsidR="002147B3" w:rsidRDefault="00294D5D">
      <w:pPr>
        <w:ind w:firstLine="420"/>
        <w:rPr>
          <w:rFonts w:hint="eastAsia"/>
        </w:rPr>
      </w:pPr>
      <w:r>
        <w:t>AI 教练的检索对象是经审核的金融知识片段，推荐模块的对象是播客单集，两者任务不同。教练以 RAG 思路把外部知识引入生成过程，进一步用财务工具补充个人事实，避免仅依赖模型参数回答个人收支问题。[6]</w:t>
      </w:r>
    </w:p>
    <w:p w14:paraId="7B46B2A8" w14:textId="77777777" w:rsidR="002147B3" w:rsidRDefault="00294D5D">
      <w:pPr>
        <w:ind w:firstLine="420"/>
        <w:rPr>
          <w:rFonts w:hint="eastAsia"/>
        </w:rPr>
      </w:pPr>
      <w:r>
        <w:rPr>
          <w:b/>
        </w:rPr>
        <w:lastRenderedPageBreak/>
        <w:t>双路召回与精排。</w:t>
      </w:r>
      <w:r>
        <w:t xml:space="preserve"> BM25 利用词项匹配处理预算、分期等明确概念；语义向量检索处理“月底总不够用”等口语与同义表达。两路候选通过 RRF 按排名融合，减少分数尺度差异，再由交叉编码器联合读取问题与片段进行相关性精排。资料切分时保留标题、来源、适用条件和版本，并核对检索片段是否足以支撑回答。[7-9]</w:t>
      </w:r>
    </w:p>
    <w:p w14:paraId="6240D18A" w14:textId="77777777" w:rsidR="002147B3" w:rsidRDefault="00294D5D">
      <w:pPr>
        <w:spacing w:before="60" w:after="160"/>
        <w:jc w:val="center"/>
        <w:rPr>
          <w:rFonts w:hint="eastAsia"/>
        </w:rPr>
      </w:pPr>
      <m:oMathPara>
        <m:oMath>
          <m:r>
            <w:rPr>
              <w:rFonts w:ascii="Cambria Math" w:hAnsi="Cambria Math"/>
            </w:rPr>
            <m:t>RRF(d) = Σᵢ 1 / (k + rankᵢ(d))</m:t>
          </m:r>
        </m:oMath>
      </m:oMathPara>
    </w:p>
    <w:p w14:paraId="6BB3745F" w14:textId="77777777" w:rsidR="002147B3" w:rsidRDefault="00294D5D">
      <w:pPr>
        <w:ind w:firstLine="420"/>
        <w:rPr>
          <w:rFonts w:hint="eastAsia"/>
        </w:rPr>
      </w:pPr>
      <w:r>
        <w:t>其中，d为知识片段，rankᵢ为第i路检索中的名次，k为融合平滑参数；未被某一路召回的片段不计该路得分。参数与候选数量通过验证集选择，并固定后再开展测试。</w:t>
      </w:r>
    </w:p>
    <w:p w14:paraId="5E844729" w14:textId="77777777" w:rsidR="002147B3" w:rsidRDefault="00294D5D">
      <w:pPr>
        <w:ind w:firstLine="420"/>
        <w:rPr>
          <w:rFonts w:hint="eastAsia"/>
        </w:rPr>
      </w:pPr>
      <w:r>
        <w:rPr>
          <w:b/>
        </w:rPr>
        <w:t>财务工具与解释生成。</w:t>
      </w:r>
      <w:r>
        <w:t xml:space="preserve"> 工具输出金额、单位、统计区间、基准日期、数据完整性和事实标识。大模型负责把这些事实与知识依据转化为适合学生理解的说明。涉及用户个人金额的新增推算应回到程序工具；一般教学例子标明假设，避免与用户真实账目混淆。</w:t>
      </w:r>
    </w:p>
    <w:p w14:paraId="13AAEA68" w14:textId="77777777" w:rsidR="002147B3" w:rsidRDefault="00294D5D">
      <w:pPr>
        <w:ind w:firstLine="420"/>
        <w:rPr>
          <w:rFonts w:hint="eastAsia"/>
        </w:rPr>
      </w:pPr>
      <w:r>
        <w:rPr>
          <w:b/>
        </w:rPr>
        <w:t>回复核验与学习引导。</w:t>
      </w:r>
      <w:r>
        <w:t xml:space="preserve"> 校验器对照本轮事实检查数值引用、资金口径及来源标识；证据不足时说明缺少什么信息。连续追问保留必要上下文，用户更正条件后重新计算。教练根据任务提供直接解释或分级提示，评价重点是学生能否理解依据，而非回答长度或语气是否热情。</w:t>
      </w:r>
    </w:p>
    <w:p w14:paraId="1EEF4A96" w14:textId="77777777" w:rsidR="002147B3" w:rsidRDefault="00294D5D">
      <w:pPr>
        <w:pStyle w:val="a3"/>
        <w:keepNext/>
        <w:jc w:val="center"/>
      </w:pPr>
      <w:r>
        <w:t>表</w:t>
      </w:r>
      <w:r>
        <w:t xml:space="preserve">3-1 AI </w:t>
      </w:r>
      <w:r>
        <w:t>教练算法评价方案</w:t>
      </w:r>
    </w:p>
    <w:tbl>
      <w:tblPr>
        <w:tblW w:w="0" w:type="auto"/>
        <w:jc w:val="center"/>
        <w:tblLayout w:type="fixed"/>
        <w:tblLook w:val="04A0" w:firstRow="1" w:lastRow="0" w:firstColumn="1" w:lastColumn="0" w:noHBand="0" w:noVBand="1"/>
      </w:tblPr>
      <w:tblGrid>
        <w:gridCol w:w="2268"/>
        <w:gridCol w:w="2835"/>
        <w:gridCol w:w="4139"/>
      </w:tblGrid>
      <w:tr w:rsidR="002147B3" w14:paraId="2690BB43" w14:textId="77777777">
        <w:trPr>
          <w:cantSplit/>
          <w:tblHeader/>
          <w:jc w:val="center"/>
        </w:trPr>
        <w:tc>
          <w:tcPr>
            <w:tcW w:w="226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D0D15D0" w14:textId="77777777" w:rsidR="002147B3" w:rsidRDefault="00294D5D">
            <w:pPr>
              <w:keepNext/>
              <w:spacing w:after="40" w:line="276" w:lineRule="auto"/>
              <w:rPr>
                <w:rFonts w:hint="eastAsia"/>
              </w:rPr>
            </w:pPr>
            <w:r>
              <w:rPr>
                <w:rFonts w:ascii="Times New Roman" w:eastAsia="宋体" w:hAnsi="Times New Roman"/>
                <w:b/>
                <w:sz w:val="20"/>
              </w:rPr>
              <w:t>评价问题</w:t>
            </w:r>
          </w:p>
        </w:tc>
        <w:tc>
          <w:tcPr>
            <w:tcW w:w="2835"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A0AA4AD" w14:textId="77777777" w:rsidR="002147B3" w:rsidRDefault="00294D5D">
            <w:pPr>
              <w:keepNext/>
              <w:spacing w:after="40" w:line="276" w:lineRule="auto"/>
              <w:rPr>
                <w:rFonts w:hint="eastAsia"/>
              </w:rPr>
            </w:pPr>
            <w:r>
              <w:rPr>
                <w:rFonts w:ascii="Times New Roman" w:eastAsia="宋体" w:hAnsi="Times New Roman"/>
                <w:b/>
                <w:sz w:val="20"/>
              </w:rPr>
              <w:t>指标与口径</w:t>
            </w:r>
          </w:p>
        </w:tc>
        <w:tc>
          <w:tcPr>
            <w:tcW w:w="4139"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655C7210" w14:textId="77777777" w:rsidR="002147B3" w:rsidRDefault="00294D5D">
            <w:pPr>
              <w:keepNext/>
              <w:spacing w:after="40" w:line="276" w:lineRule="auto"/>
              <w:rPr>
                <w:rFonts w:hint="eastAsia"/>
              </w:rPr>
            </w:pPr>
            <w:r>
              <w:rPr>
                <w:rFonts w:ascii="Times New Roman" w:eastAsia="宋体" w:hAnsi="Times New Roman"/>
                <w:b/>
                <w:sz w:val="20"/>
              </w:rPr>
              <w:t>比较与检查方法</w:t>
            </w:r>
          </w:p>
        </w:tc>
      </w:tr>
      <w:tr w:rsidR="002147B3" w14:paraId="16B6B4D4"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96CBEF3" w14:textId="77777777" w:rsidR="002147B3" w:rsidRDefault="00294D5D">
            <w:pPr>
              <w:keepNext/>
              <w:spacing w:after="40" w:line="276" w:lineRule="auto"/>
              <w:rPr>
                <w:rFonts w:hint="eastAsia"/>
              </w:rPr>
            </w:pPr>
            <w:r>
              <w:rPr>
                <w:rFonts w:ascii="Times New Roman" w:eastAsia="宋体" w:hAnsi="Times New Roman"/>
                <w:sz w:val="20"/>
              </w:rPr>
              <w:t>能否找到适用知识</w:t>
            </w:r>
          </w:p>
        </w:tc>
        <w:tc>
          <w:tcPr>
            <w:tcW w:w="283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BE6404C" w14:textId="77777777" w:rsidR="002147B3" w:rsidRDefault="00294D5D">
            <w:pPr>
              <w:keepNext/>
              <w:spacing w:after="40" w:line="276" w:lineRule="auto"/>
              <w:rPr>
                <w:rFonts w:hint="eastAsia"/>
              </w:rPr>
            </w:pPr>
            <w:r>
              <w:rPr>
                <w:rFonts w:ascii="Times New Roman" w:eastAsia="宋体" w:hAnsi="Times New Roman"/>
                <w:sz w:val="20"/>
              </w:rPr>
              <w:t>Recall@5</w:t>
            </w:r>
            <w:r>
              <w:rPr>
                <w:rFonts w:ascii="Times New Roman" w:eastAsia="宋体" w:hAnsi="Times New Roman"/>
                <w:sz w:val="20"/>
              </w:rPr>
              <w:t>、</w:t>
            </w:r>
            <w:r>
              <w:rPr>
                <w:rFonts w:ascii="Times New Roman" w:eastAsia="宋体" w:hAnsi="Times New Roman"/>
                <w:sz w:val="20"/>
              </w:rPr>
              <w:t>nDCG@5</w:t>
            </w:r>
          </w:p>
        </w:tc>
        <w:tc>
          <w:tcPr>
            <w:tcW w:w="413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B3DA383" w14:textId="77777777" w:rsidR="002147B3" w:rsidRDefault="00294D5D">
            <w:pPr>
              <w:keepNext/>
              <w:spacing w:after="40" w:line="276" w:lineRule="auto"/>
              <w:rPr>
                <w:rFonts w:hint="eastAsia"/>
              </w:rPr>
            </w:pPr>
            <w:r>
              <w:rPr>
                <w:rFonts w:ascii="Times New Roman" w:eastAsia="宋体" w:hAnsi="Times New Roman"/>
                <w:sz w:val="20"/>
              </w:rPr>
              <w:t>独立标注问题；比较词面、语义及混合检索</w:t>
            </w:r>
          </w:p>
        </w:tc>
      </w:tr>
      <w:tr w:rsidR="002147B3" w14:paraId="5624082E"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A43F37E" w14:textId="77777777" w:rsidR="002147B3" w:rsidRDefault="00294D5D">
            <w:pPr>
              <w:keepNext/>
              <w:spacing w:after="40" w:line="276" w:lineRule="auto"/>
              <w:rPr>
                <w:rFonts w:hint="eastAsia"/>
              </w:rPr>
            </w:pPr>
            <w:r>
              <w:rPr>
                <w:rFonts w:ascii="Times New Roman" w:eastAsia="宋体" w:hAnsi="Times New Roman"/>
                <w:sz w:val="20"/>
              </w:rPr>
              <w:t>结论是否正确且有依据</w:t>
            </w:r>
          </w:p>
        </w:tc>
        <w:tc>
          <w:tcPr>
            <w:tcW w:w="283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BE117BF" w14:textId="77777777" w:rsidR="002147B3" w:rsidRDefault="00294D5D">
            <w:pPr>
              <w:keepNext/>
              <w:spacing w:after="40" w:line="276" w:lineRule="auto"/>
              <w:rPr>
                <w:rFonts w:hint="eastAsia"/>
              </w:rPr>
            </w:pPr>
            <w:r>
              <w:rPr>
                <w:rFonts w:ascii="Times New Roman" w:eastAsia="宋体" w:hAnsi="Times New Roman"/>
                <w:sz w:val="20"/>
              </w:rPr>
              <w:t>回答正确性、证据支持率</w:t>
            </w:r>
          </w:p>
        </w:tc>
        <w:tc>
          <w:tcPr>
            <w:tcW w:w="413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558AE50" w14:textId="77777777" w:rsidR="002147B3" w:rsidRDefault="00294D5D">
            <w:pPr>
              <w:keepNext/>
              <w:spacing w:after="40" w:line="276" w:lineRule="auto"/>
              <w:rPr>
                <w:rFonts w:hint="eastAsia"/>
              </w:rPr>
            </w:pPr>
            <w:r>
              <w:rPr>
                <w:rFonts w:ascii="Times New Roman" w:eastAsia="宋体" w:hAnsi="Times New Roman"/>
                <w:sz w:val="20"/>
              </w:rPr>
              <w:t>双人审阅与分歧复核，标记依据不足</w:t>
            </w:r>
          </w:p>
        </w:tc>
      </w:tr>
      <w:tr w:rsidR="002147B3" w14:paraId="0BBEC80B"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F5AB3BD" w14:textId="77777777" w:rsidR="002147B3" w:rsidRDefault="00294D5D">
            <w:pPr>
              <w:keepNext/>
              <w:spacing w:after="40" w:line="276" w:lineRule="auto"/>
              <w:rPr>
                <w:rFonts w:hint="eastAsia"/>
              </w:rPr>
            </w:pPr>
            <w:r>
              <w:rPr>
                <w:rFonts w:ascii="Times New Roman" w:eastAsia="宋体" w:hAnsi="Times New Roman"/>
                <w:sz w:val="20"/>
              </w:rPr>
              <w:t>个人计算是否一致</w:t>
            </w:r>
          </w:p>
        </w:tc>
        <w:tc>
          <w:tcPr>
            <w:tcW w:w="283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5AE2A23" w14:textId="77777777" w:rsidR="002147B3" w:rsidRDefault="00294D5D">
            <w:pPr>
              <w:keepNext/>
              <w:spacing w:after="40" w:line="276" w:lineRule="auto"/>
              <w:rPr>
                <w:rFonts w:hint="eastAsia"/>
              </w:rPr>
            </w:pPr>
            <w:r>
              <w:rPr>
                <w:rFonts w:ascii="Times New Roman" w:eastAsia="宋体" w:hAnsi="Times New Roman"/>
                <w:sz w:val="20"/>
              </w:rPr>
              <w:t>数值与单位一致率、缺失条件处理</w:t>
            </w:r>
          </w:p>
        </w:tc>
        <w:tc>
          <w:tcPr>
            <w:tcW w:w="413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5933756" w14:textId="77777777" w:rsidR="002147B3" w:rsidRDefault="00294D5D">
            <w:pPr>
              <w:keepNext/>
              <w:spacing w:after="40" w:line="276" w:lineRule="auto"/>
              <w:rPr>
                <w:rFonts w:hint="eastAsia"/>
              </w:rPr>
            </w:pPr>
            <w:r>
              <w:rPr>
                <w:rFonts w:ascii="Times New Roman" w:eastAsia="宋体" w:hAnsi="Times New Roman"/>
                <w:sz w:val="20"/>
              </w:rPr>
              <w:t>与程序真值逐项比对，包含非正结余与更正问题</w:t>
            </w:r>
          </w:p>
        </w:tc>
      </w:tr>
      <w:tr w:rsidR="002147B3" w14:paraId="7C0C3C6F"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10D13C1" w14:textId="77777777" w:rsidR="002147B3" w:rsidRDefault="00294D5D">
            <w:pPr>
              <w:spacing w:after="40" w:line="276" w:lineRule="auto"/>
              <w:rPr>
                <w:rFonts w:hint="eastAsia"/>
              </w:rPr>
            </w:pPr>
            <w:r>
              <w:rPr>
                <w:rFonts w:ascii="Times New Roman" w:eastAsia="宋体" w:hAnsi="Times New Roman"/>
                <w:sz w:val="20"/>
              </w:rPr>
              <w:t>能否促进理解</w:t>
            </w:r>
          </w:p>
        </w:tc>
        <w:tc>
          <w:tcPr>
            <w:tcW w:w="283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DBBB112" w14:textId="77777777" w:rsidR="002147B3" w:rsidRDefault="00294D5D">
            <w:pPr>
              <w:spacing w:after="40" w:line="276" w:lineRule="auto"/>
              <w:rPr>
                <w:rFonts w:hint="eastAsia"/>
              </w:rPr>
            </w:pPr>
            <w:r>
              <w:rPr>
                <w:rFonts w:ascii="Times New Roman" w:eastAsia="宋体" w:hAnsi="Times New Roman"/>
                <w:sz w:val="20"/>
              </w:rPr>
              <w:t>解释清晰度、新情境任务表现</w:t>
            </w:r>
          </w:p>
        </w:tc>
        <w:tc>
          <w:tcPr>
            <w:tcW w:w="413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484F734" w14:textId="77777777" w:rsidR="002147B3" w:rsidRDefault="00294D5D">
            <w:pPr>
              <w:spacing w:after="40" w:line="276" w:lineRule="auto"/>
              <w:rPr>
                <w:rFonts w:hint="eastAsia"/>
              </w:rPr>
            </w:pPr>
            <w:r>
              <w:rPr>
                <w:rFonts w:ascii="Times New Roman" w:eastAsia="宋体" w:hAnsi="Times New Roman"/>
                <w:sz w:val="20"/>
              </w:rPr>
              <w:t>固定模板与</w:t>
            </w:r>
            <w:r>
              <w:rPr>
                <w:rFonts w:ascii="Times New Roman" w:eastAsia="宋体" w:hAnsi="Times New Roman"/>
                <w:sz w:val="20"/>
              </w:rPr>
              <w:t xml:space="preserve"> AI </w:t>
            </w:r>
            <w:r>
              <w:rPr>
                <w:rFonts w:ascii="Times New Roman" w:eastAsia="宋体" w:hAnsi="Times New Roman"/>
                <w:sz w:val="20"/>
              </w:rPr>
              <w:t>解释对照，评价过程与迁移</w:t>
            </w:r>
          </w:p>
        </w:tc>
      </w:tr>
    </w:tbl>
    <w:p w14:paraId="7C777784" w14:textId="77777777" w:rsidR="002147B3" w:rsidRDefault="002147B3">
      <w:pPr>
        <w:ind w:firstLine="420"/>
        <w:rPr>
          <w:rFonts w:hint="eastAsia"/>
        </w:rPr>
      </w:pPr>
    </w:p>
    <w:p w14:paraId="0E30F346" w14:textId="77777777" w:rsidR="002147B3" w:rsidRDefault="00294D5D">
      <w:pPr>
        <w:pStyle w:val="3"/>
      </w:pPr>
      <w:r>
        <w:t xml:space="preserve">3.2.2 HSTU </w:t>
      </w:r>
      <w:r>
        <w:t>个性化推荐与推荐效果评价</w:t>
      </w:r>
    </w:p>
    <w:p w14:paraId="06F182B3" w14:textId="77777777" w:rsidR="002147B3" w:rsidRDefault="00294D5D">
      <w:pPr>
        <w:ind w:firstLine="420"/>
        <w:rPr>
          <w:rFonts w:hint="eastAsia"/>
        </w:rPr>
      </w:pPr>
      <w:r>
        <w:t>HSTU 全称为 Hierarchical Sequential Transduction Unit，是 Zhai 等提出的生成式推荐框架中的序列编码单元。[10] 青盈应用其对内容、行为和时间关系的建模方法，在审核候选内预测交互相关性。这里的生成式推荐用于序列任务建模，并不表示自动生成金融知识或音频内容。</w:t>
      </w:r>
    </w:p>
    <w:p w14:paraId="7A2FBE54" w14:textId="77777777" w:rsidR="002147B3" w:rsidRDefault="00294D5D">
      <w:pPr>
        <w:ind w:firstLine="420"/>
        <w:rPr>
          <w:rFonts w:hint="eastAsia"/>
        </w:rPr>
      </w:pPr>
      <w:r>
        <w:rPr>
          <w:b/>
        </w:rPr>
        <w:t>输入编码与财务情境融合。</w:t>
      </w:r>
      <w:r>
        <w:t xml:space="preserve"> 历史由单集标识、内容表示、行为类型和事件时间构成，统一转换为时间正序。当前已知的可用资金、储蓄目标、未来开支、学习主题及缺失标记经独立映射形成条件表示；候选单集提供主题、难度与内容表示。财务条件与序列编码、候选表示在任务头融合，如图3-4所示。历史训练样本使用该预测时点保存的快照，避免把后来才知道的信息回填到过去。</w:t>
      </w:r>
    </w:p>
    <w:p w14:paraId="14A58A4A" w14:textId="77777777" w:rsidR="002147B3" w:rsidRDefault="00294D5D">
      <w:pPr>
        <w:keepNext/>
        <w:spacing w:after="60"/>
        <w:jc w:val="center"/>
        <w:rPr>
          <w:rFonts w:hint="eastAsia"/>
        </w:rPr>
      </w:pPr>
      <w:r>
        <w:rPr>
          <w:noProof/>
        </w:rPr>
        <w:lastRenderedPageBreak/>
        <w:drawing>
          <wp:inline distT="0" distB="0" distL="0" distR="0" wp14:anchorId="20C8C061" wp14:editId="5088FBAA">
            <wp:extent cx="5760000" cy="3571200"/>
            <wp:effectExtent l="0" t="0" r="0" b="0"/>
            <wp:docPr id="7" name="Picture 7" descr="图3-4 HSTU 输入编码与青盈财务情境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HSTU输入与情境融合.png"/>
                    <pic:cNvPicPr/>
                  </pic:nvPicPr>
                  <pic:blipFill>
                    <a:blip r:embed="rId15"/>
                    <a:stretch>
                      <a:fillRect/>
                    </a:stretch>
                  </pic:blipFill>
                  <pic:spPr>
                    <a:xfrm>
                      <a:off x="0" y="0"/>
                      <a:ext cx="5760000" cy="3571200"/>
                    </a:xfrm>
                    <a:prstGeom prst="rect">
                      <a:avLst/>
                    </a:prstGeom>
                  </pic:spPr>
                </pic:pic>
              </a:graphicData>
            </a:graphic>
          </wp:inline>
        </w:drawing>
      </w:r>
    </w:p>
    <w:p w14:paraId="2DB6F068" w14:textId="77777777" w:rsidR="002147B3" w:rsidRDefault="00294D5D">
      <w:pPr>
        <w:pStyle w:val="a3"/>
        <w:jc w:val="center"/>
      </w:pPr>
      <w:r>
        <w:t>图</w:t>
      </w:r>
      <w:r>
        <w:t xml:space="preserve">3-4 HSTU </w:t>
      </w:r>
      <w:r>
        <w:t>输入编码与青盈财务情境融合</w:t>
      </w:r>
    </w:p>
    <w:p w14:paraId="5E31901C" w14:textId="77777777" w:rsidR="002147B3" w:rsidRDefault="00294D5D">
      <w:pPr>
        <w:ind w:firstLine="420"/>
        <w:rPr>
          <w:rFonts w:hint="eastAsia"/>
        </w:rPr>
      </w:pPr>
      <w:r>
        <w:rPr>
          <w:b/>
        </w:rPr>
        <w:t>核心计算机制。</w:t>
      </w:r>
      <w:r>
        <w:t xml:space="preserve"> 输入序列经逐点投影产生 U、Q、K、V，Q与K的交互结合相对时间及位置偏置，在因果掩码下聚合历史V；聚合结果归一化后与门控分支U逐元素相乘，经映射与残差连接得到输出。相较仅累积主题次数，序列编码能够利用“先关注消费取舍、后设置储蓄目标”等顺序及间隔信息，是否改善排序由实验检验。</w:t>
      </w:r>
    </w:p>
    <w:p w14:paraId="2E726335" w14:textId="77777777" w:rsidR="002147B3" w:rsidRDefault="00294D5D">
      <w:pPr>
        <w:keepNext/>
        <w:spacing w:after="60"/>
        <w:jc w:val="center"/>
        <w:rPr>
          <w:rFonts w:hint="eastAsia"/>
        </w:rPr>
      </w:pPr>
      <w:r>
        <w:rPr>
          <w:noProof/>
        </w:rPr>
        <w:drawing>
          <wp:inline distT="0" distB="0" distL="0" distR="0" wp14:anchorId="322B8BF7" wp14:editId="4BA54916">
            <wp:extent cx="5760000" cy="3571200"/>
            <wp:effectExtent l="0" t="0" r="0" b="0"/>
            <wp:docPr id="8" name="Picture 8" descr="图3-5 HSTU 核心计算与候选任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HSTU核心计算单元.png"/>
                    <pic:cNvPicPr/>
                  </pic:nvPicPr>
                  <pic:blipFill>
                    <a:blip r:embed="rId16"/>
                    <a:stretch>
                      <a:fillRect/>
                    </a:stretch>
                  </pic:blipFill>
                  <pic:spPr>
                    <a:xfrm>
                      <a:off x="0" y="0"/>
                      <a:ext cx="5760000" cy="3571200"/>
                    </a:xfrm>
                    <a:prstGeom prst="rect">
                      <a:avLst/>
                    </a:prstGeom>
                  </pic:spPr>
                </pic:pic>
              </a:graphicData>
            </a:graphic>
          </wp:inline>
        </w:drawing>
      </w:r>
    </w:p>
    <w:p w14:paraId="7554A458" w14:textId="77777777" w:rsidR="002147B3" w:rsidRDefault="00294D5D">
      <w:pPr>
        <w:pStyle w:val="a3"/>
        <w:jc w:val="center"/>
      </w:pPr>
      <w:r>
        <w:t>图</w:t>
      </w:r>
      <w:r>
        <w:t xml:space="preserve">3-5 HSTU </w:t>
      </w:r>
      <w:r>
        <w:t>核心计算与候选任务预测</w:t>
      </w:r>
    </w:p>
    <w:p w14:paraId="4B31B7BC" w14:textId="77777777" w:rsidR="002147B3" w:rsidRDefault="00294D5D">
      <w:pPr>
        <w:ind w:firstLine="420"/>
        <w:rPr>
          <w:rFonts w:hint="eastAsia"/>
        </w:rPr>
      </w:pPr>
      <w:r>
        <w:rPr>
          <w:b/>
        </w:rPr>
        <w:lastRenderedPageBreak/>
        <w:t>任务与样本构建。</w:t>
      </w:r>
      <w:r>
        <w:t xml:space="preserve"> 点击和明确的“有帮助”反馈分别定义预测任务，避免以单一点击率替代教育价值。收藏、不感兴趣和撤回反馈保留各自含义；没有反馈不直接标记为不喜欢，未曝光候选也不作为确定负例。训练可采用相应任务的交叉熵或候选对比目标，任务权重、观察窗口和负样本策略在训练前明确，并依据验证集确定。</w:t>
      </w:r>
    </w:p>
    <w:p w14:paraId="4D627333" w14:textId="77777777" w:rsidR="002147B3" w:rsidRDefault="00294D5D">
      <w:pPr>
        <w:ind w:firstLine="420"/>
        <w:rPr>
          <w:rFonts w:hint="eastAsia"/>
        </w:rPr>
      </w:pPr>
      <w:r>
        <w:t>当前候选与同一历史前缀配对进行目标感知预测。预测时允许读取已知候选内容，不允许读取其未来反馈；多个候选批量计算时保持候选间的信息隔离。模型规模与历史窗口通过效果和部署成本共同选择，不照搬论文的超大参数规模。</w:t>
      </w:r>
    </w:p>
    <w:p w14:paraId="54EA4571" w14:textId="77777777" w:rsidR="002147B3" w:rsidRDefault="00294D5D">
      <w:pPr>
        <w:ind w:firstLine="420"/>
        <w:rPr>
          <w:rFonts w:hint="eastAsia"/>
        </w:rPr>
      </w:pPr>
      <w:r>
        <w:rPr>
          <w:b/>
        </w:rPr>
        <w:t>冷启动与服务保障。</w:t>
      </w:r>
      <w:r>
        <w:t xml:space="preserve"> 历史较少时，系统依据用户明确选择的学习主题、当前财务条件和内容质量提供基线内容；有可用历史后进行序列精排。外部服务返回候选得分、模型版本和有效状态，业务端检查响应并保留异常回退。本地基线结合主题权重、字符n-gram哈希向量、余弦相似度与加权评分，既用于冷启动，也作为HSTU效果比较对象。</w:t>
      </w:r>
    </w:p>
    <w:p w14:paraId="3A76D8B1" w14:textId="77777777" w:rsidR="002147B3" w:rsidRDefault="00294D5D">
      <w:pPr>
        <w:ind w:firstLine="420"/>
        <w:rPr>
          <w:rFonts w:hint="eastAsia"/>
        </w:rPr>
      </w:pPr>
      <w:r>
        <w:rPr>
          <w:b/>
        </w:rPr>
        <w:t>学科适配示例。</w:t>
      </w:r>
      <w:r>
        <w:t xml:space="preserve"> 某用户此前关注消费取舍，随后建立电脑储蓄目标并录入考试费。系统先保留资金预留、目标规划等合格单集，再结合历史反馈顺序、间隔和当前资金条件排序。能否比单纯兴趣匹配更适用，需要通过移除财务分支的消融实验及人工相关性评价验证。推荐理由来自可追溯条件，不能据模型分数判断学生金融素养高低。</w:t>
      </w:r>
    </w:p>
    <w:p w14:paraId="7C63D391" w14:textId="77777777" w:rsidR="002147B3" w:rsidRDefault="00294D5D">
      <w:pPr>
        <w:pStyle w:val="a3"/>
        <w:keepNext/>
        <w:jc w:val="center"/>
      </w:pPr>
      <w:r>
        <w:t>表</w:t>
      </w:r>
      <w:r>
        <w:t xml:space="preserve">3-2 HSTU </w:t>
      </w:r>
      <w:r>
        <w:t>评价指标与对照设计</w:t>
      </w:r>
    </w:p>
    <w:tbl>
      <w:tblPr>
        <w:tblW w:w="0" w:type="auto"/>
        <w:jc w:val="center"/>
        <w:tblLayout w:type="fixed"/>
        <w:tblLook w:val="04A0" w:firstRow="1" w:lastRow="0" w:firstColumn="1" w:lastColumn="0" w:noHBand="0" w:noVBand="1"/>
      </w:tblPr>
      <w:tblGrid>
        <w:gridCol w:w="1871"/>
        <w:gridCol w:w="2948"/>
        <w:gridCol w:w="4422"/>
      </w:tblGrid>
      <w:tr w:rsidR="002147B3" w14:paraId="2A415879" w14:textId="77777777">
        <w:trPr>
          <w:cantSplit/>
          <w:tblHeader/>
          <w:jc w:val="center"/>
        </w:trPr>
        <w:tc>
          <w:tcPr>
            <w:tcW w:w="187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1CB856A4" w14:textId="77777777" w:rsidR="002147B3" w:rsidRDefault="00294D5D">
            <w:pPr>
              <w:keepNext/>
              <w:spacing w:after="40" w:line="276" w:lineRule="auto"/>
              <w:rPr>
                <w:rFonts w:hint="eastAsia"/>
              </w:rPr>
            </w:pPr>
            <w:r>
              <w:rPr>
                <w:rFonts w:ascii="Times New Roman" w:eastAsia="宋体" w:hAnsi="Times New Roman"/>
                <w:b/>
                <w:sz w:val="20"/>
              </w:rPr>
              <w:t>评价方向</w:t>
            </w:r>
          </w:p>
        </w:tc>
        <w:tc>
          <w:tcPr>
            <w:tcW w:w="294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66E099E2" w14:textId="77777777" w:rsidR="002147B3" w:rsidRDefault="00294D5D">
            <w:pPr>
              <w:keepNext/>
              <w:spacing w:after="40" w:line="276" w:lineRule="auto"/>
              <w:rPr>
                <w:rFonts w:hint="eastAsia"/>
              </w:rPr>
            </w:pPr>
            <w:r>
              <w:rPr>
                <w:rFonts w:ascii="Times New Roman" w:eastAsia="宋体" w:hAnsi="Times New Roman"/>
                <w:b/>
                <w:sz w:val="20"/>
              </w:rPr>
              <w:t>指标</w:t>
            </w:r>
          </w:p>
        </w:tc>
        <w:tc>
          <w:tcPr>
            <w:tcW w:w="4422"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17C57CE" w14:textId="77777777" w:rsidR="002147B3" w:rsidRDefault="00294D5D">
            <w:pPr>
              <w:keepNext/>
              <w:spacing w:after="40" w:line="276" w:lineRule="auto"/>
              <w:rPr>
                <w:rFonts w:hint="eastAsia"/>
              </w:rPr>
            </w:pPr>
            <w:r>
              <w:rPr>
                <w:rFonts w:ascii="Times New Roman" w:eastAsia="宋体" w:hAnsi="Times New Roman"/>
                <w:b/>
                <w:sz w:val="20"/>
              </w:rPr>
              <w:t>设计要求</w:t>
            </w:r>
          </w:p>
        </w:tc>
      </w:tr>
      <w:tr w:rsidR="002147B3" w14:paraId="14AA118E"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7EBDD3F" w14:textId="77777777" w:rsidR="002147B3" w:rsidRDefault="00294D5D">
            <w:pPr>
              <w:keepNext/>
              <w:spacing w:after="40" w:line="276" w:lineRule="auto"/>
              <w:rPr>
                <w:rFonts w:hint="eastAsia"/>
              </w:rPr>
            </w:pPr>
            <w:r>
              <w:rPr>
                <w:rFonts w:ascii="Times New Roman" w:eastAsia="宋体" w:hAnsi="Times New Roman"/>
                <w:sz w:val="20"/>
              </w:rPr>
              <w:t>候选排序</w:t>
            </w:r>
          </w:p>
        </w:tc>
        <w:tc>
          <w:tcPr>
            <w:tcW w:w="294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E9371B6" w14:textId="77777777" w:rsidR="002147B3" w:rsidRDefault="00294D5D">
            <w:pPr>
              <w:keepNext/>
              <w:spacing w:after="40" w:line="276" w:lineRule="auto"/>
              <w:rPr>
                <w:rFonts w:hint="eastAsia"/>
              </w:rPr>
            </w:pPr>
            <w:r>
              <w:rPr>
                <w:rFonts w:ascii="Times New Roman" w:eastAsia="宋体" w:hAnsi="Times New Roman"/>
                <w:sz w:val="20"/>
              </w:rPr>
              <w:t>nDCG@5</w:t>
            </w:r>
            <w:r>
              <w:rPr>
                <w:rFonts w:ascii="Times New Roman" w:eastAsia="宋体" w:hAnsi="Times New Roman"/>
                <w:sz w:val="20"/>
              </w:rPr>
              <w:t>、</w:t>
            </w:r>
            <w:r>
              <w:rPr>
                <w:rFonts w:ascii="Times New Roman" w:eastAsia="宋体" w:hAnsi="Times New Roman"/>
                <w:sz w:val="20"/>
              </w:rPr>
              <w:t>Recall@5</w:t>
            </w:r>
          </w:p>
        </w:tc>
        <w:tc>
          <w:tcPr>
            <w:tcW w:w="442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97E12F5" w14:textId="77777777" w:rsidR="002147B3" w:rsidRDefault="00294D5D">
            <w:pPr>
              <w:keepNext/>
              <w:spacing w:after="40" w:line="276" w:lineRule="auto"/>
              <w:rPr>
                <w:rFonts w:hint="eastAsia"/>
              </w:rPr>
            </w:pPr>
            <w:r>
              <w:rPr>
                <w:rFonts w:ascii="Times New Roman" w:eastAsia="宋体" w:hAnsi="Times New Roman"/>
                <w:sz w:val="20"/>
              </w:rPr>
              <w:t>同一候选集合，对照本地基线、内容匹配与序列模型</w:t>
            </w:r>
          </w:p>
        </w:tc>
      </w:tr>
      <w:tr w:rsidR="002147B3" w14:paraId="4118CF49"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B70322D" w14:textId="77777777" w:rsidR="002147B3" w:rsidRDefault="00294D5D">
            <w:pPr>
              <w:keepNext/>
              <w:spacing w:after="40" w:line="276" w:lineRule="auto"/>
              <w:rPr>
                <w:rFonts w:hint="eastAsia"/>
              </w:rPr>
            </w:pPr>
            <w:r>
              <w:rPr>
                <w:rFonts w:ascii="Times New Roman" w:eastAsia="宋体" w:hAnsi="Times New Roman"/>
                <w:sz w:val="20"/>
              </w:rPr>
              <w:t>财务情境贡献</w:t>
            </w:r>
          </w:p>
        </w:tc>
        <w:tc>
          <w:tcPr>
            <w:tcW w:w="294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A41CE06" w14:textId="77777777" w:rsidR="002147B3" w:rsidRDefault="00294D5D">
            <w:pPr>
              <w:keepNext/>
              <w:spacing w:after="40" w:line="276" w:lineRule="auto"/>
              <w:rPr>
                <w:rFonts w:hint="eastAsia"/>
              </w:rPr>
            </w:pPr>
            <w:r>
              <w:rPr>
                <w:rFonts w:ascii="Times New Roman" w:eastAsia="宋体" w:hAnsi="Times New Roman"/>
                <w:sz w:val="20"/>
              </w:rPr>
              <w:t>完整模型与移除财务条件的差异</w:t>
            </w:r>
          </w:p>
        </w:tc>
        <w:tc>
          <w:tcPr>
            <w:tcW w:w="442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989A8AD" w14:textId="77777777" w:rsidR="002147B3" w:rsidRDefault="00294D5D">
            <w:pPr>
              <w:keepNext/>
              <w:spacing w:after="40" w:line="276" w:lineRule="auto"/>
              <w:rPr>
                <w:rFonts w:hint="eastAsia"/>
              </w:rPr>
            </w:pPr>
            <w:r>
              <w:rPr>
                <w:rFonts w:ascii="Times New Roman" w:eastAsia="宋体" w:hAnsi="Times New Roman"/>
                <w:sz w:val="20"/>
              </w:rPr>
              <w:t>固定训练数据、候选、预算及其他配置</w:t>
            </w:r>
          </w:p>
        </w:tc>
      </w:tr>
      <w:tr w:rsidR="002147B3" w14:paraId="23C77736"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FD50692" w14:textId="77777777" w:rsidR="002147B3" w:rsidRDefault="00294D5D">
            <w:pPr>
              <w:keepNext/>
              <w:spacing w:after="40" w:line="276" w:lineRule="auto"/>
              <w:rPr>
                <w:rFonts w:hint="eastAsia"/>
              </w:rPr>
            </w:pPr>
            <w:r>
              <w:rPr>
                <w:rFonts w:ascii="Times New Roman" w:eastAsia="宋体" w:hAnsi="Times New Roman"/>
                <w:sz w:val="20"/>
              </w:rPr>
              <w:t>序列机制贡献</w:t>
            </w:r>
          </w:p>
        </w:tc>
        <w:tc>
          <w:tcPr>
            <w:tcW w:w="294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A6A142F" w14:textId="77777777" w:rsidR="002147B3" w:rsidRDefault="00294D5D">
            <w:pPr>
              <w:keepNext/>
              <w:spacing w:after="40" w:line="276" w:lineRule="auto"/>
              <w:rPr>
                <w:rFonts w:hint="eastAsia"/>
              </w:rPr>
            </w:pPr>
            <w:r>
              <w:rPr>
                <w:rFonts w:ascii="Times New Roman" w:eastAsia="宋体" w:hAnsi="Times New Roman"/>
                <w:sz w:val="20"/>
              </w:rPr>
              <w:t>移除行为类型、时间偏置的差异</w:t>
            </w:r>
          </w:p>
        </w:tc>
        <w:tc>
          <w:tcPr>
            <w:tcW w:w="442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29546BC" w14:textId="77777777" w:rsidR="002147B3" w:rsidRDefault="00294D5D">
            <w:pPr>
              <w:keepNext/>
              <w:spacing w:after="40" w:line="276" w:lineRule="auto"/>
              <w:rPr>
                <w:rFonts w:hint="eastAsia"/>
              </w:rPr>
            </w:pPr>
            <w:r>
              <w:rPr>
                <w:rFonts w:ascii="Times New Roman" w:eastAsia="宋体" w:hAnsi="Times New Roman"/>
                <w:sz w:val="20"/>
              </w:rPr>
              <w:t>按历史长度分组，单列冷启动与稀疏用户</w:t>
            </w:r>
          </w:p>
        </w:tc>
      </w:tr>
      <w:tr w:rsidR="002147B3" w14:paraId="0386B268"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6350F16" w14:textId="77777777" w:rsidR="002147B3" w:rsidRDefault="00294D5D">
            <w:pPr>
              <w:keepNext/>
              <w:spacing w:after="40" w:line="276" w:lineRule="auto"/>
              <w:rPr>
                <w:rFonts w:hint="eastAsia"/>
              </w:rPr>
            </w:pPr>
            <w:r>
              <w:rPr>
                <w:rFonts w:ascii="Times New Roman" w:eastAsia="宋体" w:hAnsi="Times New Roman"/>
                <w:sz w:val="20"/>
              </w:rPr>
              <w:t>内容体验</w:t>
            </w:r>
          </w:p>
        </w:tc>
        <w:tc>
          <w:tcPr>
            <w:tcW w:w="294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C9088DF" w14:textId="77777777" w:rsidR="002147B3" w:rsidRDefault="00294D5D">
            <w:pPr>
              <w:keepNext/>
              <w:spacing w:after="40" w:line="276" w:lineRule="auto"/>
              <w:rPr>
                <w:rFonts w:hint="eastAsia"/>
              </w:rPr>
            </w:pPr>
            <w:r>
              <w:rPr>
                <w:rFonts w:ascii="Times New Roman" w:eastAsia="宋体" w:hAnsi="Times New Roman"/>
                <w:sz w:val="20"/>
              </w:rPr>
              <w:t>有帮助反馈率、覆盖率、重复情况</w:t>
            </w:r>
          </w:p>
        </w:tc>
        <w:tc>
          <w:tcPr>
            <w:tcW w:w="442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FDFB099" w14:textId="77777777" w:rsidR="002147B3" w:rsidRDefault="00294D5D">
            <w:pPr>
              <w:keepNext/>
              <w:spacing w:after="40" w:line="276" w:lineRule="auto"/>
              <w:rPr>
                <w:rFonts w:hint="eastAsia"/>
              </w:rPr>
            </w:pPr>
            <w:r>
              <w:rPr>
                <w:rFonts w:ascii="Times New Roman" w:eastAsia="宋体" w:hAnsi="Times New Roman"/>
                <w:sz w:val="20"/>
              </w:rPr>
              <w:t>区分缺失与明确反馈，记录曝光条件</w:t>
            </w:r>
          </w:p>
        </w:tc>
      </w:tr>
      <w:tr w:rsidR="002147B3" w14:paraId="3C842426"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176E492" w14:textId="77777777" w:rsidR="002147B3" w:rsidRDefault="00294D5D">
            <w:pPr>
              <w:spacing w:after="40" w:line="276" w:lineRule="auto"/>
              <w:rPr>
                <w:rFonts w:hint="eastAsia"/>
              </w:rPr>
            </w:pPr>
            <w:r>
              <w:rPr>
                <w:rFonts w:ascii="Times New Roman" w:eastAsia="宋体" w:hAnsi="Times New Roman"/>
                <w:sz w:val="20"/>
              </w:rPr>
              <w:t>部署成本</w:t>
            </w:r>
          </w:p>
        </w:tc>
        <w:tc>
          <w:tcPr>
            <w:tcW w:w="294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92B95FF" w14:textId="77777777" w:rsidR="002147B3" w:rsidRDefault="00294D5D">
            <w:pPr>
              <w:spacing w:after="40" w:line="276" w:lineRule="auto"/>
              <w:rPr>
                <w:rFonts w:hint="eastAsia"/>
              </w:rPr>
            </w:pPr>
            <w:r>
              <w:rPr>
                <w:rFonts w:ascii="Times New Roman" w:eastAsia="宋体" w:hAnsi="Times New Roman"/>
                <w:sz w:val="20"/>
              </w:rPr>
              <w:t>P50</w:t>
            </w:r>
            <w:r>
              <w:rPr>
                <w:rFonts w:ascii="Times New Roman" w:eastAsia="宋体" w:hAnsi="Times New Roman"/>
                <w:sz w:val="20"/>
              </w:rPr>
              <w:t>、</w:t>
            </w:r>
            <w:r>
              <w:rPr>
                <w:rFonts w:ascii="Times New Roman" w:eastAsia="宋体" w:hAnsi="Times New Roman"/>
                <w:sz w:val="20"/>
              </w:rPr>
              <w:t>P95</w:t>
            </w:r>
            <w:r>
              <w:rPr>
                <w:rFonts w:ascii="Times New Roman" w:eastAsia="宋体" w:hAnsi="Times New Roman"/>
                <w:sz w:val="20"/>
              </w:rPr>
              <w:t>、吞吐、模型体积</w:t>
            </w:r>
          </w:p>
        </w:tc>
        <w:tc>
          <w:tcPr>
            <w:tcW w:w="442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8263321" w14:textId="77777777" w:rsidR="002147B3" w:rsidRDefault="00294D5D">
            <w:pPr>
              <w:spacing w:after="40" w:line="276" w:lineRule="auto"/>
              <w:rPr>
                <w:rFonts w:hint="eastAsia"/>
              </w:rPr>
            </w:pPr>
            <w:r>
              <w:rPr>
                <w:rFonts w:ascii="Times New Roman" w:eastAsia="宋体" w:hAnsi="Times New Roman"/>
                <w:sz w:val="20"/>
              </w:rPr>
              <w:t>注明硬件、并发、候选数量和模型版本</w:t>
            </w:r>
          </w:p>
        </w:tc>
      </w:tr>
    </w:tbl>
    <w:p w14:paraId="346B9142" w14:textId="77777777" w:rsidR="002147B3" w:rsidRDefault="002147B3">
      <w:pPr>
        <w:ind w:firstLine="420"/>
        <w:rPr>
          <w:rFonts w:hint="eastAsia"/>
        </w:rPr>
      </w:pPr>
    </w:p>
    <w:p w14:paraId="1DB06772" w14:textId="77777777" w:rsidR="002147B3" w:rsidRDefault="00294D5D">
      <w:pPr>
        <w:ind w:firstLine="420"/>
        <w:rPr>
          <w:rFonts w:hint="eastAsia"/>
        </w:rPr>
      </w:pPr>
      <w:r>
        <w:t>离线数据按时间划分训练、验证和测试，延迟反馈设置观察窗口。候选相关性标签来自明确反馈或独立人工标注，并说明曝光偏差；置信区间以用户为聚类单位统计。每日线上至多推荐一期，因此nDCG@5、Recall@5属于离线列表指标，线上每日推荐位的反馈率单独报告。原论文的效果与加速结果不作为青盈的实验结果。</w:t>
      </w:r>
    </w:p>
    <w:p w14:paraId="137D4B6C" w14:textId="77777777" w:rsidR="002147B3" w:rsidRDefault="00294D5D">
      <w:pPr>
        <w:pStyle w:val="3"/>
      </w:pPr>
      <w:r>
        <w:t xml:space="preserve">3.2.3 </w:t>
      </w:r>
      <w:r>
        <w:t>确定性财务计算与系统运行性能</w:t>
      </w:r>
    </w:p>
    <w:p w14:paraId="48C31AE4" w14:textId="77777777" w:rsidR="002147B3" w:rsidRDefault="00294D5D">
      <w:pPr>
        <w:ind w:firstLine="420"/>
        <w:rPr>
          <w:rFonts w:hint="eastAsia"/>
        </w:rPr>
      </w:pPr>
      <w:r>
        <w:t>财务计算统一处理实际收入、净支出、结转和储蓄内部划拨。资金账目及划拨以整数分维护，必要计算采用Decimal；储蓄转入减少可用资金，但不记为消费，释放则反向调整。预计收入与实际到账分开，未确认的结转保留未知状态，避免重复扣减或把预期当作余额。</w:t>
      </w:r>
    </w:p>
    <w:p w14:paraId="7FEB808E" w14:textId="77777777" w:rsidR="002147B3" w:rsidRDefault="00294D5D">
      <w:pPr>
        <w:spacing w:before="60" w:after="160"/>
        <w:jc w:val="center"/>
        <w:rPr>
          <w:rFonts w:hint="eastAsia"/>
        </w:rPr>
      </w:pPr>
      <m:oMathPara>
        <m:oMath>
          <m:r>
            <w:rPr>
              <w:rFonts w:ascii="Cambria Math" w:hAnsi="Cambria Math"/>
            </w:rPr>
            <w:lastRenderedPageBreak/>
            <m:t>本月可用剩余</m:t>
          </m:r>
          <m:r>
            <w:rPr>
              <w:rFonts w:ascii="Cambria Math" w:hAnsi="Cambria Math"/>
            </w:rPr>
            <m:t xml:space="preserve"> = </m:t>
          </m:r>
          <m:r>
            <w:rPr>
              <w:rFonts w:ascii="Cambria Math" w:hAnsi="Cambria Math"/>
            </w:rPr>
            <m:t>上月确认结转</m:t>
          </m:r>
          <m:r>
            <w:rPr>
              <w:rFonts w:ascii="Cambria Math" w:hAnsi="Cambria Math"/>
            </w:rPr>
            <m:t xml:space="preserve"> + </m:t>
          </m:r>
          <m:r>
            <w:rPr>
              <w:rFonts w:ascii="Cambria Math" w:hAnsi="Cambria Math"/>
            </w:rPr>
            <m:t>本月实际收入</m:t>
          </m:r>
          <m:r>
            <w:rPr>
              <w:rFonts w:ascii="Cambria Math" w:hAnsi="Cambria Math"/>
            </w:rPr>
            <m:t xml:space="preserve"> - </m:t>
          </m:r>
          <m:r>
            <w:rPr>
              <w:rFonts w:ascii="Cambria Math" w:hAnsi="Cambria Math"/>
            </w:rPr>
            <m:t>本月净支出</m:t>
          </m:r>
          <m:r>
            <w:rPr>
              <w:rFonts w:ascii="Cambria Math" w:hAnsi="Cambria Math"/>
            </w:rPr>
            <m:t xml:space="preserve"> - </m:t>
          </m:r>
          <m:r>
            <w:rPr>
              <w:rFonts w:ascii="Cambria Math" w:hAnsi="Cambria Math"/>
            </w:rPr>
            <m:t>本月净储蓄划拨</m:t>
          </m:r>
        </m:oMath>
      </m:oMathPara>
    </w:p>
    <w:p w14:paraId="08AFBEBA" w14:textId="77777777" w:rsidR="002147B3" w:rsidRDefault="00294D5D">
      <w:pPr>
        <w:ind w:firstLine="420"/>
        <w:rPr>
          <w:rFonts w:hint="eastAsia"/>
        </w:rPr>
      </w:pPr>
      <w:r>
        <w:t>消费等价结余天数借鉴机会成本与预算约束的分析思路，但属于明确假设下的解释指标。设单笔消费金额为C，估算月结余为S；当S大于0时，以每月30天折算日均结余，并计算积累同等金额结余所需的时间：</w:t>
      </w:r>
    </w:p>
    <w:p w14:paraId="593491DA" w14:textId="77777777" w:rsidR="002147B3" w:rsidRDefault="00294D5D">
      <w:pPr>
        <w:spacing w:before="60" w:after="160"/>
        <w:jc w:val="center"/>
        <w:rPr>
          <w:rFonts w:hint="eastAsia"/>
        </w:rPr>
      </w:pPr>
      <m:oMathPara>
        <m:oMath>
          <m:r>
            <w:rPr>
              <w:rFonts w:ascii="Cambria Math" w:hAnsi="Cambria Math"/>
            </w:rPr>
            <m:t>日均结余</m:t>
          </m:r>
          <m:r>
            <w:rPr>
              <w:rFonts w:ascii="Cambria Math" w:hAnsi="Cambria Math"/>
            </w:rPr>
            <m:t xml:space="preserve"> = S / 30                 </m:t>
          </m:r>
          <m:r>
            <w:rPr>
              <w:rFonts w:ascii="Cambria Math" w:hAnsi="Cambria Math"/>
            </w:rPr>
            <m:t>等价结余天数</m:t>
          </m:r>
          <m:r>
            <w:rPr>
              <w:rFonts w:ascii="Cambria Math" w:hAnsi="Cambria Math"/>
            </w:rPr>
            <m:t xml:space="preserve"> D = C / (S / 30) = 30C / S</m:t>
          </m:r>
        </m:oMath>
      </m:oMathPara>
    </w:p>
    <w:p w14:paraId="50CC3F72" w14:textId="77777777" w:rsidR="002147B3" w:rsidRDefault="00294D5D">
      <w:pPr>
        <w:ind w:firstLine="420"/>
        <w:rPr>
          <w:rFonts w:hint="eastAsia"/>
        </w:rPr>
      </w:pPr>
      <w:r>
        <w:t>例如，月收入2000元、月均支出1400元，估算月结余为600元；150元消费对应7.5天的等价结余。该结果表示“在结余水平不变时积累150元约需7.5天”，不意味着某个具体目标必然推迟7.5天。严格的机会成本还需比较被放弃的替代用途；实际目标进度应结合目标金额、已有储蓄、未来开支和现金流另行测算。</w:t>
      </w:r>
    </w:p>
    <w:p w14:paraId="46AADDCB" w14:textId="77777777" w:rsidR="002147B3" w:rsidRDefault="00294D5D">
      <w:pPr>
        <w:ind w:firstLine="420"/>
        <w:rPr>
          <w:rFonts w:hint="eastAsia"/>
        </w:rPr>
      </w:pPr>
      <w:r>
        <w:t>当月结余非正、数据不足或收入口径不清时，系统不强行输出天数。对于有正结余的估算，说明观察期和输入完整性，避免将短期记录当作稳定长期收入。计算结果保留原始输入、精度、基准日期与适用条件；性能测试将程序计算、数据库、网络与外部模型调用分开计时。</w:t>
      </w:r>
    </w:p>
    <w:p w14:paraId="240B855F" w14:textId="77777777" w:rsidR="002147B3" w:rsidRDefault="00294D5D">
      <w:pPr>
        <w:pStyle w:val="2"/>
        <w:pageBreakBefore/>
        <w:rPr>
          <w:rFonts w:hint="default"/>
        </w:rPr>
      </w:pPr>
      <w:bookmarkStart w:id="11" w:name="_Toc242910600"/>
      <w:r>
        <w:lastRenderedPageBreak/>
        <w:t xml:space="preserve">3.3 </w:t>
      </w:r>
      <w:r>
        <w:t>核心创新点</w:t>
      </w:r>
      <w:bookmarkEnd w:id="11"/>
    </w:p>
    <w:p w14:paraId="69085212" w14:textId="77777777" w:rsidR="002147B3" w:rsidRDefault="00294D5D">
      <w:pPr>
        <w:keepNext/>
        <w:spacing w:after="60"/>
        <w:jc w:val="center"/>
        <w:rPr>
          <w:rFonts w:hint="eastAsia"/>
        </w:rPr>
      </w:pPr>
      <w:r>
        <w:rPr>
          <w:noProof/>
        </w:rPr>
        <w:drawing>
          <wp:inline distT="0" distB="0" distL="0" distR="0" wp14:anchorId="1EF1C057" wp14:editId="3B6C79EF">
            <wp:extent cx="5760000" cy="2169600"/>
            <wp:effectExtent l="0" t="0" r="0" b="0"/>
            <wp:docPr id="9" name="Picture 9" descr="图3-6 金融学 行为经济学与 AI 的交叉创新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2169600"/>
                    </a:xfrm>
                    <a:prstGeom prst="rect">
                      <a:avLst/>
                    </a:prstGeom>
                  </pic:spPr>
                </pic:pic>
              </a:graphicData>
            </a:graphic>
          </wp:inline>
        </w:drawing>
      </w:r>
    </w:p>
    <w:p w14:paraId="7F415E18" w14:textId="77777777" w:rsidR="002147B3" w:rsidRDefault="00294D5D">
      <w:pPr>
        <w:pStyle w:val="a3"/>
        <w:jc w:val="center"/>
      </w:pPr>
      <w:r>
        <w:t>图</w:t>
      </w:r>
      <w:r>
        <w:t xml:space="preserve">3-6 </w:t>
      </w:r>
      <w:r>
        <w:t>金融学</w:t>
      </w:r>
      <w:r>
        <w:t xml:space="preserve"> </w:t>
      </w:r>
      <w:r>
        <w:t>行为经济学与</w:t>
      </w:r>
      <w:r>
        <w:t xml:space="preserve"> AI </w:t>
      </w:r>
      <w:r>
        <w:t>的交叉创新机制</w:t>
      </w:r>
    </w:p>
    <w:p w14:paraId="09C3AB98" w14:textId="77777777" w:rsidR="002147B3" w:rsidRDefault="00294D5D">
      <w:pPr>
        <w:pStyle w:val="3"/>
      </w:pPr>
      <w:r>
        <w:t xml:space="preserve">3.3.1 </w:t>
      </w:r>
      <w:r>
        <w:t>金融概念在个人情境中的可计算转化</w:t>
      </w:r>
    </w:p>
    <w:p w14:paraId="329A96D9" w14:textId="77777777" w:rsidR="002147B3" w:rsidRDefault="00294D5D">
      <w:pPr>
        <w:ind w:firstLine="420"/>
        <w:rPr>
          <w:rFonts w:hint="eastAsia"/>
        </w:rPr>
      </w:pPr>
      <w:r>
        <w:t>以个人财务管理为学科任务，将预算约束、资金预留与消费取舍转为可执行规则及可复核结果。结合心理账户的分析视角，分开呈现日常可用资金与目标储蓄。[11] 等价结余天数把金额与个人资金积累联系起来，回访与复盘再把事前判断与实际体验联系起来。创新落点是理论到实践任务的具体转化，指标的解释范围与适用条件随结果展示。</w:t>
      </w:r>
    </w:p>
    <w:p w14:paraId="6F99D83F" w14:textId="77777777" w:rsidR="002147B3" w:rsidRDefault="00294D5D">
      <w:pPr>
        <w:pStyle w:val="3"/>
      </w:pPr>
      <w:r>
        <w:t xml:space="preserve">3.3.2 </w:t>
      </w:r>
      <w:r>
        <w:t>知识证据与财务工具协同的</w:t>
      </w:r>
      <w:r>
        <w:t xml:space="preserve"> AI </w:t>
      </w:r>
      <w:r>
        <w:t>教练</w:t>
      </w:r>
    </w:p>
    <w:p w14:paraId="7C09EBC8" w14:textId="77777777" w:rsidR="002147B3" w:rsidRDefault="00294D5D">
      <w:pPr>
        <w:ind w:firstLine="420"/>
        <w:rPr>
          <w:rFonts w:hint="eastAsia"/>
        </w:rPr>
      </w:pPr>
      <w:r>
        <w:t>将金融知识片段、个人财务事实和语言解释组织在同一问答流程中。混合检索处理不同表达，财务工具提供可核查数值，生成模型解释概念与条件，回复校验检查个人事实引用。其学科价值在于让学生同时理解“得到什么结果”和“为什么得到这个结果”，并逐步练习独立判断。</w:t>
      </w:r>
    </w:p>
    <w:p w14:paraId="23A76473" w14:textId="77777777" w:rsidR="002147B3" w:rsidRDefault="00294D5D">
      <w:pPr>
        <w:pStyle w:val="3"/>
      </w:pPr>
      <w:r>
        <w:t xml:space="preserve">3.3.3 </w:t>
      </w:r>
      <w:r>
        <w:t>融合资金情境的持续学习推荐</w:t>
      </w:r>
    </w:p>
    <w:p w14:paraId="67C54EF1" w14:textId="77777777" w:rsidR="002147B3" w:rsidRDefault="00294D5D">
      <w:pPr>
        <w:ind w:firstLine="420"/>
        <w:rPr>
          <w:rFonts w:hint="eastAsia"/>
        </w:rPr>
      </w:pPr>
      <w:r>
        <w:t>将HSTU序列模型适配到金融素养内容选择，在历史兴趣之外加入预测时点的资金安排与学习需求，使内容匹配能够回应具体生活问题。事实计算、内容资格和模型预测各有职责，推荐相关性与学习成效分别验证。项目贡献属于既有算法的场景适配、工程整合与教育评价设计，HSTU本体、RAG及相关检索算法均注明来源。</w:t>
      </w:r>
    </w:p>
    <w:p w14:paraId="1772521D" w14:textId="77777777" w:rsidR="002147B3" w:rsidRDefault="00294D5D">
      <w:pPr>
        <w:pStyle w:val="1"/>
      </w:pPr>
      <w:bookmarkStart w:id="12" w:name="_Toc242910601"/>
      <w:r>
        <w:lastRenderedPageBreak/>
        <w:t>第四章</w:t>
      </w:r>
      <w:r>
        <w:t xml:space="preserve"> </w:t>
      </w:r>
      <w:r>
        <w:t>测试报告</w:t>
      </w:r>
      <w:bookmarkEnd w:id="12"/>
    </w:p>
    <w:p w14:paraId="17C4DEDB" w14:textId="77777777" w:rsidR="002147B3" w:rsidRDefault="00294D5D">
      <w:pPr>
        <w:pStyle w:val="2"/>
        <w:rPr>
          <w:rFonts w:hint="default"/>
        </w:rPr>
      </w:pPr>
      <w:bookmarkStart w:id="13" w:name="_Toc242910602"/>
      <w:r>
        <w:t xml:space="preserve">4.1 </w:t>
      </w:r>
      <w:r>
        <w:t>测试概述</w:t>
      </w:r>
      <w:bookmarkEnd w:id="13"/>
    </w:p>
    <w:p w14:paraId="76A63380" w14:textId="77777777" w:rsidR="002147B3" w:rsidRDefault="00294D5D">
      <w:pPr>
        <w:ind w:firstLine="420"/>
        <w:rPr>
          <w:rFonts w:hint="eastAsia"/>
        </w:rPr>
      </w:pPr>
      <w:r>
        <w:t>测试按计算正确性、业务流程、算法效果和教育效果四层开展。当前工程复核使用合成账户、账单与隔离存储，检查正常路径、异常输入、账户隔离、资金同步及推荐回退。模型相关接口使用模拟响应时，仅验证接口契约和业务行为，不据此认定真实HSTU排序或大模型回答质量已达标。</w:t>
      </w:r>
    </w:p>
    <w:p w14:paraId="61129B53" w14:textId="77777777" w:rsidR="002147B3" w:rsidRDefault="00294D5D">
      <w:pPr>
        <w:ind w:firstLine="420"/>
        <w:rPr>
          <w:rFonts w:hint="eastAsia"/>
        </w:rPr>
      </w:pPr>
      <w:r>
        <w:t>本章工程测试日期为2026年10月14日。已有业务回归与升级算法效果评价分别记录，历史基线结果不移作升级算法的成绩；金融素养培养效果采用4.5节的校园研究方案单独验证。</w:t>
      </w:r>
    </w:p>
    <w:p w14:paraId="21DDB9AA" w14:textId="77777777" w:rsidR="002147B3" w:rsidRDefault="00294D5D">
      <w:pPr>
        <w:pStyle w:val="2"/>
        <w:rPr>
          <w:rFonts w:hint="default"/>
        </w:rPr>
      </w:pPr>
      <w:bookmarkStart w:id="14" w:name="_Toc242910603"/>
      <w:r>
        <w:t xml:space="preserve">4.2 </w:t>
      </w:r>
      <w:r>
        <w:t>测试环境</w:t>
      </w:r>
      <w:bookmarkEnd w:id="14"/>
    </w:p>
    <w:p w14:paraId="5228618F" w14:textId="77777777" w:rsidR="002147B3" w:rsidRDefault="00294D5D">
      <w:pPr>
        <w:pStyle w:val="a3"/>
        <w:keepNext/>
        <w:jc w:val="center"/>
      </w:pPr>
      <w:r>
        <w:t>表</w:t>
      </w:r>
      <w:r>
        <w:t xml:space="preserve">4-1 </w:t>
      </w:r>
      <w:r>
        <w:t>本地复核环境</w:t>
      </w:r>
    </w:p>
    <w:tbl>
      <w:tblPr>
        <w:tblW w:w="0" w:type="auto"/>
        <w:jc w:val="center"/>
        <w:tblLayout w:type="fixed"/>
        <w:tblLook w:val="04A0" w:firstRow="1" w:lastRow="0" w:firstColumn="1" w:lastColumn="0" w:noHBand="0" w:noVBand="1"/>
      </w:tblPr>
      <w:tblGrid>
        <w:gridCol w:w="2268"/>
        <w:gridCol w:w="6973"/>
      </w:tblGrid>
      <w:tr w:rsidR="002147B3" w14:paraId="277B34F3" w14:textId="77777777">
        <w:trPr>
          <w:cantSplit/>
          <w:tblHeader/>
          <w:jc w:val="center"/>
        </w:trPr>
        <w:tc>
          <w:tcPr>
            <w:tcW w:w="226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72338AA1" w14:textId="77777777" w:rsidR="002147B3" w:rsidRDefault="00294D5D">
            <w:pPr>
              <w:keepNext/>
              <w:spacing w:after="40" w:line="276" w:lineRule="auto"/>
              <w:rPr>
                <w:rFonts w:hint="eastAsia"/>
              </w:rPr>
            </w:pPr>
            <w:r>
              <w:rPr>
                <w:rFonts w:ascii="Times New Roman" w:eastAsia="宋体" w:hAnsi="Times New Roman"/>
                <w:b/>
                <w:sz w:val="20"/>
              </w:rPr>
              <w:t>项目</w:t>
            </w:r>
          </w:p>
        </w:tc>
        <w:tc>
          <w:tcPr>
            <w:tcW w:w="6973"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3E5A40F8" w14:textId="77777777" w:rsidR="002147B3" w:rsidRDefault="00294D5D">
            <w:pPr>
              <w:keepNext/>
              <w:spacing w:after="40" w:line="276" w:lineRule="auto"/>
              <w:rPr>
                <w:rFonts w:hint="eastAsia"/>
              </w:rPr>
            </w:pPr>
            <w:r>
              <w:rPr>
                <w:rFonts w:ascii="Times New Roman" w:eastAsia="宋体" w:hAnsi="Times New Roman"/>
                <w:b/>
                <w:sz w:val="20"/>
              </w:rPr>
              <w:t>配置与条件</w:t>
            </w:r>
          </w:p>
        </w:tc>
      </w:tr>
      <w:tr w:rsidR="002147B3" w14:paraId="07069EB8"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CAB135D" w14:textId="77777777" w:rsidR="002147B3" w:rsidRDefault="00294D5D">
            <w:pPr>
              <w:keepNext/>
              <w:spacing w:after="40" w:line="276" w:lineRule="auto"/>
              <w:rPr>
                <w:rFonts w:hint="eastAsia"/>
              </w:rPr>
            </w:pPr>
            <w:r>
              <w:rPr>
                <w:rFonts w:ascii="Times New Roman" w:eastAsia="宋体" w:hAnsi="Times New Roman"/>
                <w:sz w:val="20"/>
              </w:rPr>
              <w:t>操作与硬件</w:t>
            </w:r>
          </w:p>
        </w:tc>
        <w:tc>
          <w:tcPr>
            <w:tcW w:w="697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A129C66" w14:textId="77777777" w:rsidR="002147B3" w:rsidRDefault="00294D5D">
            <w:pPr>
              <w:keepNext/>
              <w:spacing w:after="40" w:line="276" w:lineRule="auto"/>
              <w:rPr>
                <w:rFonts w:hint="eastAsia"/>
              </w:rPr>
            </w:pPr>
            <w:r>
              <w:rPr>
                <w:rFonts w:ascii="Times New Roman" w:eastAsia="宋体" w:hAnsi="Times New Roman"/>
                <w:sz w:val="20"/>
              </w:rPr>
              <w:t>Windows</w:t>
            </w:r>
            <w:r>
              <w:rPr>
                <w:rFonts w:ascii="Times New Roman" w:eastAsia="宋体" w:hAnsi="Times New Roman"/>
                <w:sz w:val="20"/>
              </w:rPr>
              <w:t>开发环境；</w:t>
            </w:r>
            <w:r>
              <w:rPr>
                <w:rFonts w:ascii="Times New Roman" w:eastAsia="宋体" w:hAnsi="Times New Roman"/>
                <w:sz w:val="20"/>
              </w:rPr>
              <w:t>AMD Ryzen 9 7940H</w:t>
            </w:r>
            <w:r>
              <w:rPr>
                <w:rFonts w:ascii="Times New Roman" w:eastAsia="宋体" w:hAnsi="Times New Roman"/>
                <w:sz w:val="20"/>
              </w:rPr>
              <w:t>处理器</w:t>
            </w:r>
          </w:p>
        </w:tc>
      </w:tr>
      <w:tr w:rsidR="002147B3" w14:paraId="4503BBB2"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403AC06" w14:textId="77777777" w:rsidR="002147B3" w:rsidRDefault="00294D5D">
            <w:pPr>
              <w:keepNext/>
              <w:spacing w:after="40" w:line="276" w:lineRule="auto"/>
              <w:rPr>
                <w:rFonts w:hint="eastAsia"/>
              </w:rPr>
            </w:pPr>
            <w:r>
              <w:rPr>
                <w:rFonts w:ascii="Times New Roman" w:eastAsia="宋体" w:hAnsi="Times New Roman"/>
                <w:sz w:val="20"/>
              </w:rPr>
              <w:t>后端</w:t>
            </w:r>
          </w:p>
        </w:tc>
        <w:tc>
          <w:tcPr>
            <w:tcW w:w="697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BEB17FB" w14:textId="77777777" w:rsidR="002147B3" w:rsidRDefault="00294D5D">
            <w:pPr>
              <w:keepNext/>
              <w:spacing w:after="40" w:line="276" w:lineRule="auto"/>
              <w:rPr>
                <w:rFonts w:hint="eastAsia"/>
              </w:rPr>
            </w:pPr>
            <w:r>
              <w:rPr>
                <w:rFonts w:ascii="Times New Roman" w:eastAsia="宋体" w:hAnsi="Times New Roman"/>
                <w:sz w:val="20"/>
              </w:rPr>
              <w:t>Python 3.14.6</w:t>
            </w:r>
            <w:r>
              <w:rPr>
                <w:rFonts w:ascii="Times New Roman" w:eastAsia="宋体" w:hAnsi="Times New Roman"/>
                <w:sz w:val="20"/>
              </w:rPr>
              <w:t>；</w:t>
            </w:r>
            <w:r>
              <w:rPr>
                <w:rFonts w:ascii="Times New Roman" w:eastAsia="宋体" w:hAnsi="Times New Roman"/>
                <w:sz w:val="20"/>
              </w:rPr>
              <w:t>Flask</w:t>
            </w:r>
            <w:r>
              <w:rPr>
                <w:rFonts w:ascii="Times New Roman" w:eastAsia="宋体" w:hAnsi="Times New Roman"/>
                <w:sz w:val="20"/>
              </w:rPr>
              <w:t>；</w:t>
            </w:r>
            <w:r>
              <w:rPr>
                <w:rFonts w:ascii="Times New Roman" w:eastAsia="宋体" w:hAnsi="Times New Roman"/>
                <w:sz w:val="20"/>
              </w:rPr>
              <w:t>pytest</w:t>
            </w:r>
            <w:r>
              <w:rPr>
                <w:rFonts w:ascii="Times New Roman" w:eastAsia="宋体" w:hAnsi="Times New Roman"/>
                <w:sz w:val="20"/>
              </w:rPr>
              <w:t>，使用项目现有隔离环境</w:t>
            </w:r>
          </w:p>
        </w:tc>
      </w:tr>
      <w:tr w:rsidR="002147B3" w14:paraId="3771A94B"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B446864" w14:textId="77777777" w:rsidR="002147B3" w:rsidRDefault="00294D5D">
            <w:pPr>
              <w:keepNext/>
              <w:spacing w:after="40" w:line="276" w:lineRule="auto"/>
              <w:rPr>
                <w:rFonts w:hint="eastAsia"/>
              </w:rPr>
            </w:pPr>
            <w:r>
              <w:rPr>
                <w:rFonts w:ascii="Times New Roman" w:eastAsia="宋体" w:hAnsi="Times New Roman"/>
                <w:sz w:val="20"/>
              </w:rPr>
              <w:t>前端</w:t>
            </w:r>
          </w:p>
        </w:tc>
        <w:tc>
          <w:tcPr>
            <w:tcW w:w="697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A659E2B" w14:textId="77777777" w:rsidR="002147B3" w:rsidRDefault="00294D5D">
            <w:pPr>
              <w:keepNext/>
              <w:spacing w:after="40" w:line="276" w:lineRule="auto"/>
              <w:rPr>
                <w:rFonts w:hint="eastAsia"/>
              </w:rPr>
            </w:pPr>
            <w:r>
              <w:rPr>
                <w:rFonts w:ascii="Times New Roman" w:eastAsia="宋体" w:hAnsi="Times New Roman"/>
                <w:sz w:val="20"/>
              </w:rPr>
              <w:t>React 18</w:t>
            </w:r>
            <w:r>
              <w:rPr>
                <w:rFonts w:ascii="Times New Roman" w:eastAsia="宋体" w:hAnsi="Times New Roman"/>
                <w:sz w:val="20"/>
              </w:rPr>
              <w:t>；</w:t>
            </w:r>
            <w:r>
              <w:rPr>
                <w:rFonts w:ascii="Times New Roman" w:eastAsia="宋体" w:hAnsi="Times New Roman"/>
                <w:sz w:val="20"/>
              </w:rPr>
              <w:t>Node.js 24.19.0</w:t>
            </w:r>
            <w:r>
              <w:rPr>
                <w:rFonts w:ascii="Times New Roman" w:eastAsia="宋体" w:hAnsi="Times New Roman"/>
                <w:sz w:val="20"/>
              </w:rPr>
              <w:t>；</w:t>
            </w:r>
            <w:r>
              <w:rPr>
                <w:rFonts w:ascii="Times New Roman" w:eastAsia="宋体" w:hAnsi="Times New Roman"/>
                <w:sz w:val="20"/>
              </w:rPr>
              <w:t>Jest</w:t>
            </w:r>
            <w:r>
              <w:rPr>
                <w:rFonts w:ascii="Times New Roman" w:eastAsia="宋体" w:hAnsi="Times New Roman"/>
                <w:sz w:val="20"/>
              </w:rPr>
              <w:t>与</w:t>
            </w:r>
            <w:r>
              <w:rPr>
                <w:rFonts w:ascii="Times New Roman" w:eastAsia="宋体" w:hAnsi="Times New Roman"/>
                <w:sz w:val="20"/>
              </w:rPr>
              <w:t>React Testing Library</w:t>
            </w:r>
          </w:p>
        </w:tc>
      </w:tr>
      <w:tr w:rsidR="002147B3" w14:paraId="22CDBCCE"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E787BA3" w14:textId="77777777" w:rsidR="002147B3" w:rsidRDefault="00294D5D">
            <w:pPr>
              <w:keepNext/>
              <w:spacing w:after="40" w:line="276" w:lineRule="auto"/>
              <w:rPr>
                <w:rFonts w:hint="eastAsia"/>
              </w:rPr>
            </w:pPr>
            <w:r>
              <w:rPr>
                <w:rFonts w:ascii="Times New Roman" w:eastAsia="宋体" w:hAnsi="Times New Roman"/>
                <w:sz w:val="20"/>
              </w:rPr>
              <w:t>测试存储</w:t>
            </w:r>
          </w:p>
        </w:tc>
        <w:tc>
          <w:tcPr>
            <w:tcW w:w="697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F2BEA71" w14:textId="77777777" w:rsidR="002147B3" w:rsidRDefault="00294D5D">
            <w:pPr>
              <w:keepNext/>
              <w:spacing w:after="40" w:line="276" w:lineRule="auto"/>
              <w:rPr>
                <w:rFonts w:hint="eastAsia"/>
              </w:rPr>
            </w:pPr>
            <w:r>
              <w:rPr>
                <w:rFonts w:ascii="Times New Roman" w:eastAsia="宋体" w:hAnsi="Times New Roman"/>
                <w:sz w:val="20"/>
              </w:rPr>
              <w:t>临时</w:t>
            </w:r>
            <w:r>
              <w:rPr>
                <w:rFonts w:ascii="Times New Roman" w:eastAsia="宋体" w:hAnsi="Times New Roman"/>
                <w:sz w:val="20"/>
              </w:rPr>
              <w:t>JSON</w:t>
            </w:r>
            <w:r>
              <w:rPr>
                <w:rFonts w:ascii="Times New Roman" w:eastAsia="宋体" w:hAnsi="Times New Roman"/>
                <w:sz w:val="20"/>
              </w:rPr>
              <w:t>与</w:t>
            </w:r>
            <w:r>
              <w:rPr>
                <w:rFonts w:ascii="Times New Roman" w:eastAsia="宋体" w:hAnsi="Times New Roman"/>
                <w:sz w:val="20"/>
              </w:rPr>
              <w:t>SQLite</w:t>
            </w:r>
            <w:r>
              <w:rPr>
                <w:rFonts w:ascii="Times New Roman" w:eastAsia="宋体" w:hAnsi="Times New Roman"/>
                <w:sz w:val="20"/>
              </w:rPr>
              <w:t>测试库，使用合成数据及测试账户</w:t>
            </w:r>
          </w:p>
        </w:tc>
      </w:tr>
      <w:tr w:rsidR="002147B3" w14:paraId="48956BEF"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9D0F6D0" w14:textId="77777777" w:rsidR="002147B3" w:rsidRDefault="00294D5D">
            <w:pPr>
              <w:keepNext/>
              <w:spacing w:after="40" w:line="276" w:lineRule="auto"/>
              <w:rPr>
                <w:rFonts w:hint="eastAsia"/>
              </w:rPr>
            </w:pPr>
            <w:r>
              <w:rPr>
                <w:rFonts w:ascii="Times New Roman" w:eastAsia="宋体" w:hAnsi="Times New Roman"/>
                <w:sz w:val="20"/>
              </w:rPr>
              <w:t>外部依赖</w:t>
            </w:r>
          </w:p>
        </w:tc>
        <w:tc>
          <w:tcPr>
            <w:tcW w:w="697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0996A71" w14:textId="77777777" w:rsidR="002147B3" w:rsidRDefault="00294D5D">
            <w:pPr>
              <w:keepNext/>
              <w:spacing w:after="40" w:line="276" w:lineRule="auto"/>
              <w:rPr>
                <w:rFonts w:hint="eastAsia"/>
              </w:rPr>
            </w:pPr>
            <w:r>
              <w:rPr>
                <w:rFonts w:ascii="Times New Roman" w:eastAsia="宋体" w:hAnsi="Times New Roman"/>
                <w:sz w:val="20"/>
              </w:rPr>
              <w:t>工程回归中的外部模型与服务调用以模拟响应为主</w:t>
            </w:r>
          </w:p>
        </w:tc>
      </w:tr>
      <w:tr w:rsidR="002147B3" w14:paraId="7BFBFB78" w14:textId="77777777">
        <w:trPr>
          <w:cantSplit/>
          <w:jc w:val="center"/>
        </w:trPr>
        <w:tc>
          <w:tcPr>
            <w:tcW w:w="226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75A8578" w14:textId="77777777" w:rsidR="002147B3" w:rsidRDefault="00294D5D">
            <w:pPr>
              <w:spacing w:after="40" w:line="276" w:lineRule="auto"/>
              <w:rPr>
                <w:rFonts w:hint="eastAsia"/>
              </w:rPr>
            </w:pPr>
            <w:r>
              <w:rPr>
                <w:rFonts w:ascii="Times New Roman" w:eastAsia="宋体" w:hAnsi="Times New Roman"/>
                <w:sz w:val="20"/>
              </w:rPr>
              <w:t>性能条件</w:t>
            </w:r>
          </w:p>
        </w:tc>
        <w:tc>
          <w:tcPr>
            <w:tcW w:w="697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6BF17AC" w14:textId="77777777" w:rsidR="002147B3" w:rsidRDefault="00294D5D">
            <w:pPr>
              <w:spacing w:after="40" w:line="276" w:lineRule="auto"/>
              <w:rPr>
                <w:rFonts w:hint="eastAsia"/>
              </w:rPr>
            </w:pPr>
            <w:r>
              <w:rPr>
                <w:rFonts w:ascii="Times New Roman" w:eastAsia="宋体" w:hAnsi="Times New Roman"/>
                <w:sz w:val="20"/>
              </w:rPr>
              <w:t>2000</w:t>
            </w:r>
            <w:r>
              <w:rPr>
                <w:rFonts w:ascii="Times New Roman" w:eastAsia="宋体" w:hAnsi="Times New Roman"/>
                <w:sz w:val="20"/>
              </w:rPr>
              <w:t>笔合成消费、</w:t>
            </w:r>
            <w:r>
              <w:rPr>
                <w:rFonts w:ascii="Times New Roman" w:eastAsia="宋体" w:hAnsi="Times New Roman"/>
                <w:sz w:val="20"/>
              </w:rPr>
              <w:t>1</w:t>
            </w:r>
            <w:r>
              <w:rPr>
                <w:rFonts w:ascii="Times New Roman" w:eastAsia="宋体" w:hAnsi="Times New Roman"/>
                <w:sz w:val="20"/>
              </w:rPr>
              <w:t>项目标；预热</w:t>
            </w:r>
            <w:r>
              <w:rPr>
                <w:rFonts w:ascii="Times New Roman" w:eastAsia="宋体" w:hAnsi="Times New Roman"/>
                <w:sz w:val="20"/>
              </w:rPr>
              <w:t>20</w:t>
            </w:r>
            <w:r>
              <w:rPr>
                <w:rFonts w:ascii="Times New Roman" w:eastAsia="宋体" w:hAnsi="Times New Roman"/>
                <w:sz w:val="20"/>
              </w:rPr>
              <w:t>次，重复</w:t>
            </w:r>
            <w:r>
              <w:rPr>
                <w:rFonts w:ascii="Times New Roman" w:eastAsia="宋体" w:hAnsi="Times New Roman"/>
                <w:sz w:val="20"/>
              </w:rPr>
              <w:t>200</w:t>
            </w:r>
            <w:r>
              <w:rPr>
                <w:rFonts w:ascii="Times New Roman" w:eastAsia="宋体" w:hAnsi="Times New Roman"/>
                <w:sz w:val="20"/>
              </w:rPr>
              <w:t>次，单并发</w:t>
            </w:r>
          </w:p>
        </w:tc>
      </w:tr>
    </w:tbl>
    <w:p w14:paraId="0CEB3092" w14:textId="77777777" w:rsidR="002147B3" w:rsidRDefault="002147B3">
      <w:pPr>
        <w:ind w:firstLine="420"/>
        <w:rPr>
          <w:rFonts w:hint="eastAsia"/>
        </w:rPr>
      </w:pPr>
    </w:p>
    <w:p w14:paraId="35B2FBD3" w14:textId="77777777" w:rsidR="002147B3" w:rsidRDefault="00294D5D">
      <w:pPr>
        <w:pStyle w:val="2"/>
        <w:rPr>
          <w:rFonts w:hint="default"/>
        </w:rPr>
      </w:pPr>
      <w:bookmarkStart w:id="15" w:name="_Toc242910604"/>
      <w:r>
        <w:t xml:space="preserve">4.3 </w:t>
      </w:r>
      <w:r>
        <w:t>测试用例与过程</w:t>
      </w:r>
      <w:bookmarkEnd w:id="15"/>
    </w:p>
    <w:p w14:paraId="2E739CA1" w14:textId="77777777" w:rsidR="002147B3" w:rsidRDefault="00294D5D">
      <w:pPr>
        <w:pStyle w:val="3"/>
      </w:pPr>
      <w:r>
        <w:t xml:space="preserve">4.3.1 </w:t>
      </w:r>
      <w:r>
        <w:t>功能测试</w:t>
      </w:r>
    </w:p>
    <w:p w14:paraId="244C9133" w14:textId="77777777" w:rsidR="002147B3" w:rsidRDefault="00294D5D">
      <w:pPr>
        <w:ind w:firstLine="420"/>
        <w:rPr>
          <w:rFonts w:hint="eastAsia"/>
        </w:rPr>
      </w:pPr>
      <w:r>
        <w:t>先验证独立财务函数，再运行后端接口与前端组件回归。输入覆盖正常收支、零与负结余、非法数值、退款和转账、资料缺失、跨月资金、目标内部划拨、重复请求以及不同用户访问。期望值依据明确口径或程序真值事先确定，避免仅检查页面能否打开。</w:t>
      </w:r>
    </w:p>
    <w:p w14:paraId="286B1AA9" w14:textId="77777777" w:rsidR="002147B3" w:rsidRDefault="00294D5D">
      <w:pPr>
        <w:pStyle w:val="a3"/>
        <w:keepNext/>
        <w:jc w:val="center"/>
      </w:pPr>
      <w:r>
        <w:lastRenderedPageBreak/>
        <w:t>表</w:t>
      </w:r>
      <w:r>
        <w:t xml:space="preserve">4-2 </w:t>
      </w:r>
      <w:r>
        <w:t>代表性功能用例</w:t>
      </w:r>
    </w:p>
    <w:tbl>
      <w:tblPr>
        <w:tblW w:w="0" w:type="auto"/>
        <w:jc w:val="center"/>
        <w:tblLayout w:type="fixed"/>
        <w:tblLook w:val="04A0" w:firstRow="1" w:lastRow="0" w:firstColumn="1" w:lastColumn="0" w:noHBand="0" w:noVBand="1"/>
      </w:tblPr>
      <w:tblGrid>
        <w:gridCol w:w="1871"/>
        <w:gridCol w:w="3061"/>
        <w:gridCol w:w="4309"/>
      </w:tblGrid>
      <w:tr w:rsidR="002147B3" w14:paraId="62E9ED27" w14:textId="77777777">
        <w:trPr>
          <w:cantSplit/>
          <w:tblHeader/>
          <w:jc w:val="center"/>
        </w:trPr>
        <w:tc>
          <w:tcPr>
            <w:tcW w:w="187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2FEA83A9" w14:textId="77777777" w:rsidR="002147B3" w:rsidRDefault="00294D5D">
            <w:pPr>
              <w:keepNext/>
              <w:spacing w:after="40" w:line="276" w:lineRule="auto"/>
              <w:rPr>
                <w:rFonts w:hint="eastAsia"/>
              </w:rPr>
            </w:pPr>
            <w:r>
              <w:rPr>
                <w:rFonts w:ascii="Times New Roman" w:eastAsia="宋体" w:hAnsi="Times New Roman"/>
                <w:b/>
                <w:sz w:val="20"/>
              </w:rPr>
              <w:t>编号与模块</w:t>
            </w:r>
          </w:p>
        </w:tc>
        <w:tc>
          <w:tcPr>
            <w:tcW w:w="306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2C9C20F" w14:textId="77777777" w:rsidR="002147B3" w:rsidRDefault="00294D5D">
            <w:pPr>
              <w:keepNext/>
              <w:spacing w:after="40" w:line="276" w:lineRule="auto"/>
              <w:rPr>
                <w:rFonts w:hint="eastAsia"/>
              </w:rPr>
            </w:pPr>
            <w:r>
              <w:rPr>
                <w:rFonts w:ascii="Times New Roman" w:eastAsia="宋体" w:hAnsi="Times New Roman"/>
                <w:b/>
                <w:sz w:val="20"/>
              </w:rPr>
              <w:t>输入或操作</w:t>
            </w:r>
          </w:p>
        </w:tc>
        <w:tc>
          <w:tcPr>
            <w:tcW w:w="4309"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2126A739" w14:textId="77777777" w:rsidR="002147B3" w:rsidRDefault="00294D5D">
            <w:pPr>
              <w:keepNext/>
              <w:spacing w:after="40" w:line="276" w:lineRule="auto"/>
              <w:rPr>
                <w:rFonts w:hint="eastAsia"/>
              </w:rPr>
            </w:pPr>
            <w:r>
              <w:rPr>
                <w:rFonts w:ascii="Times New Roman" w:eastAsia="宋体" w:hAnsi="Times New Roman"/>
                <w:b/>
                <w:sz w:val="20"/>
              </w:rPr>
              <w:t>预期行为</w:t>
            </w:r>
          </w:p>
        </w:tc>
      </w:tr>
      <w:tr w:rsidR="002147B3" w14:paraId="02CA2DA1"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33BDAE4" w14:textId="77777777" w:rsidR="002147B3" w:rsidRDefault="00294D5D">
            <w:pPr>
              <w:keepNext/>
              <w:spacing w:after="40" w:line="276" w:lineRule="auto"/>
              <w:rPr>
                <w:rFonts w:hint="eastAsia"/>
              </w:rPr>
            </w:pPr>
            <w:r>
              <w:rPr>
                <w:rFonts w:ascii="Times New Roman" w:eastAsia="宋体" w:hAnsi="Times New Roman"/>
                <w:sz w:val="20"/>
              </w:rPr>
              <w:t xml:space="preserve">F01 </w:t>
            </w:r>
            <w:r>
              <w:rPr>
                <w:rFonts w:ascii="Times New Roman" w:eastAsia="宋体" w:hAnsi="Times New Roman"/>
                <w:sz w:val="20"/>
              </w:rPr>
              <w:t>等价结余天数</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A4941FB" w14:textId="77777777" w:rsidR="002147B3" w:rsidRDefault="00294D5D">
            <w:pPr>
              <w:keepNext/>
              <w:spacing w:after="40" w:line="276" w:lineRule="auto"/>
              <w:rPr>
                <w:rFonts w:hint="eastAsia"/>
              </w:rPr>
            </w:pPr>
            <w:r>
              <w:rPr>
                <w:rFonts w:ascii="Times New Roman" w:eastAsia="宋体" w:hAnsi="Times New Roman"/>
                <w:sz w:val="20"/>
              </w:rPr>
              <w:t>C=150</w:t>
            </w:r>
            <w:r>
              <w:rPr>
                <w:rFonts w:ascii="Times New Roman" w:eastAsia="宋体" w:hAnsi="Times New Roman"/>
                <w:sz w:val="20"/>
              </w:rPr>
              <w:t>元，</w:t>
            </w:r>
            <w:r>
              <w:rPr>
                <w:rFonts w:ascii="Times New Roman" w:eastAsia="宋体" w:hAnsi="Times New Roman"/>
                <w:sz w:val="20"/>
              </w:rPr>
              <w:t>S=600</w:t>
            </w:r>
            <w:r>
              <w:rPr>
                <w:rFonts w:ascii="Times New Roman" w:eastAsia="宋体" w:hAnsi="Times New Roman"/>
                <w:sz w:val="20"/>
              </w:rPr>
              <w:t>元</w:t>
            </w:r>
            <w:r>
              <w:rPr>
                <w:rFonts w:ascii="Times New Roman" w:eastAsia="宋体" w:hAnsi="Times New Roman"/>
                <w:sz w:val="20"/>
              </w:rPr>
              <w:t>/</w:t>
            </w:r>
            <w:r>
              <w:rPr>
                <w:rFonts w:ascii="Times New Roman" w:eastAsia="宋体" w:hAnsi="Times New Roman"/>
                <w:sz w:val="20"/>
              </w:rPr>
              <w:t>月</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7751C44" w14:textId="77777777" w:rsidR="002147B3" w:rsidRDefault="00294D5D">
            <w:pPr>
              <w:keepNext/>
              <w:spacing w:after="40" w:line="276" w:lineRule="auto"/>
              <w:rPr>
                <w:rFonts w:hint="eastAsia"/>
              </w:rPr>
            </w:pPr>
            <w:r>
              <w:rPr>
                <w:rFonts w:ascii="Times New Roman" w:eastAsia="宋体" w:hAnsi="Times New Roman"/>
                <w:sz w:val="20"/>
              </w:rPr>
              <w:t>返回</w:t>
            </w:r>
            <w:r>
              <w:rPr>
                <w:rFonts w:ascii="Times New Roman" w:eastAsia="宋体" w:hAnsi="Times New Roman"/>
                <w:sz w:val="20"/>
              </w:rPr>
              <w:t>7.5</w:t>
            </w:r>
            <w:r>
              <w:rPr>
                <w:rFonts w:ascii="Times New Roman" w:eastAsia="宋体" w:hAnsi="Times New Roman"/>
                <w:sz w:val="20"/>
              </w:rPr>
              <w:t>天，并保留估算口径</w:t>
            </w:r>
          </w:p>
        </w:tc>
      </w:tr>
      <w:tr w:rsidR="002147B3" w14:paraId="50EB1E90"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145338F" w14:textId="77777777" w:rsidR="002147B3" w:rsidRDefault="00294D5D">
            <w:pPr>
              <w:keepNext/>
              <w:spacing w:after="40" w:line="276" w:lineRule="auto"/>
              <w:rPr>
                <w:rFonts w:hint="eastAsia"/>
              </w:rPr>
            </w:pPr>
            <w:r>
              <w:rPr>
                <w:rFonts w:ascii="Times New Roman" w:eastAsia="宋体" w:hAnsi="Times New Roman"/>
                <w:sz w:val="20"/>
              </w:rPr>
              <w:t xml:space="preserve">F02 </w:t>
            </w:r>
            <w:r>
              <w:rPr>
                <w:rFonts w:ascii="Times New Roman" w:eastAsia="宋体" w:hAnsi="Times New Roman"/>
                <w:sz w:val="20"/>
              </w:rPr>
              <w:t>适用边界</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6D7C605" w14:textId="77777777" w:rsidR="002147B3" w:rsidRDefault="00294D5D">
            <w:pPr>
              <w:keepNext/>
              <w:spacing w:after="40" w:line="276" w:lineRule="auto"/>
              <w:rPr>
                <w:rFonts w:hint="eastAsia"/>
              </w:rPr>
            </w:pPr>
            <w:r>
              <w:rPr>
                <w:rFonts w:ascii="Times New Roman" w:eastAsia="宋体" w:hAnsi="Times New Roman"/>
                <w:sz w:val="20"/>
              </w:rPr>
              <w:t>S=0</w:t>
            </w:r>
            <w:r>
              <w:rPr>
                <w:rFonts w:ascii="Times New Roman" w:eastAsia="宋体" w:hAnsi="Times New Roman"/>
                <w:sz w:val="20"/>
              </w:rPr>
              <w:t>或负数</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ED4B330" w14:textId="77777777" w:rsidR="002147B3" w:rsidRDefault="00294D5D">
            <w:pPr>
              <w:keepNext/>
              <w:spacing w:after="40" w:line="276" w:lineRule="auto"/>
              <w:rPr>
                <w:rFonts w:hint="eastAsia"/>
              </w:rPr>
            </w:pPr>
            <w:r>
              <w:rPr>
                <w:rFonts w:ascii="Times New Roman" w:eastAsia="宋体" w:hAnsi="Times New Roman"/>
                <w:sz w:val="20"/>
              </w:rPr>
              <w:t>不输出无意义天数，说明条件不足</w:t>
            </w:r>
          </w:p>
        </w:tc>
      </w:tr>
      <w:tr w:rsidR="002147B3" w14:paraId="1802C42E"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7006A41" w14:textId="77777777" w:rsidR="002147B3" w:rsidRDefault="00294D5D">
            <w:pPr>
              <w:keepNext/>
              <w:spacing w:after="40" w:line="276" w:lineRule="auto"/>
              <w:rPr>
                <w:rFonts w:hint="eastAsia"/>
              </w:rPr>
            </w:pPr>
            <w:r>
              <w:rPr>
                <w:rFonts w:ascii="Times New Roman" w:eastAsia="宋体" w:hAnsi="Times New Roman"/>
                <w:sz w:val="20"/>
              </w:rPr>
              <w:t xml:space="preserve">F03 </w:t>
            </w:r>
            <w:r>
              <w:rPr>
                <w:rFonts w:ascii="Times New Roman" w:eastAsia="宋体" w:hAnsi="Times New Roman"/>
                <w:sz w:val="20"/>
              </w:rPr>
              <w:t>资金划拨</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5F927B1" w14:textId="77777777" w:rsidR="002147B3" w:rsidRDefault="00294D5D">
            <w:pPr>
              <w:keepNext/>
              <w:spacing w:after="40" w:line="276" w:lineRule="auto"/>
              <w:rPr>
                <w:rFonts w:hint="eastAsia"/>
              </w:rPr>
            </w:pPr>
            <w:r>
              <w:rPr>
                <w:rFonts w:ascii="Times New Roman" w:eastAsia="宋体" w:hAnsi="Times New Roman"/>
                <w:sz w:val="20"/>
              </w:rPr>
              <w:t>日常资金划入储蓄目标</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274703E" w14:textId="77777777" w:rsidR="002147B3" w:rsidRDefault="00294D5D">
            <w:pPr>
              <w:keepNext/>
              <w:spacing w:after="40" w:line="276" w:lineRule="auto"/>
              <w:rPr>
                <w:rFonts w:hint="eastAsia"/>
              </w:rPr>
            </w:pPr>
            <w:r>
              <w:rPr>
                <w:rFonts w:ascii="Times New Roman" w:eastAsia="宋体" w:hAnsi="Times New Roman"/>
                <w:sz w:val="20"/>
              </w:rPr>
              <w:t>可用资金减少，消费支出不重复增加</w:t>
            </w:r>
          </w:p>
        </w:tc>
      </w:tr>
      <w:tr w:rsidR="002147B3" w14:paraId="387F61EC"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D2CE164" w14:textId="77777777" w:rsidR="002147B3" w:rsidRDefault="00294D5D">
            <w:pPr>
              <w:keepNext/>
              <w:spacing w:after="40" w:line="276" w:lineRule="auto"/>
              <w:rPr>
                <w:rFonts w:hint="eastAsia"/>
              </w:rPr>
            </w:pPr>
            <w:r>
              <w:rPr>
                <w:rFonts w:ascii="Times New Roman" w:eastAsia="宋体" w:hAnsi="Times New Roman"/>
                <w:sz w:val="20"/>
              </w:rPr>
              <w:t xml:space="preserve">F04 </w:t>
            </w:r>
            <w:r>
              <w:rPr>
                <w:rFonts w:ascii="Times New Roman" w:eastAsia="宋体" w:hAnsi="Times New Roman"/>
                <w:sz w:val="20"/>
              </w:rPr>
              <w:t>账单导入</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DCF9A82" w14:textId="77777777" w:rsidR="002147B3" w:rsidRDefault="00294D5D">
            <w:pPr>
              <w:keepNext/>
              <w:spacing w:after="40" w:line="276" w:lineRule="auto"/>
              <w:rPr>
                <w:rFonts w:hint="eastAsia"/>
              </w:rPr>
            </w:pPr>
            <w:r>
              <w:rPr>
                <w:rFonts w:ascii="Times New Roman" w:eastAsia="宋体" w:hAnsi="Times New Roman"/>
                <w:sz w:val="20"/>
              </w:rPr>
              <w:t>重复记录、退款与自定义列</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0675D9F" w14:textId="77777777" w:rsidR="002147B3" w:rsidRDefault="00294D5D">
            <w:pPr>
              <w:keepNext/>
              <w:spacing w:after="40" w:line="276" w:lineRule="auto"/>
              <w:rPr>
                <w:rFonts w:hint="eastAsia"/>
              </w:rPr>
            </w:pPr>
            <w:r>
              <w:rPr>
                <w:rFonts w:ascii="Times New Roman" w:eastAsia="宋体" w:hAnsi="Times New Roman"/>
                <w:sz w:val="20"/>
              </w:rPr>
              <w:t>按规则校验、去重或关联，错误可定位</w:t>
            </w:r>
          </w:p>
        </w:tc>
      </w:tr>
      <w:tr w:rsidR="002147B3" w14:paraId="73F3E694"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9DC6751" w14:textId="77777777" w:rsidR="002147B3" w:rsidRDefault="00294D5D">
            <w:pPr>
              <w:keepNext/>
              <w:spacing w:after="40" w:line="276" w:lineRule="auto"/>
              <w:rPr>
                <w:rFonts w:hint="eastAsia"/>
              </w:rPr>
            </w:pPr>
            <w:r>
              <w:rPr>
                <w:rFonts w:ascii="Times New Roman" w:eastAsia="宋体" w:hAnsi="Times New Roman"/>
                <w:sz w:val="20"/>
              </w:rPr>
              <w:t xml:space="preserve">F05 </w:t>
            </w:r>
            <w:r>
              <w:rPr>
                <w:rFonts w:ascii="Times New Roman" w:eastAsia="宋体" w:hAnsi="Times New Roman"/>
                <w:sz w:val="20"/>
              </w:rPr>
              <w:t>账户隔离</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77433F6" w14:textId="77777777" w:rsidR="002147B3" w:rsidRDefault="00294D5D">
            <w:pPr>
              <w:keepNext/>
              <w:spacing w:after="40" w:line="276" w:lineRule="auto"/>
              <w:rPr>
                <w:rFonts w:hint="eastAsia"/>
              </w:rPr>
            </w:pPr>
            <w:r>
              <w:rPr>
                <w:rFonts w:ascii="Times New Roman" w:eastAsia="宋体" w:hAnsi="Times New Roman"/>
                <w:sz w:val="20"/>
              </w:rPr>
              <w:t>不同账户访问学习或资金记录</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FFA64A4" w14:textId="77777777" w:rsidR="002147B3" w:rsidRDefault="00294D5D">
            <w:pPr>
              <w:keepNext/>
              <w:spacing w:after="40" w:line="276" w:lineRule="auto"/>
              <w:rPr>
                <w:rFonts w:hint="eastAsia"/>
              </w:rPr>
            </w:pPr>
            <w:r>
              <w:rPr>
                <w:rFonts w:ascii="Times New Roman" w:eastAsia="宋体" w:hAnsi="Times New Roman"/>
                <w:sz w:val="20"/>
              </w:rPr>
              <w:t>仅能读取被授权的本人数据</w:t>
            </w:r>
          </w:p>
        </w:tc>
      </w:tr>
      <w:tr w:rsidR="002147B3" w14:paraId="113E250B"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EE1B778" w14:textId="77777777" w:rsidR="002147B3" w:rsidRDefault="00294D5D">
            <w:pPr>
              <w:keepNext/>
              <w:spacing w:after="40" w:line="276" w:lineRule="auto"/>
              <w:rPr>
                <w:rFonts w:hint="eastAsia"/>
              </w:rPr>
            </w:pPr>
            <w:r>
              <w:rPr>
                <w:rFonts w:ascii="Times New Roman" w:eastAsia="宋体" w:hAnsi="Times New Roman"/>
                <w:sz w:val="20"/>
              </w:rPr>
              <w:t xml:space="preserve">F06 </w:t>
            </w:r>
            <w:r>
              <w:rPr>
                <w:rFonts w:ascii="Times New Roman" w:eastAsia="宋体" w:hAnsi="Times New Roman"/>
                <w:sz w:val="20"/>
              </w:rPr>
              <w:t>教练回复流程</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4487299" w14:textId="77777777" w:rsidR="002147B3" w:rsidRDefault="00294D5D">
            <w:pPr>
              <w:keepNext/>
              <w:spacing w:after="40" w:line="276" w:lineRule="auto"/>
              <w:rPr>
                <w:rFonts w:hint="eastAsia"/>
              </w:rPr>
            </w:pPr>
            <w:r>
              <w:rPr>
                <w:rFonts w:ascii="Times New Roman" w:eastAsia="宋体" w:hAnsi="Times New Roman"/>
                <w:sz w:val="20"/>
              </w:rPr>
              <w:t>格式异常、追问与模拟服务故障</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A614919" w14:textId="77777777" w:rsidR="002147B3" w:rsidRDefault="00294D5D">
            <w:pPr>
              <w:keepNext/>
              <w:spacing w:after="40" w:line="276" w:lineRule="auto"/>
              <w:rPr>
                <w:rFonts w:hint="eastAsia"/>
              </w:rPr>
            </w:pPr>
            <w:r>
              <w:rPr>
                <w:rFonts w:ascii="Times New Roman" w:eastAsia="宋体" w:hAnsi="Times New Roman"/>
                <w:sz w:val="20"/>
              </w:rPr>
              <w:t>按规则修复或报告失败，不输出空成功</w:t>
            </w:r>
          </w:p>
        </w:tc>
      </w:tr>
      <w:tr w:rsidR="002147B3" w14:paraId="7B449C6C"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81FCC1F" w14:textId="77777777" w:rsidR="002147B3" w:rsidRDefault="00294D5D">
            <w:pPr>
              <w:keepNext/>
              <w:spacing w:after="40" w:line="276" w:lineRule="auto"/>
              <w:rPr>
                <w:rFonts w:hint="eastAsia"/>
              </w:rPr>
            </w:pPr>
            <w:r>
              <w:rPr>
                <w:rFonts w:ascii="Times New Roman" w:eastAsia="宋体" w:hAnsi="Times New Roman"/>
                <w:sz w:val="20"/>
              </w:rPr>
              <w:t xml:space="preserve">F07 </w:t>
            </w:r>
            <w:r>
              <w:rPr>
                <w:rFonts w:ascii="Times New Roman" w:eastAsia="宋体" w:hAnsi="Times New Roman"/>
                <w:sz w:val="20"/>
              </w:rPr>
              <w:t>每日推荐</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6E692C9" w14:textId="77777777" w:rsidR="002147B3" w:rsidRDefault="00294D5D">
            <w:pPr>
              <w:keepNext/>
              <w:spacing w:after="40" w:line="276" w:lineRule="auto"/>
              <w:rPr>
                <w:rFonts w:hint="eastAsia"/>
              </w:rPr>
            </w:pPr>
            <w:r>
              <w:rPr>
                <w:rFonts w:ascii="Times New Roman" w:eastAsia="宋体" w:hAnsi="Times New Roman"/>
                <w:sz w:val="20"/>
              </w:rPr>
              <w:t>同日再次请求、无合格候选</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699F479" w14:textId="77777777" w:rsidR="002147B3" w:rsidRDefault="00294D5D">
            <w:pPr>
              <w:keepNext/>
              <w:spacing w:after="40" w:line="276" w:lineRule="auto"/>
              <w:rPr>
                <w:rFonts w:hint="eastAsia"/>
              </w:rPr>
            </w:pPr>
            <w:r>
              <w:rPr>
                <w:rFonts w:ascii="Times New Roman" w:eastAsia="宋体" w:hAnsi="Times New Roman"/>
                <w:sz w:val="20"/>
              </w:rPr>
              <w:t>结果稳定或明确显示空状态</w:t>
            </w:r>
          </w:p>
        </w:tc>
      </w:tr>
      <w:tr w:rsidR="002147B3" w14:paraId="23266688" w14:textId="77777777">
        <w:trPr>
          <w:cantSplit/>
          <w:jc w:val="center"/>
        </w:trPr>
        <w:tc>
          <w:tcPr>
            <w:tcW w:w="187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231CC9B" w14:textId="77777777" w:rsidR="002147B3" w:rsidRDefault="00294D5D">
            <w:pPr>
              <w:spacing w:after="40" w:line="276" w:lineRule="auto"/>
              <w:rPr>
                <w:rFonts w:hint="eastAsia"/>
              </w:rPr>
            </w:pPr>
            <w:r>
              <w:rPr>
                <w:rFonts w:ascii="Times New Roman" w:eastAsia="宋体" w:hAnsi="Times New Roman"/>
                <w:sz w:val="20"/>
              </w:rPr>
              <w:t xml:space="preserve">F08 </w:t>
            </w:r>
            <w:r>
              <w:rPr>
                <w:rFonts w:ascii="Times New Roman" w:eastAsia="宋体" w:hAnsi="Times New Roman"/>
                <w:sz w:val="20"/>
              </w:rPr>
              <w:t>排序异常</w:t>
            </w:r>
          </w:p>
        </w:tc>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B83030B" w14:textId="77777777" w:rsidR="002147B3" w:rsidRDefault="00294D5D">
            <w:pPr>
              <w:spacing w:after="40" w:line="276" w:lineRule="auto"/>
              <w:rPr>
                <w:rFonts w:hint="eastAsia"/>
              </w:rPr>
            </w:pPr>
            <w:r>
              <w:rPr>
                <w:rFonts w:ascii="Times New Roman" w:eastAsia="宋体" w:hAnsi="Times New Roman"/>
                <w:sz w:val="20"/>
              </w:rPr>
              <w:t>超时、遗漏候选、非有限分数</w:t>
            </w:r>
          </w:p>
        </w:tc>
        <w:tc>
          <w:tcPr>
            <w:tcW w:w="430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C188156" w14:textId="77777777" w:rsidR="002147B3" w:rsidRDefault="00294D5D">
            <w:pPr>
              <w:spacing w:after="40" w:line="276" w:lineRule="auto"/>
              <w:rPr>
                <w:rFonts w:hint="eastAsia"/>
              </w:rPr>
            </w:pPr>
            <w:r>
              <w:rPr>
                <w:rFonts w:ascii="Times New Roman" w:eastAsia="宋体" w:hAnsi="Times New Roman"/>
                <w:sz w:val="20"/>
              </w:rPr>
              <w:t>拒绝无效响应并回退本地基线</w:t>
            </w:r>
          </w:p>
        </w:tc>
      </w:tr>
    </w:tbl>
    <w:p w14:paraId="13384248" w14:textId="77777777" w:rsidR="002147B3" w:rsidRDefault="002147B3">
      <w:pPr>
        <w:ind w:firstLine="420"/>
        <w:rPr>
          <w:rFonts w:hint="eastAsia"/>
        </w:rPr>
      </w:pPr>
    </w:p>
    <w:p w14:paraId="70537395" w14:textId="77777777" w:rsidR="002147B3" w:rsidRDefault="00294D5D">
      <w:pPr>
        <w:ind w:firstLine="420"/>
        <w:rPr>
          <w:rFonts w:hint="eastAsia"/>
        </w:rPr>
      </w:pPr>
      <w:r>
        <w:t>升级教练另建立独立题集，覆盖概念解释、口语改写、连续追问、个人试算、缺失条件和越界问题，并由人工标注适用资料与判断依据。HSTU另设置统一候选集和时间测试窗口，开展排序对照与消融；这两类算法评测的结果需与具体模型版本一同归档。</w:t>
      </w:r>
    </w:p>
    <w:p w14:paraId="4C861A82" w14:textId="77777777" w:rsidR="002147B3" w:rsidRDefault="00294D5D">
      <w:pPr>
        <w:pStyle w:val="3"/>
      </w:pPr>
      <w:r>
        <w:t xml:space="preserve">4.3.2 </w:t>
      </w:r>
      <w:r>
        <w:t>性能测试</w:t>
      </w:r>
    </w:p>
    <w:p w14:paraId="4FB3BEF9" w14:textId="77777777" w:rsidR="002147B3" w:rsidRDefault="00294D5D">
      <w:pPr>
        <w:ind w:firstLine="420"/>
        <w:rPr>
          <w:rFonts w:hint="eastAsia"/>
        </w:rPr>
      </w:pPr>
      <w:r>
        <w:t>本次测量固定2000笔覆盖约6个月的合成消费记录和1个储蓄目标，调用完整财务报告构建及结构化转换，包含当前报告中的探索性PCA。使用高精度计时器，先预热20次，再在同一输入下执行200次，报告中位数与P95；P95采用升序第190个样本。</w:t>
      </w:r>
    </w:p>
    <w:p w14:paraId="3DB236D1" w14:textId="77777777" w:rsidR="002147B3" w:rsidRDefault="00294D5D">
      <w:pPr>
        <w:ind w:firstLine="420"/>
        <w:rPr>
          <w:rFonts w:hint="eastAsia"/>
        </w:rPr>
      </w:pPr>
      <w:r>
        <w:t>测量不包含HTTP传输、数据库读写、外部大模型或HSTU推理，因此只反映本地计算任务的耗时。端到端与并发测试需在固定部署环境下，分别报告接口、存储、检索、生成与推荐服务的分段延迟、成功率和故障回退。</w:t>
      </w:r>
    </w:p>
    <w:p w14:paraId="78EDBA07" w14:textId="77777777" w:rsidR="002147B3" w:rsidRDefault="00294D5D">
      <w:pPr>
        <w:pStyle w:val="2"/>
        <w:rPr>
          <w:rFonts w:hint="default"/>
        </w:rPr>
      </w:pPr>
      <w:bookmarkStart w:id="16" w:name="_Toc242910605"/>
      <w:r>
        <w:lastRenderedPageBreak/>
        <w:t xml:space="preserve">4.4 </w:t>
      </w:r>
      <w:r>
        <w:t>测试结果</w:t>
      </w:r>
      <w:bookmarkEnd w:id="16"/>
    </w:p>
    <w:p w14:paraId="53069108" w14:textId="77777777" w:rsidR="002147B3" w:rsidRDefault="00294D5D">
      <w:pPr>
        <w:pStyle w:val="3"/>
      </w:pPr>
      <w:r>
        <w:t xml:space="preserve">4.4.1 </w:t>
      </w:r>
      <w:r>
        <w:t>功能测试结果</w:t>
      </w:r>
    </w:p>
    <w:p w14:paraId="3DF6CEBA" w14:textId="77777777" w:rsidR="002147B3" w:rsidRDefault="00294D5D">
      <w:pPr>
        <w:pStyle w:val="a3"/>
        <w:keepNext/>
        <w:jc w:val="center"/>
      </w:pPr>
      <w:r>
        <w:t>表</w:t>
      </w:r>
      <w:r>
        <w:t xml:space="preserve">4-3 </w:t>
      </w:r>
      <w:r>
        <w:t>后端回归测试结果</w:t>
      </w:r>
    </w:p>
    <w:tbl>
      <w:tblPr>
        <w:tblW w:w="0" w:type="auto"/>
        <w:jc w:val="center"/>
        <w:tblLayout w:type="fixed"/>
        <w:tblLook w:val="04A0" w:firstRow="1" w:lastRow="0" w:firstColumn="1" w:lastColumn="0" w:noHBand="0" w:noVBand="1"/>
      </w:tblPr>
      <w:tblGrid>
        <w:gridCol w:w="5443"/>
        <w:gridCol w:w="1247"/>
        <w:gridCol w:w="2551"/>
      </w:tblGrid>
      <w:tr w:rsidR="002147B3" w14:paraId="3AC95BF3" w14:textId="77777777">
        <w:trPr>
          <w:cantSplit/>
          <w:tblHeader/>
          <w:jc w:val="center"/>
        </w:trPr>
        <w:tc>
          <w:tcPr>
            <w:tcW w:w="5443"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406581D9" w14:textId="77777777" w:rsidR="002147B3" w:rsidRDefault="00294D5D">
            <w:pPr>
              <w:keepNext/>
              <w:spacing w:after="40" w:line="276" w:lineRule="auto"/>
              <w:rPr>
                <w:rFonts w:hint="eastAsia"/>
              </w:rPr>
            </w:pPr>
            <w:r>
              <w:rPr>
                <w:rFonts w:ascii="Times New Roman" w:eastAsia="宋体" w:hAnsi="Times New Roman"/>
                <w:b/>
                <w:sz w:val="20"/>
              </w:rPr>
              <w:t>测试分组</w:t>
            </w:r>
          </w:p>
        </w:tc>
        <w:tc>
          <w:tcPr>
            <w:tcW w:w="1247"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1133383A" w14:textId="77777777" w:rsidR="002147B3" w:rsidRDefault="00294D5D">
            <w:pPr>
              <w:keepNext/>
              <w:spacing w:after="40" w:line="276" w:lineRule="auto"/>
              <w:rPr>
                <w:rFonts w:hint="eastAsia"/>
              </w:rPr>
            </w:pPr>
            <w:r>
              <w:rPr>
                <w:rFonts w:ascii="Times New Roman" w:eastAsia="宋体" w:hAnsi="Times New Roman"/>
                <w:b/>
                <w:sz w:val="20"/>
              </w:rPr>
              <w:t>用例数</w:t>
            </w:r>
          </w:p>
        </w:tc>
        <w:tc>
          <w:tcPr>
            <w:tcW w:w="255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7500CD1A" w14:textId="77777777" w:rsidR="002147B3" w:rsidRDefault="00294D5D">
            <w:pPr>
              <w:keepNext/>
              <w:spacing w:after="40" w:line="276" w:lineRule="auto"/>
              <w:rPr>
                <w:rFonts w:hint="eastAsia"/>
              </w:rPr>
            </w:pPr>
            <w:r>
              <w:rPr>
                <w:rFonts w:ascii="Times New Roman" w:eastAsia="宋体" w:hAnsi="Times New Roman"/>
                <w:b/>
                <w:sz w:val="20"/>
              </w:rPr>
              <w:t>结果</w:t>
            </w:r>
          </w:p>
        </w:tc>
      </w:tr>
      <w:tr w:rsidR="002147B3" w14:paraId="703D6524"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9D95CB5" w14:textId="77777777" w:rsidR="002147B3" w:rsidRDefault="00294D5D">
            <w:pPr>
              <w:keepNext/>
              <w:spacing w:after="40" w:line="276" w:lineRule="auto"/>
              <w:rPr>
                <w:rFonts w:hint="eastAsia"/>
              </w:rPr>
            </w:pPr>
            <w:r>
              <w:rPr>
                <w:rFonts w:ascii="Times New Roman" w:eastAsia="宋体" w:hAnsi="Times New Roman"/>
                <w:sz w:val="20"/>
              </w:rPr>
              <w:t>核心决策引擎</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2C66705" w14:textId="77777777" w:rsidR="002147B3" w:rsidRDefault="00294D5D">
            <w:pPr>
              <w:keepNext/>
              <w:spacing w:after="40" w:line="276" w:lineRule="auto"/>
              <w:rPr>
                <w:rFonts w:hint="eastAsia"/>
              </w:rPr>
            </w:pPr>
            <w:r>
              <w:rPr>
                <w:rFonts w:ascii="Times New Roman" w:eastAsia="宋体" w:hAnsi="Times New Roman"/>
                <w:sz w:val="20"/>
              </w:rPr>
              <w:t>54</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06AE770"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7F5498FF"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E5E026C" w14:textId="77777777" w:rsidR="002147B3" w:rsidRDefault="00294D5D">
            <w:pPr>
              <w:keepNext/>
              <w:spacing w:after="40" w:line="276" w:lineRule="auto"/>
              <w:rPr>
                <w:rFonts w:hint="eastAsia"/>
              </w:rPr>
            </w:pPr>
            <w:r>
              <w:rPr>
                <w:rFonts w:ascii="Times New Roman" w:eastAsia="宋体" w:hAnsi="Times New Roman"/>
                <w:sz w:val="20"/>
              </w:rPr>
              <w:t>资金</w:t>
            </w:r>
            <w:r>
              <w:rPr>
                <w:rFonts w:ascii="Times New Roman" w:eastAsia="宋体" w:hAnsi="Times New Roman"/>
                <w:sz w:val="20"/>
              </w:rPr>
              <w:t xml:space="preserve"> </w:t>
            </w:r>
            <w:r>
              <w:rPr>
                <w:rFonts w:ascii="Times New Roman" w:eastAsia="宋体" w:hAnsi="Times New Roman"/>
                <w:sz w:val="20"/>
              </w:rPr>
              <w:t>目标与账本同步</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78FDC3F" w14:textId="77777777" w:rsidR="002147B3" w:rsidRDefault="00294D5D">
            <w:pPr>
              <w:keepNext/>
              <w:spacing w:after="40" w:line="276" w:lineRule="auto"/>
              <w:rPr>
                <w:rFonts w:hint="eastAsia"/>
              </w:rPr>
            </w:pPr>
            <w:r>
              <w:rPr>
                <w:rFonts w:ascii="Times New Roman" w:eastAsia="宋体" w:hAnsi="Times New Roman"/>
                <w:sz w:val="20"/>
              </w:rPr>
              <w:t>52</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5015632"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5B0E8700"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B7E70DC" w14:textId="77777777" w:rsidR="002147B3" w:rsidRDefault="00294D5D">
            <w:pPr>
              <w:keepNext/>
              <w:spacing w:after="40" w:line="276" w:lineRule="auto"/>
              <w:rPr>
                <w:rFonts w:hint="eastAsia"/>
              </w:rPr>
            </w:pPr>
            <w:r>
              <w:rPr>
                <w:rFonts w:ascii="Times New Roman" w:eastAsia="宋体" w:hAnsi="Times New Roman"/>
                <w:sz w:val="20"/>
              </w:rPr>
              <w:t>学习</w:t>
            </w:r>
            <w:r>
              <w:rPr>
                <w:rFonts w:ascii="Times New Roman" w:eastAsia="宋体" w:hAnsi="Times New Roman"/>
                <w:sz w:val="20"/>
              </w:rPr>
              <w:t xml:space="preserve"> </w:t>
            </w:r>
            <w:r>
              <w:rPr>
                <w:rFonts w:ascii="Times New Roman" w:eastAsia="宋体" w:hAnsi="Times New Roman"/>
                <w:sz w:val="20"/>
              </w:rPr>
              <w:t>问卷</w:t>
            </w:r>
            <w:r>
              <w:rPr>
                <w:rFonts w:ascii="Times New Roman" w:eastAsia="宋体" w:hAnsi="Times New Roman"/>
                <w:sz w:val="20"/>
              </w:rPr>
              <w:t xml:space="preserve"> </w:t>
            </w:r>
            <w:r>
              <w:rPr>
                <w:rFonts w:ascii="Times New Roman" w:eastAsia="宋体" w:hAnsi="Times New Roman"/>
                <w:sz w:val="20"/>
              </w:rPr>
              <w:t>签到与知识</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CBC9C6F" w14:textId="77777777" w:rsidR="002147B3" w:rsidRDefault="00294D5D">
            <w:pPr>
              <w:keepNext/>
              <w:spacing w:after="40" w:line="276" w:lineRule="auto"/>
              <w:rPr>
                <w:rFonts w:hint="eastAsia"/>
              </w:rPr>
            </w:pPr>
            <w:r>
              <w:rPr>
                <w:rFonts w:ascii="Times New Roman" w:eastAsia="宋体" w:hAnsi="Times New Roman"/>
                <w:sz w:val="20"/>
              </w:rPr>
              <w:t>80</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ACA398D"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39DB758D"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75DEE5B" w14:textId="77777777" w:rsidR="002147B3" w:rsidRDefault="00294D5D">
            <w:pPr>
              <w:keepNext/>
              <w:spacing w:after="40" w:line="276" w:lineRule="auto"/>
              <w:rPr>
                <w:rFonts w:hint="eastAsia"/>
              </w:rPr>
            </w:pPr>
            <w:r>
              <w:rPr>
                <w:rFonts w:ascii="Times New Roman" w:eastAsia="宋体" w:hAnsi="Times New Roman"/>
                <w:sz w:val="20"/>
              </w:rPr>
              <w:t>推荐情境与播客</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98DED5A" w14:textId="77777777" w:rsidR="002147B3" w:rsidRDefault="00294D5D">
            <w:pPr>
              <w:keepNext/>
              <w:spacing w:after="40" w:line="276" w:lineRule="auto"/>
              <w:rPr>
                <w:rFonts w:hint="eastAsia"/>
              </w:rPr>
            </w:pPr>
            <w:r>
              <w:rPr>
                <w:rFonts w:ascii="Times New Roman" w:eastAsia="宋体" w:hAnsi="Times New Roman"/>
                <w:sz w:val="20"/>
              </w:rPr>
              <w:t>38</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4D77CCB"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15891548"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3397B17" w14:textId="77777777" w:rsidR="002147B3" w:rsidRDefault="00294D5D">
            <w:pPr>
              <w:keepNext/>
              <w:spacing w:after="40" w:line="276" w:lineRule="auto"/>
              <w:rPr>
                <w:rFonts w:hint="eastAsia"/>
              </w:rPr>
            </w:pPr>
            <w:r>
              <w:rPr>
                <w:rFonts w:ascii="Times New Roman" w:eastAsia="宋体" w:hAnsi="Times New Roman"/>
                <w:sz w:val="20"/>
              </w:rPr>
              <w:t>账单导入与格式处理</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F33E52A" w14:textId="77777777" w:rsidR="002147B3" w:rsidRDefault="00294D5D">
            <w:pPr>
              <w:keepNext/>
              <w:spacing w:after="40" w:line="276" w:lineRule="auto"/>
              <w:rPr>
                <w:rFonts w:hint="eastAsia"/>
              </w:rPr>
            </w:pPr>
            <w:r>
              <w:rPr>
                <w:rFonts w:ascii="Times New Roman" w:eastAsia="宋体" w:hAnsi="Times New Roman"/>
                <w:sz w:val="20"/>
              </w:rPr>
              <w:t>20</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4EB64DC"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132482B9"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70217F7" w14:textId="77777777" w:rsidR="002147B3" w:rsidRDefault="00294D5D">
            <w:pPr>
              <w:keepNext/>
              <w:spacing w:after="40" w:line="276" w:lineRule="auto"/>
              <w:rPr>
                <w:rFonts w:hint="eastAsia"/>
              </w:rPr>
            </w:pPr>
            <w:r>
              <w:rPr>
                <w:rFonts w:ascii="Times New Roman" w:eastAsia="宋体" w:hAnsi="Times New Roman"/>
                <w:sz w:val="20"/>
              </w:rPr>
              <w:t>AI</w:t>
            </w:r>
            <w:r>
              <w:rPr>
                <w:rFonts w:ascii="Times New Roman" w:eastAsia="宋体" w:hAnsi="Times New Roman"/>
                <w:sz w:val="20"/>
              </w:rPr>
              <w:t>教练回复流程</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65E2A09" w14:textId="77777777" w:rsidR="002147B3" w:rsidRDefault="00294D5D">
            <w:pPr>
              <w:keepNext/>
              <w:spacing w:after="40" w:line="276" w:lineRule="auto"/>
              <w:rPr>
                <w:rFonts w:hint="eastAsia"/>
              </w:rPr>
            </w:pPr>
            <w:r>
              <w:rPr>
                <w:rFonts w:ascii="Times New Roman" w:eastAsia="宋体" w:hAnsi="Times New Roman"/>
                <w:sz w:val="20"/>
              </w:rPr>
              <w:t>6</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57F63CD"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7F20707B"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AB79F1D" w14:textId="77777777" w:rsidR="002147B3" w:rsidRDefault="00294D5D">
            <w:pPr>
              <w:keepNext/>
              <w:spacing w:after="40" w:line="276" w:lineRule="auto"/>
              <w:rPr>
                <w:rFonts w:hint="eastAsia"/>
              </w:rPr>
            </w:pPr>
            <w:r>
              <w:rPr>
                <w:rFonts w:ascii="Times New Roman" w:eastAsia="宋体" w:hAnsi="Times New Roman"/>
                <w:sz w:val="20"/>
              </w:rPr>
              <w:t xml:space="preserve">PCA </w:t>
            </w:r>
            <w:r>
              <w:rPr>
                <w:rFonts w:ascii="Times New Roman" w:eastAsia="宋体" w:hAnsi="Times New Roman"/>
                <w:sz w:val="20"/>
              </w:rPr>
              <w:t>研究与评估工具</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160064E" w14:textId="77777777" w:rsidR="002147B3" w:rsidRDefault="00294D5D">
            <w:pPr>
              <w:keepNext/>
              <w:spacing w:after="40" w:line="276" w:lineRule="auto"/>
              <w:rPr>
                <w:rFonts w:hint="eastAsia"/>
              </w:rPr>
            </w:pPr>
            <w:r>
              <w:rPr>
                <w:rFonts w:ascii="Times New Roman" w:eastAsia="宋体" w:hAnsi="Times New Roman"/>
                <w:sz w:val="20"/>
              </w:rPr>
              <w:t>30</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BDED866"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27C8BBF4"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A881E10" w14:textId="77777777" w:rsidR="002147B3" w:rsidRDefault="00294D5D">
            <w:pPr>
              <w:keepNext/>
              <w:spacing w:after="40" w:line="276" w:lineRule="auto"/>
              <w:rPr>
                <w:rFonts w:hint="eastAsia"/>
              </w:rPr>
            </w:pPr>
            <w:r>
              <w:rPr>
                <w:rFonts w:ascii="Times New Roman" w:eastAsia="宋体" w:hAnsi="Times New Roman"/>
                <w:sz w:val="20"/>
              </w:rPr>
              <w:t>权限与本地服务锁</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2F61D8E" w14:textId="77777777" w:rsidR="002147B3" w:rsidRDefault="00294D5D">
            <w:pPr>
              <w:keepNext/>
              <w:spacing w:after="40" w:line="276" w:lineRule="auto"/>
              <w:rPr>
                <w:rFonts w:hint="eastAsia"/>
              </w:rPr>
            </w:pPr>
            <w:r>
              <w:rPr>
                <w:rFonts w:ascii="Times New Roman" w:eastAsia="宋体" w:hAnsi="Times New Roman"/>
                <w:sz w:val="20"/>
              </w:rPr>
              <w:t>4</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6D8D74E" w14:textId="77777777" w:rsidR="002147B3" w:rsidRDefault="00294D5D">
            <w:pPr>
              <w:keepNext/>
              <w:spacing w:after="40" w:line="276" w:lineRule="auto"/>
              <w:rPr>
                <w:rFonts w:hint="eastAsia"/>
              </w:rPr>
            </w:pPr>
            <w:r>
              <w:rPr>
                <w:rFonts w:ascii="Times New Roman" w:eastAsia="宋体" w:hAnsi="Times New Roman"/>
                <w:sz w:val="20"/>
              </w:rPr>
              <w:t>通过</w:t>
            </w:r>
          </w:p>
        </w:tc>
      </w:tr>
      <w:tr w:rsidR="002147B3" w14:paraId="28B8039D" w14:textId="77777777">
        <w:trPr>
          <w:cantSplit/>
          <w:jc w:val="center"/>
        </w:trPr>
        <w:tc>
          <w:tcPr>
            <w:tcW w:w="5443"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ADF59B4" w14:textId="77777777" w:rsidR="002147B3" w:rsidRDefault="00294D5D">
            <w:pPr>
              <w:spacing w:after="40" w:line="276" w:lineRule="auto"/>
              <w:rPr>
                <w:rFonts w:hint="eastAsia"/>
              </w:rPr>
            </w:pPr>
            <w:r>
              <w:rPr>
                <w:rFonts w:ascii="Times New Roman" w:eastAsia="宋体" w:hAnsi="Times New Roman"/>
                <w:sz w:val="20"/>
              </w:rPr>
              <w:t>合计</w:t>
            </w:r>
          </w:p>
        </w:tc>
        <w:tc>
          <w:tcPr>
            <w:tcW w:w="124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58134F8" w14:textId="77777777" w:rsidR="002147B3" w:rsidRDefault="00294D5D">
            <w:pPr>
              <w:spacing w:after="40" w:line="276" w:lineRule="auto"/>
              <w:rPr>
                <w:rFonts w:hint="eastAsia"/>
              </w:rPr>
            </w:pPr>
            <w:r>
              <w:rPr>
                <w:rFonts w:ascii="Times New Roman" w:eastAsia="宋体" w:hAnsi="Times New Roman"/>
                <w:sz w:val="20"/>
              </w:rPr>
              <w:t>284</w:t>
            </w:r>
          </w:p>
        </w:tc>
        <w:tc>
          <w:tcPr>
            <w:tcW w:w="255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8D9DB20" w14:textId="77777777" w:rsidR="002147B3" w:rsidRDefault="00294D5D">
            <w:pPr>
              <w:spacing w:after="40" w:line="276" w:lineRule="auto"/>
              <w:rPr>
                <w:rFonts w:hint="eastAsia"/>
              </w:rPr>
            </w:pPr>
            <w:r>
              <w:rPr>
                <w:rFonts w:ascii="Times New Roman" w:eastAsia="宋体" w:hAnsi="Times New Roman"/>
                <w:sz w:val="20"/>
              </w:rPr>
              <w:t>284</w:t>
            </w:r>
            <w:r>
              <w:rPr>
                <w:rFonts w:ascii="Times New Roman" w:eastAsia="宋体" w:hAnsi="Times New Roman"/>
                <w:sz w:val="20"/>
              </w:rPr>
              <w:t>项通过，</w:t>
            </w:r>
            <w:r>
              <w:rPr>
                <w:rFonts w:ascii="Times New Roman" w:eastAsia="宋体" w:hAnsi="Times New Roman"/>
                <w:sz w:val="20"/>
              </w:rPr>
              <w:t>0</w:t>
            </w:r>
            <w:r>
              <w:rPr>
                <w:rFonts w:ascii="Times New Roman" w:eastAsia="宋体" w:hAnsi="Times New Roman"/>
                <w:sz w:val="20"/>
              </w:rPr>
              <w:t>失败，</w:t>
            </w:r>
            <w:r>
              <w:rPr>
                <w:rFonts w:ascii="Times New Roman" w:eastAsia="宋体" w:hAnsi="Times New Roman"/>
                <w:sz w:val="20"/>
              </w:rPr>
              <w:t>0</w:t>
            </w:r>
            <w:r>
              <w:rPr>
                <w:rFonts w:ascii="Times New Roman" w:eastAsia="宋体" w:hAnsi="Times New Roman"/>
                <w:sz w:val="20"/>
              </w:rPr>
              <w:t>错误</w:t>
            </w:r>
          </w:p>
        </w:tc>
      </w:tr>
    </w:tbl>
    <w:p w14:paraId="366F5F39" w14:textId="77777777" w:rsidR="002147B3" w:rsidRDefault="002147B3">
      <w:pPr>
        <w:ind w:firstLine="420"/>
        <w:rPr>
          <w:rFonts w:hint="eastAsia"/>
        </w:rPr>
      </w:pPr>
    </w:p>
    <w:p w14:paraId="69A4E898" w14:textId="77777777" w:rsidR="002147B3" w:rsidRDefault="00294D5D">
      <w:pPr>
        <w:ind w:firstLine="420"/>
        <w:rPr>
          <w:rFonts w:hint="eastAsia"/>
        </w:rPr>
      </w:pPr>
      <w:r>
        <w:t>后端测试总耗时约48.62秒。核心引擎54项是284项中的子集，不重复相加。另选取6个财务与推荐相关前端测试文件，21项用例全部通过，总耗时约24.93秒，覆盖资金展示、目标现金流、未来开支和播客相关交互；该结果不代表前端全部测试均已运行。</w:t>
      </w:r>
    </w:p>
    <w:p w14:paraId="767BF5B8" w14:textId="77777777" w:rsidR="002147B3" w:rsidRDefault="00294D5D">
      <w:pPr>
        <w:ind w:firstLine="420"/>
        <w:rPr>
          <w:rFonts w:hint="eastAsia"/>
        </w:rPr>
      </w:pPr>
      <w:r>
        <w:t>常规生产构建完成，生成可部署文件；静态检查仍存在未使用变量、链接可访问性等警告，严格CI模式下尚需清理。工程用例通过率不等于代码行覆盖率，也不证明真实账单识别准确率或教育效果达到100%。</w:t>
      </w:r>
    </w:p>
    <w:p w14:paraId="0C8E8045" w14:textId="77777777" w:rsidR="002147B3" w:rsidRDefault="00294D5D">
      <w:pPr>
        <w:ind w:firstLine="420"/>
        <w:rPr>
          <w:rFonts w:hint="eastAsia"/>
        </w:rPr>
      </w:pPr>
      <w:r>
        <w:t>已有检索开发记录包含11道有目标知识的问题与1道领域外问题：前3条命中10/11，领域外问题按预期不召回。该题集接近文章标题、未调用真实大模型，只作为基线开发检查，不作为升级混合检索的盲测成绩。真实HSTU与升级教练的独立指标，按表3-1、表3-2方案补充。</w:t>
      </w:r>
    </w:p>
    <w:p w14:paraId="51DB843F" w14:textId="77777777" w:rsidR="002147B3" w:rsidRDefault="00294D5D">
      <w:pPr>
        <w:pStyle w:val="3"/>
      </w:pPr>
      <w:r>
        <w:lastRenderedPageBreak/>
        <w:t xml:space="preserve">4.4.2 </w:t>
      </w:r>
      <w:r>
        <w:t>性能测试结果</w:t>
      </w:r>
    </w:p>
    <w:p w14:paraId="6D6D5307" w14:textId="77777777" w:rsidR="002147B3" w:rsidRDefault="00294D5D">
      <w:pPr>
        <w:pStyle w:val="a3"/>
        <w:keepNext/>
        <w:jc w:val="center"/>
      </w:pPr>
      <w:r>
        <w:t>表</w:t>
      </w:r>
      <w:r>
        <w:t xml:space="preserve">4-4 </w:t>
      </w:r>
      <w:r>
        <w:t>本地完整报告计算耗时</w:t>
      </w:r>
    </w:p>
    <w:tbl>
      <w:tblPr>
        <w:tblW w:w="0" w:type="auto"/>
        <w:jc w:val="center"/>
        <w:tblLayout w:type="fixed"/>
        <w:tblLook w:val="04A0" w:firstRow="1" w:lastRow="0" w:firstColumn="1" w:lastColumn="0" w:noHBand="0" w:noVBand="1"/>
      </w:tblPr>
      <w:tblGrid>
        <w:gridCol w:w="3061"/>
        <w:gridCol w:w="6180"/>
      </w:tblGrid>
      <w:tr w:rsidR="002147B3" w14:paraId="3B6A8C0E" w14:textId="77777777">
        <w:trPr>
          <w:cantSplit/>
          <w:tblHeader/>
          <w:jc w:val="center"/>
        </w:trPr>
        <w:tc>
          <w:tcPr>
            <w:tcW w:w="306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16173433" w14:textId="77777777" w:rsidR="002147B3" w:rsidRDefault="00294D5D">
            <w:pPr>
              <w:keepNext/>
              <w:spacing w:after="40" w:line="276" w:lineRule="auto"/>
              <w:rPr>
                <w:rFonts w:hint="eastAsia"/>
              </w:rPr>
            </w:pPr>
            <w:r>
              <w:rPr>
                <w:rFonts w:ascii="Times New Roman" w:eastAsia="宋体" w:hAnsi="Times New Roman"/>
                <w:b/>
                <w:sz w:val="20"/>
              </w:rPr>
              <w:t>统计项目</w:t>
            </w:r>
          </w:p>
        </w:tc>
        <w:tc>
          <w:tcPr>
            <w:tcW w:w="6180"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133A375C" w14:textId="77777777" w:rsidR="002147B3" w:rsidRDefault="00294D5D">
            <w:pPr>
              <w:keepNext/>
              <w:spacing w:after="40" w:line="276" w:lineRule="auto"/>
              <w:rPr>
                <w:rFonts w:hint="eastAsia"/>
              </w:rPr>
            </w:pPr>
            <w:r>
              <w:rPr>
                <w:rFonts w:ascii="Times New Roman" w:eastAsia="宋体" w:hAnsi="Times New Roman"/>
                <w:b/>
                <w:sz w:val="20"/>
              </w:rPr>
              <w:t>结果</w:t>
            </w:r>
          </w:p>
        </w:tc>
      </w:tr>
      <w:tr w:rsidR="002147B3" w14:paraId="3EAF89A3" w14:textId="77777777">
        <w:trPr>
          <w:cantSplit/>
          <w:jc w:val="center"/>
        </w:trPr>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18BC171" w14:textId="77777777" w:rsidR="002147B3" w:rsidRDefault="00294D5D">
            <w:pPr>
              <w:keepNext/>
              <w:spacing w:after="40" w:line="276" w:lineRule="auto"/>
              <w:rPr>
                <w:rFonts w:hint="eastAsia"/>
              </w:rPr>
            </w:pPr>
            <w:r>
              <w:rPr>
                <w:rFonts w:ascii="Times New Roman" w:eastAsia="宋体" w:hAnsi="Times New Roman"/>
                <w:sz w:val="20"/>
              </w:rPr>
              <w:t>记录规模与重复次数</w:t>
            </w:r>
          </w:p>
        </w:tc>
        <w:tc>
          <w:tcPr>
            <w:tcW w:w="6180"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988C30C" w14:textId="77777777" w:rsidR="002147B3" w:rsidRDefault="00294D5D">
            <w:pPr>
              <w:keepNext/>
              <w:spacing w:after="40" w:line="276" w:lineRule="auto"/>
              <w:rPr>
                <w:rFonts w:hint="eastAsia"/>
              </w:rPr>
            </w:pPr>
            <w:r>
              <w:rPr>
                <w:rFonts w:ascii="Times New Roman" w:eastAsia="宋体" w:hAnsi="Times New Roman"/>
                <w:sz w:val="20"/>
              </w:rPr>
              <w:t>2000</w:t>
            </w:r>
            <w:r>
              <w:rPr>
                <w:rFonts w:ascii="Times New Roman" w:eastAsia="宋体" w:hAnsi="Times New Roman"/>
                <w:sz w:val="20"/>
              </w:rPr>
              <w:t>笔消费，</w:t>
            </w:r>
            <w:r>
              <w:rPr>
                <w:rFonts w:ascii="Times New Roman" w:eastAsia="宋体" w:hAnsi="Times New Roman"/>
                <w:sz w:val="20"/>
              </w:rPr>
              <w:t>1</w:t>
            </w:r>
            <w:r>
              <w:rPr>
                <w:rFonts w:ascii="Times New Roman" w:eastAsia="宋体" w:hAnsi="Times New Roman"/>
                <w:sz w:val="20"/>
              </w:rPr>
              <w:t>项目标；</w:t>
            </w:r>
            <w:r>
              <w:rPr>
                <w:rFonts w:ascii="Times New Roman" w:eastAsia="宋体" w:hAnsi="Times New Roman"/>
                <w:sz w:val="20"/>
              </w:rPr>
              <w:t>200</w:t>
            </w:r>
            <w:r>
              <w:rPr>
                <w:rFonts w:ascii="Times New Roman" w:eastAsia="宋体" w:hAnsi="Times New Roman"/>
                <w:sz w:val="20"/>
              </w:rPr>
              <w:t>次正式测量</w:t>
            </w:r>
          </w:p>
        </w:tc>
      </w:tr>
      <w:tr w:rsidR="002147B3" w14:paraId="4A04D087" w14:textId="77777777">
        <w:trPr>
          <w:cantSplit/>
          <w:jc w:val="center"/>
        </w:trPr>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F401531" w14:textId="77777777" w:rsidR="002147B3" w:rsidRDefault="00294D5D">
            <w:pPr>
              <w:keepNext/>
              <w:spacing w:after="40" w:line="276" w:lineRule="auto"/>
              <w:rPr>
                <w:rFonts w:hint="eastAsia"/>
              </w:rPr>
            </w:pPr>
            <w:r>
              <w:rPr>
                <w:rFonts w:ascii="Times New Roman" w:eastAsia="宋体" w:hAnsi="Times New Roman"/>
                <w:sz w:val="20"/>
              </w:rPr>
              <w:t>中位耗时</w:t>
            </w:r>
            <w:r>
              <w:rPr>
                <w:rFonts w:ascii="Times New Roman" w:eastAsia="宋体" w:hAnsi="Times New Roman"/>
                <w:sz w:val="20"/>
              </w:rPr>
              <w:t xml:space="preserve"> P50</w:t>
            </w:r>
          </w:p>
        </w:tc>
        <w:tc>
          <w:tcPr>
            <w:tcW w:w="6180"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879F6FC" w14:textId="77777777" w:rsidR="002147B3" w:rsidRDefault="00294D5D">
            <w:pPr>
              <w:keepNext/>
              <w:spacing w:after="40" w:line="276" w:lineRule="auto"/>
              <w:rPr>
                <w:rFonts w:hint="eastAsia"/>
              </w:rPr>
            </w:pPr>
            <w:r>
              <w:rPr>
                <w:rFonts w:ascii="Times New Roman" w:eastAsia="宋体" w:hAnsi="Times New Roman"/>
                <w:sz w:val="20"/>
              </w:rPr>
              <w:t xml:space="preserve">17.224 </w:t>
            </w:r>
            <w:r>
              <w:rPr>
                <w:rFonts w:ascii="Times New Roman" w:eastAsia="宋体" w:hAnsi="Times New Roman"/>
                <w:sz w:val="20"/>
              </w:rPr>
              <w:t>毫秒</w:t>
            </w:r>
          </w:p>
        </w:tc>
      </w:tr>
      <w:tr w:rsidR="002147B3" w14:paraId="24C1488E" w14:textId="77777777">
        <w:trPr>
          <w:cantSplit/>
          <w:jc w:val="center"/>
        </w:trPr>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5C0A09D" w14:textId="77777777" w:rsidR="002147B3" w:rsidRDefault="00294D5D">
            <w:pPr>
              <w:keepNext/>
              <w:spacing w:after="40" w:line="276" w:lineRule="auto"/>
              <w:rPr>
                <w:rFonts w:hint="eastAsia"/>
              </w:rPr>
            </w:pPr>
            <w:r>
              <w:rPr>
                <w:rFonts w:ascii="Times New Roman" w:eastAsia="宋体" w:hAnsi="Times New Roman"/>
                <w:sz w:val="20"/>
              </w:rPr>
              <w:t>P95</w:t>
            </w:r>
            <w:r>
              <w:rPr>
                <w:rFonts w:ascii="Times New Roman" w:eastAsia="宋体" w:hAnsi="Times New Roman"/>
                <w:sz w:val="20"/>
              </w:rPr>
              <w:t>耗时</w:t>
            </w:r>
          </w:p>
        </w:tc>
        <w:tc>
          <w:tcPr>
            <w:tcW w:w="6180"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9DE6B25" w14:textId="77777777" w:rsidR="002147B3" w:rsidRDefault="00294D5D">
            <w:pPr>
              <w:keepNext/>
              <w:spacing w:after="40" w:line="276" w:lineRule="auto"/>
              <w:rPr>
                <w:rFonts w:hint="eastAsia"/>
              </w:rPr>
            </w:pPr>
            <w:r>
              <w:rPr>
                <w:rFonts w:ascii="Times New Roman" w:eastAsia="宋体" w:hAnsi="Times New Roman"/>
                <w:sz w:val="20"/>
              </w:rPr>
              <w:t xml:space="preserve">22.047 </w:t>
            </w:r>
            <w:r>
              <w:rPr>
                <w:rFonts w:ascii="Times New Roman" w:eastAsia="宋体" w:hAnsi="Times New Roman"/>
                <w:sz w:val="20"/>
              </w:rPr>
              <w:t>毫秒</w:t>
            </w:r>
          </w:p>
        </w:tc>
      </w:tr>
      <w:tr w:rsidR="002147B3" w14:paraId="6EA1AC90" w14:textId="77777777">
        <w:trPr>
          <w:cantSplit/>
          <w:jc w:val="center"/>
        </w:trPr>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6092875" w14:textId="77777777" w:rsidR="002147B3" w:rsidRDefault="00294D5D">
            <w:pPr>
              <w:keepNext/>
              <w:spacing w:after="40" w:line="276" w:lineRule="auto"/>
              <w:rPr>
                <w:rFonts w:hint="eastAsia"/>
              </w:rPr>
            </w:pPr>
            <w:r>
              <w:rPr>
                <w:rFonts w:ascii="Times New Roman" w:eastAsia="宋体" w:hAnsi="Times New Roman"/>
                <w:sz w:val="20"/>
              </w:rPr>
              <w:t>最小与最大耗时</w:t>
            </w:r>
          </w:p>
        </w:tc>
        <w:tc>
          <w:tcPr>
            <w:tcW w:w="6180"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861E52C" w14:textId="77777777" w:rsidR="002147B3" w:rsidRDefault="00294D5D">
            <w:pPr>
              <w:keepNext/>
              <w:spacing w:after="40" w:line="276" w:lineRule="auto"/>
              <w:rPr>
                <w:rFonts w:hint="eastAsia"/>
              </w:rPr>
            </w:pPr>
            <w:r>
              <w:rPr>
                <w:rFonts w:ascii="Times New Roman" w:eastAsia="宋体" w:hAnsi="Times New Roman"/>
                <w:sz w:val="20"/>
              </w:rPr>
              <w:t xml:space="preserve">13.960 </w:t>
            </w:r>
            <w:r>
              <w:rPr>
                <w:rFonts w:ascii="Times New Roman" w:eastAsia="宋体" w:hAnsi="Times New Roman"/>
                <w:sz w:val="20"/>
              </w:rPr>
              <w:t>毫秒</w:t>
            </w:r>
            <w:r>
              <w:rPr>
                <w:rFonts w:ascii="Times New Roman" w:eastAsia="宋体" w:hAnsi="Times New Roman"/>
                <w:sz w:val="20"/>
              </w:rPr>
              <w:t xml:space="preserve"> / 33.927 </w:t>
            </w:r>
            <w:r>
              <w:rPr>
                <w:rFonts w:ascii="Times New Roman" w:eastAsia="宋体" w:hAnsi="Times New Roman"/>
                <w:sz w:val="20"/>
              </w:rPr>
              <w:t>毫秒</w:t>
            </w:r>
          </w:p>
        </w:tc>
      </w:tr>
      <w:tr w:rsidR="002147B3" w14:paraId="0B33FC16" w14:textId="77777777">
        <w:trPr>
          <w:cantSplit/>
          <w:jc w:val="center"/>
        </w:trPr>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B65F983" w14:textId="77777777" w:rsidR="002147B3" w:rsidRDefault="00294D5D">
            <w:pPr>
              <w:keepNext/>
              <w:spacing w:after="40" w:line="276" w:lineRule="auto"/>
              <w:rPr>
                <w:rFonts w:hint="eastAsia"/>
              </w:rPr>
            </w:pPr>
            <w:r>
              <w:rPr>
                <w:rFonts w:ascii="Times New Roman" w:eastAsia="宋体" w:hAnsi="Times New Roman"/>
                <w:sz w:val="20"/>
              </w:rPr>
              <w:t>测量范围</w:t>
            </w:r>
          </w:p>
        </w:tc>
        <w:tc>
          <w:tcPr>
            <w:tcW w:w="6180"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221F155" w14:textId="77777777" w:rsidR="002147B3" w:rsidRDefault="00294D5D">
            <w:pPr>
              <w:keepNext/>
              <w:spacing w:after="40" w:line="276" w:lineRule="auto"/>
              <w:rPr>
                <w:rFonts w:hint="eastAsia"/>
              </w:rPr>
            </w:pPr>
            <w:r>
              <w:rPr>
                <w:rFonts w:ascii="Times New Roman" w:eastAsia="宋体" w:hAnsi="Times New Roman"/>
                <w:sz w:val="20"/>
              </w:rPr>
              <w:t>完整报告构建与结构化转换，含当前</w:t>
            </w:r>
            <w:r>
              <w:rPr>
                <w:rFonts w:ascii="Times New Roman" w:eastAsia="宋体" w:hAnsi="Times New Roman"/>
                <w:sz w:val="20"/>
              </w:rPr>
              <w:t>PCA</w:t>
            </w:r>
            <w:r>
              <w:rPr>
                <w:rFonts w:ascii="Times New Roman" w:eastAsia="宋体" w:hAnsi="Times New Roman"/>
                <w:sz w:val="20"/>
              </w:rPr>
              <w:t>分析</w:t>
            </w:r>
          </w:p>
        </w:tc>
      </w:tr>
      <w:tr w:rsidR="002147B3" w14:paraId="0A0FF2EF" w14:textId="77777777">
        <w:trPr>
          <w:cantSplit/>
          <w:jc w:val="center"/>
        </w:trPr>
        <w:tc>
          <w:tcPr>
            <w:tcW w:w="306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45A7FED" w14:textId="77777777" w:rsidR="002147B3" w:rsidRDefault="00294D5D">
            <w:pPr>
              <w:spacing w:after="40" w:line="276" w:lineRule="auto"/>
              <w:rPr>
                <w:rFonts w:hint="eastAsia"/>
              </w:rPr>
            </w:pPr>
            <w:r>
              <w:rPr>
                <w:rFonts w:ascii="Times New Roman" w:eastAsia="宋体" w:hAnsi="Times New Roman"/>
                <w:sz w:val="20"/>
              </w:rPr>
              <w:t>不包含</w:t>
            </w:r>
          </w:p>
        </w:tc>
        <w:tc>
          <w:tcPr>
            <w:tcW w:w="6180"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EEAA02E" w14:textId="77777777" w:rsidR="002147B3" w:rsidRDefault="00294D5D">
            <w:pPr>
              <w:spacing w:after="40" w:line="276" w:lineRule="auto"/>
              <w:rPr>
                <w:rFonts w:hint="eastAsia"/>
              </w:rPr>
            </w:pPr>
            <w:r>
              <w:rPr>
                <w:rFonts w:ascii="Times New Roman" w:eastAsia="宋体" w:hAnsi="Times New Roman"/>
                <w:sz w:val="20"/>
              </w:rPr>
              <w:t>HTTP</w:t>
            </w:r>
            <w:r>
              <w:rPr>
                <w:rFonts w:ascii="Times New Roman" w:eastAsia="宋体" w:hAnsi="Times New Roman"/>
                <w:sz w:val="20"/>
              </w:rPr>
              <w:t>、数据库、网络、大模型生成、</w:t>
            </w:r>
            <w:r>
              <w:rPr>
                <w:rFonts w:ascii="Times New Roman" w:eastAsia="宋体" w:hAnsi="Times New Roman"/>
                <w:sz w:val="20"/>
              </w:rPr>
              <w:t>HSTU</w:t>
            </w:r>
            <w:r>
              <w:rPr>
                <w:rFonts w:ascii="Times New Roman" w:eastAsia="宋体" w:hAnsi="Times New Roman"/>
                <w:sz w:val="20"/>
              </w:rPr>
              <w:t>推理</w:t>
            </w:r>
          </w:p>
        </w:tc>
      </w:tr>
    </w:tbl>
    <w:p w14:paraId="20E775CC" w14:textId="77777777" w:rsidR="002147B3" w:rsidRDefault="002147B3">
      <w:pPr>
        <w:ind w:firstLine="420"/>
        <w:rPr>
          <w:rFonts w:hint="eastAsia"/>
        </w:rPr>
      </w:pPr>
    </w:p>
    <w:p w14:paraId="6A9EC4B6" w14:textId="77777777" w:rsidR="002147B3" w:rsidRDefault="00294D5D">
      <w:pPr>
        <w:ind w:firstLine="420"/>
        <w:rPr>
          <w:rFonts w:hint="eastAsia"/>
        </w:rPr>
      </w:pPr>
      <w:r>
        <w:t>结果显示，该输入规模下的本地报告计算具备交互展示基础。该数据来自开发环境单并发重复测量，不能外推为线上高并发能力、完整AI回复延迟或推荐服务性能；同时运行条件、数据形态和首次调用均可能影响结果。</w:t>
      </w:r>
    </w:p>
    <w:p w14:paraId="67ED5D65" w14:textId="77777777" w:rsidR="002147B3" w:rsidRDefault="00294D5D">
      <w:pPr>
        <w:pStyle w:val="2"/>
        <w:pageBreakBefore/>
        <w:rPr>
          <w:rFonts w:hint="default"/>
        </w:rPr>
      </w:pPr>
      <w:bookmarkStart w:id="17" w:name="_Toc242910606"/>
      <w:r>
        <w:lastRenderedPageBreak/>
        <w:t xml:space="preserve">4.5 </w:t>
      </w:r>
      <w:r>
        <w:t>金融素养培养效果验证方案</w:t>
      </w:r>
      <w:bookmarkEnd w:id="17"/>
    </w:p>
    <w:p w14:paraId="1824DF62" w14:textId="77777777" w:rsidR="002147B3" w:rsidRDefault="00294D5D">
      <w:pPr>
        <w:ind w:firstLine="420"/>
        <w:rPr>
          <w:rFonts w:hint="eastAsia"/>
        </w:rPr>
      </w:pPr>
      <w:r>
        <w:t>校园研究拟先完成可用性试用，再开展正式对照。计划招募60—90名自愿参与的大学生作为可行性研究目标规模，实际样本量经先导数据与功效分析确定。试验前固定授权、分组、退出机制、周期与分析方法，不预先承诺显著提升。</w:t>
      </w:r>
    </w:p>
    <w:p w14:paraId="599A7776" w14:textId="77777777" w:rsidR="002147B3" w:rsidRDefault="00294D5D">
      <w:pPr>
        <w:pStyle w:val="a3"/>
        <w:keepNext/>
        <w:jc w:val="center"/>
      </w:pPr>
      <w:r>
        <w:t>表</w:t>
      </w:r>
      <w:r>
        <w:t xml:space="preserve">4-5 </w:t>
      </w:r>
      <w:r>
        <w:t>拟开展的校园对照研究</w:t>
      </w:r>
    </w:p>
    <w:tbl>
      <w:tblPr>
        <w:tblW w:w="0" w:type="auto"/>
        <w:jc w:val="center"/>
        <w:tblLayout w:type="fixed"/>
        <w:tblLook w:val="04A0" w:firstRow="1" w:lastRow="0" w:firstColumn="1" w:lastColumn="0" w:noHBand="0" w:noVBand="1"/>
      </w:tblPr>
      <w:tblGrid>
        <w:gridCol w:w="1928"/>
        <w:gridCol w:w="4082"/>
        <w:gridCol w:w="3231"/>
      </w:tblGrid>
      <w:tr w:rsidR="002147B3" w14:paraId="14B6DEA3" w14:textId="77777777">
        <w:trPr>
          <w:cantSplit/>
          <w:tblHeader/>
          <w:jc w:val="center"/>
        </w:trPr>
        <w:tc>
          <w:tcPr>
            <w:tcW w:w="192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15E5C0F0" w14:textId="77777777" w:rsidR="002147B3" w:rsidRDefault="00294D5D">
            <w:pPr>
              <w:keepNext/>
              <w:spacing w:after="40" w:line="276" w:lineRule="auto"/>
              <w:rPr>
                <w:rFonts w:hint="eastAsia"/>
              </w:rPr>
            </w:pPr>
            <w:r>
              <w:rPr>
                <w:rFonts w:ascii="Times New Roman" w:eastAsia="宋体" w:hAnsi="Times New Roman"/>
                <w:b/>
                <w:sz w:val="20"/>
              </w:rPr>
              <w:t>阶段或分组</w:t>
            </w:r>
          </w:p>
        </w:tc>
        <w:tc>
          <w:tcPr>
            <w:tcW w:w="4082"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2A276D36" w14:textId="77777777" w:rsidR="002147B3" w:rsidRDefault="00294D5D">
            <w:pPr>
              <w:keepNext/>
              <w:spacing w:after="40" w:line="276" w:lineRule="auto"/>
              <w:rPr>
                <w:rFonts w:hint="eastAsia"/>
              </w:rPr>
            </w:pPr>
            <w:r>
              <w:rPr>
                <w:rFonts w:ascii="Times New Roman" w:eastAsia="宋体" w:hAnsi="Times New Roman"/>
                <w:b/>
                <w:sz w:val="20"/>
              </w:rPr>
              <w:t>实施内容</w:t>
            </w:r>
          </w:p>
        </w:tc>
        <w:tc>
          <w:tcPr>
            <w:tcW w:w="323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45958908" w14:textId="77777777" w:rsidR="002147B3" w:rsidRDefault="00294D5D">
            <w:pPr>
              <w:keepNext/>
              <w:spacing w:after="40" w:line="276" w:lineRule="auto"/>
              <w:rPr>
                <w:rFonts w:hint="eastAsia"/>
              </w:rPr>
            </w:pPr>
            <w:r>
              <w:rPr>
                <w:rFonts w:ascii="Times New Roman" w:eastAsia="宋体" w:hAnsi="Times New Roman"/>
                <w:b/>
                <w:sz w:val="20"/>
              </w:rPr>
              <w:t>主要记录</w:t>
            </w:r>
          </w:p>
        </w:tc>
      </w:tr>
      <w:tr w:rsidR="002147B3" w14:paraId="0B6A181A" w14:textId="77777777">
        <w:trPr>
          <w:cantSplit/>
          <w:jc w:val="center"/>
        </w:trPr>
        <w:tc>
          <w:tcPr>
            <w:tcW w:w="192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687C7D0" w14:textId="77777777" w:rsidR="002147B3" w:rsidRDefault="00294D5D">
            <w:pPr>
              <w:keepNext/>
              <w:spacing w:after="40" w:line="276" w:lineRule="auto"/>
              <w:rPr>
                <w:rFonts w:hint="eastAsia"/>
              </w:rPr>
            </w:pPr>
            <w:r>
              <w:rPr>
                <w:rFonts w:ascii="Times New Roman" w:eastAsia="宋体" w:hAnsi="Times New Roman"/>
                <w:sz w:val="20"/>
              </w:rPr>
              <w:t>前测与分组</w:t>
            </w:r>
          </w:p>
        </w:tc>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2096408" w14:textId="77777777" w:rsidR="002147B3" w:rsidRDefault="00294D5D">
            <w:pPr>
              <w:keepNext/>
              <w:spacing w:after="40" w:line="276" w:lineRule="auto"/>
              <w:rPr>
                <w:rFonts w:hint="eastAsia"/>
              </w:rPr>
            </w:pPr>
            <w:r>
              <w:rPr>
                <w:rFonts w:ascii="Times New Roman" w:eastAsia="宋体" w:hAnsi="Times New Roman"/>
                <w:sz w:val="20"/>
              </w:rPr>
              <w:t>评估初始知识与新情境能力，尽可能随机分组</w:t>
            </w:r>
          </w:p>
        </w:tc>
        <w:tc>
          <w:tcPr>
            <w:tcW w:w="323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D4F6F35" w14:textId="77777777" w:rsidR="002147B3" w:rsidRDefault="00294D5D">
            <w:pPr>
              <w:keepNext/>
              <w:spacing w:after="40" w:line="276" w:lineRule="auto"/>
              <w:rPr>
                <w:rFonts w:hint="eastAsia"/>
              </w:rPr>
            </w:pPr>
            <w:r>
              <w:rPr>
                <w:rFonts w:ascii="Times New Roman" w:eastAsia="宋体" w:hAnsi="Times New Roman"/>
                <w:sz w:val="20"/>
              </w:rPr>
              <w:t>基线成绩、既有经验与缺失情况</w:t>
            </w:r>
          </w:p>
        </w:tc>
      </w:tr>
      <w:tr w:rsidR="002147B3" w14:paraId="20CF4924" w14:textId="77777777">
        <w:trPr>
          <w:cantSplit/>
          <w:jc w:val="center"/>
        </w:trPr>
        <w:tc>
          <w:tcPr>
            <w:tcW w:w="192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02B5ABE" w14:textId="77777777" w:rsidR="002147B3" w:rsidRDefault="00294D5D">
            <w:pPr>
              <w:keepNext/>
              <w:spacing w:after="40" w:line="276" w:lineRule="auto"/>
              <w:rPr>
                <w:rFonts w:hint="eastAsia"/>
              </w:rPr>
            </w:pPr>
            <w:r>
              <w:rPr>
                <w:rFonts w:ascii="Times New Roman" w:eastAsia="宋体" w:hAnsi="Times New Roman"/>
                <w:sz w:val="20"/>
              </w:rPr>
              <w:t>A</w:t>
            </w:r>
            <w:r>
              <w:rPr>
                <w:rFonts w:ascii="Times New Roman" w:eastAsia="宋体" w:hAnsi="Times New Roman"/>
                <w:sz w:val="20"/>
              </w:rPr>
              <w:t>组</w:t>
            </w:r>
            <w:r>
              <w:rPr>
                <w:rFonts w:ascii="Times New Roman" w:eastAsia="宋体" w:hAnsi="Times New Roman"/>
                <w:sz w:val="20"/>
              </w:rPr>
              <w:t xml:space="preserve"> </w:t>
            </w:r>
            <w:r>
              <w:rPr>
                <w:rFonts w:ascii="Times New Roman" w:eastAsia="宋体" w:hAnsi="Times New Roman"/>
                <w:sz w:val="20"/>
              </w:rPr>
              <w:t>基础学习</w:t>
            </w:r>
          </w:p>
        </w:tc>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A44CE78" w14:textId="77777777" w:rsidR="002147B3" w:rsidRDefault="00294D5D">
            <w:pPr>
              <w:keepNext/>
              <w:spacing w:after="40" w:line="276" w:lineRule="auto"/>
              <w:rPr>
                <w:rFonts w:hint="eastAsia"/>
              </w:rPr>
            </w:pPr>
            <w:r>
              <w:rPr>
                <w:rFonts w:ascii="Times New Roman" w:eastAsia="宋体" w:hAnsi="Times New Roman"/>
                <w:sz w:val="20"/>
              </w:rPr>
              <w:t>知识资料与收支记录</w:t>
            </w:r>
          </w:p>
        </w:tc>
        <w:tc>
          <w:tcPr>
            <w:tcW w:w="323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CB181D9" w14:textId="77777777" w:rsidR="002147B3" w:rsidRDefault="00294D5D">
            <w:pPr>
              <w:keepNext/>
              <w:spacing w:after="40" w:line="276" w:lineRule="auto"/>
              <w:rPr>
                <w:rFonts w:hint="eastAsia"/>
              </w:rPr>
            </w:pPr>
            <w:r>
              <w:rPr>
                <w:rFonts w:ascii="Times New Roman" w:eastAsia="宋体" w:hAnsi="Times New Roman"/>
                <w:sz w:val="20"/>
              </w:rPr>
              <w:t>作为基础方式参照</w:t>
            </w:r>
          </w:p>
        </w:tc>
      </w:tr>
      <w:tr w:rsidR="002147B3" w14:paraId="3E4886BF" w14:textId="77777777">
        <w:trPr>
          <w:cantSplit/>
          <w:jc w:val="center"/>
        </w:trPr>
        <w:tc>
          <w:tcPr>
            <w:tcW w:w="192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B35B7EE" w14:textId="77777777" w:rsidR="002147B3" w:rsidRDefault="00294D5D">
            <w:pPr>
              <w:keepNext/>
              <w:spacing w:after="40" w:line="276" w:lineRule="auto"/>
              <w:rPr>
                <w:rFonts w:hint="eastAsia"/>
              </w:rPr>
            </w:pPr>
            <w:r>
              <w:rPr>
                <w:rFonts w:ascii="Times New Roman" w:eastAsia="宋体" w:hAnsi="Times New Roman"/>
                <w:sz w:val="20"/>
              </w:rPr>
              <w:t>B</w:t>
            </w:r>
            <w:r>
              <w:rPr>
                <w:rFonts w:ascii="Times New Roman" w:eastAsia="宋体" w:hAnsi="Times New Roman"/>
                <w:sz w:val="20"/>
              </w:rPr>
              <w:t>组</w:t>
            </w:r>
            <w:r>
              <w:rPr>
                <w:rFonts w:ascii="Times New Roman" w:eastAsia="宋体" w:hAnsi="Times New Roman"/>
                <w:sz w:val="20"/>
              </w:rPr>
              <w:t xml:space="preserve"> </w:t>
            </w:r>
            <w:r>
              <w:rPr>
                <w:rFonts w:ascii="Times New Roman" w:eastAsia="宋体" w:hAnsi="Times New Roman"/>
                <w:sz w:val="20"/>
              </w:rPr>
              <w:t>计算解释</w:t>
            </w:r>
          </w:p>
        </w:tc>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6DDF4BC" w14:textId="77777777" w:rsidR="002147B3" w:rsidRDefault="00294D5D">
            <w:pPr>
              <w:keepNext/>
              <w:spacing w:after="40" w:line="276" w:lineRule="auto"/>
              <w:rPr>
                <w:rFonts w:hint="eastAsia"/>
              </w:rPr>
            </w:pPr>
            <w:r>
              <w:rPr>
                <w:rFonts w:ascii="Times New Roman" w:eastAsia="宋体" w:hAnsi="Times New Roman"/>
                <w:sz w:val="20"/>
              </w:rPr>
              <w:t>在</w:t>
            </w:r>
            <w:r>
              <w:rPr>
                <w:rFonts w:ascii="Times New Roman" w:eastAsia="宋体" w:hAnsi="Times New Roman"/>
                <w:sz w:val="20"/>
              </w:rPr>
              <w:t>A</w:t>
            </w:r>
            <w:r>
              <w:rPr>
                <w:rFonts w:ascii="Times New Roman" w:eastAsia="宋体" w:hAnsi="Times New Roman"/>
                <w:sz w:val="20"/>
              </w:rPr>
              <w:t>组基础上增加确定性工具与固定模板解释</w:t>
            </w:r>
          </w:p>
        </w:tc>
        <w:tc>
          <w:tcPr>
            <w:tcW w:w="323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C02B0E1" w14:textId="77777777" w:rsidR="002147B3" w:rsidRDefault="00294D5D">
            <w:pPr>
              <w:keepNext/>
              <w:spacing w:after="40" w:line="276" w:lineRule="auto"/>
              <w:rPr>
                <w:rFonts w:hint="eastAsia"/>
              </w:rPr>
            </w:pPr>
            <w:r>
              <w:rPr>
                <w:rFonts w:ascii="Times New Roman" w:eastAsia="宋体" w:hAnsi="Times New Roman"/>
                <w:sz w:val="20"/>
              </w:rPr>
              <w:t>检验个人数据与工具的增量价值</w:t>
            </w:r>
          </w:p>
        </w:tc>
      </w:tr>
      <w:tr w:rsidR="002147B3" w14:paraId="4B8870BA" w14:textId="77777777">
        <w:trPr>
          <w:cantSplit/>
          <w:jc w:val="center"/>
        </w:trPr>
        <w:tc>
          <w:tcPr>
            <w:tcW w:w="192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F663383" w14:textId="77777777" w:rsidR="002147B3" w:rsidRDefault="00294D5D">
            <w:pPr>
              <w:keepNext/>
              <w:spacing w:after="40" w:line="276" w:lineRule="auto"/>
              <w:rPr>
                <w:rFonts w:hint="eastAsia"/>
              </w:rPr>
            </w:pPr>
            <w:r>
              <w:rPr>
                <w:rFonts w:ascii="Times New Roman" w:eastAsia="宋体" w:hAnsi="Times New Roman"/>
                <w:sz w:val="20"/>
              </w:rPr>
              <w:t>C</w:t>
            </w:r>
            <w:r>
              <w:rPr>
                <w:rFonts w:ascii="Times New Roman" w:eastAsia="宋体" w:hAnsi="Times New Roman"/>
                <w:sz w:val="20"/>
              </w:rPr>
              <w:t>组</w:t>
            </w:r>
            <w:r>
              <w:rPr>
                <w:rFonts w:ascii="Times New Roman" w:eastAsia="宋体" w:hAnsi="Times New Roman"/>
                <w:sz w:val="20"/>
              </w:rPr>
              <w:t xml:space="preserve"> </w:t>
            </w:r>
            <w:r>
              <w:rPr>
                <w:rFonts w:ascii="Times New Roman" w:eastAsia="宋体" w:hAnsi="Times New Roman"/>
                <w:sz w:val="20"/>
              </w:rPr>
              <w:t>完整平台</w:t>
            </w:r>
          </w:p>
        </w:tc>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ED31889" w14:textId="77777777" w:rsidR="002147B3" w:rsidRDefault="00294D5D">
            <w:pPr>
              <w:keepNext/>
              <w:spacing w:after="40" w:line="276" w:lineRule="auto"/>
              <w:rPr>
                <w:rFonts w:hint="eastAsia"/>
              </w:rPr>
            </w:pPr>
            <w:r>
              <w:rPr>
                <w:rFonts w:ascii="Times New Roman" w:eastAsia="宋体" w:hAnsi="Times New Roman"/>
                <w:sz w:val="20"/>
              </w:rPr>
              <w:t>在</w:t>
            </w:r>
            <w:r>
              <w:rPr>
                <w:rFonts w:ascii="Times New Roman" w:eastAsia="宋体" w:hAnsi="Times New Roman"/>
                <w:sz w:val="20"/>
              </w:rPr>
              <w:t>B</w:t>
            </w:r>
            <w:r>
              <w:rPr>
                <w:rFonts w:ascii="Times New Roman" w:eastAsia="宋体" w:hAnsi="Times New Roman"/>
                <w:sz w:val="20"/>
              </w:rPr>
              <w:t>组基础上使用</w:t>
            </w:r>
            <w:r>
              <w:rPr>
                <w:rFonts w:ascii="Times New Roman" w:eastAsia="宋体" w:hAnsi="Times New Roman"/>
                <w:sz w:val="20"/>
              </w:rPr>
              <w:t>AI</w:t>
            </w:r>
            <w:r>
              <w:rPr>
                <w:rFonts w:ascii="Times New Roman" w:eastAsia="宋体" w:hAnsi="Times New Roman"/>
                <w:sz w:val="20"/>
              </w:rPr>
              <w:t>教练与个性化推荐</w:t>
            </w:r>
          </w:p>
        </w:tc>
        <w:tc>
          <w:tcPr>
            <w:tcW w:w="323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36101A1" w14:textId="77777777" w:rsidR="002147B3" w:rsidRDefault="00294D5D">
            <w:pPr>
              <w:keepNext/>
              <w:spacing w:after="40" w:line="276" w:lineRule="auto"/>
              <w:rPr>
                <w:rFonts w:hint="eastAsia"/>
              </w:rPr>
            </w:pPr>
            <w:r>
              <w:rPr>
                <w:rFonts w:ascii="Times New Roman" w:eastAsia="宋体" w:hAnsi="Times New Roman"/>
                <w:sz w:val="20"/>
              </w:rPr>
              <w:t>检验完整</w:t>
            </w:r>
            <w:r>
              <w:rPr>
                <w:rFonts w:ascii="Times New Roman" w:eastAsia="宋体" w:hAnsi="Times New Roman"/>
                <w:sz w:val="20"/>
              </w:rPr>
              <w:t>AI</w:t>
            </w:r>
            <w:r>
              <w:rPr>
                <w:rFonts w:ascii="Times New Roman" w:eastAsia="宋体" w:hAnsi="Times New Roman"/>
                <w:sz w:val="20"/>
              </w:rPr>
              <w:t>支持方案的增量价值</w:t>
            </w:r>
          </w:p>
        </w:tc>
      </w:tr>
      <w:tr w:rsidR="002147B3" w14:paraId="6143985D" w14:textId="77777777">
        <w:trPr>
          <w:cantSplit/>
          <w:jc w:val="center"/>
        </w:trPr>
        <w:tc>
          <w:tcPr>
            <w:tcW w:w="192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C597758" w14:textId="77777777" w:rsidR="002147B3" w:rsidRDefault="00294D5D">
            <w:pPr>
              <w:keepNext/>
              <w:spacing w:after="40" w:line="276" w:lineRule="auto"/>
              <w:rPr>
                <w:rFonts w:hint="eastAsia"/>
              </w:rPr>
            </w:pPr>
            <w:r>
              <w:rPr>
                <w:rFonts w:ascii="Times New Roman" w:eastAsia="宋体" w:hAnsi="Times New Roman"/>
                <w:sz w:val="20"/>
              </w:rPr>
              <w:t>4</w:t>
            </w:r>
            <w:r>
              <w:rPr>
                <w:rFonts w:ascii="Times New Roman" w:eastAsia="宋体" w:hAnsi="Times New Roman"/>
                <w:sz w:val="20"/>
              </w:rPr>
              <w:t>周实践与后测</w:t>
            </w:r>
          </w:p>
        </w:tc>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F445AC4" w14:textId="77777777" w:rsidR="002147B3" w:rsidRDefault="00294D5D">
            <w:pPr>
              <w:keepNext/>
              <w:spacing w:after="40" w:line="276" w:lineRule="auto"/>
              <w:rPr>
                <w:rFonts w:hint="eastAsia"/>
              </w:rPr>
            </w:pPr>
            <w:r>
              <w:rPr>
                <w:rFonts w:ascii="Times New Roman" w:eastAsia="宋体" w:hAnsi="Times New Roman"/>
                <w:sz w:val="20"/>
              </w:rPr>
              <w:t>相近学习任务与不同等值题目</w:t>
            </w:r>
          </w:p>
        </w:tc>
        <w:tc>
          <w:tcPr>
            <w:tcW w:w="323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C5AC4FB" w14:textId="77777777" w:rsidR="002147B3" w:rsidRDefault="00294D5D">
            <w:pPr>
              <w:keepNext/>
              <w:spacing w:after="40" w:line="276" w:lineRule="auto"/>
              <w:rPr>
                <w:rFonts w:hint="eastAsia"/>
              </w:rPr>
            </w:pPr>
            <w:r>
              <w:rPr>
                <w:rFonts w:ascii="Times New Roman" w:eastAsia="宋体" w:hAnsi="Times New Roman"/>
                <w:sz w:val="20"/>
              </w:rPr>
              <w:t>知识理解、预算安排与理由说明</w:t>
            </w:r>
          </w:p>
        </w:tc>
      </w:tr>
      <w:tr w:rsidR="002147B3" w14:paraId="43B0DDB7" w14:textId="77777777">
        <w:trPr>
          <w:cantSplit/>
          <w:jc w:val="center"/>
        </w:trPr>
        <w:tc>
          <w:tcPr>
            <w:tcW w:w="192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939170D" w14:textId="77777777" w:rsidR="002147B3" w:rsidRDefault="00294D5D">
            <w:pPr>
              <w:spacing w:after="40" w:line="276" w:lineRule="auto"/>
              <w:rPr>
                <w:rFonts w:hint="eastAsia"/>
              </w:rPr>
            </w:pPr>
            <w:r>
              <w:rPr>
                <w:rFonts w:ascii="Times New Roman" w:eastAsia="宋体" w:hAnsi="Times New Roman"/>
                <w:sz w:val="20"/>
              </w:rPr>
              <w:t>2</w:t>
            </w:r>
            <w:r>
              <w:rPr>
                <w:rFonts w:ascii="Times New Roman" w:eastAsia="宋体" w:hAnsi="Times New Roman"/>
                <w:sz w:val="20"/>
              </w:rPr>
              <w:t>周后延迟测</w:t>
            </w:r>
          </w:p>
        </w:tc>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E3643D0" w14:textId="77777777" w:rsidR="002147B3" w:rsidRDefault="00294D5D">
            <w:pPr>
              <w:spacing w:after="40" w:line="276" w:lineRule="auto"/>
              <w:rPr>
                <w:rFonts w:hint="eastAsia"/>
              </w:rPr>
            </w:pPr>
            <w:r>
              <w:rPr>
                <w:rFonts w:ascii="Times New Roman" w:eastAsia="宋体" w:hAnsi="Times New Roman"/>
                <w:sz w:val="20"/>
              </w:rPr>
              <w:t>减少提示，完成未见过的财务情境</w:t>
            </w:r>
          </w:p>
        </w:tc>
        <w:tc>
          <w:tcPr>
            <w:tcW w:w="323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2D4403B" w14:textId="77777777" w:rsidR="002147B3" w:rsidRDefault="00294D5D">
            <w:pPr>
              <w:spacing w:after="40" w:line="276" w:lineRule="auto"/>
              <w:rPr>
                <w:rFonts w:hint="eastAsia"/>
              </w:rPr>
            </w:pPr>
            <w:r>
              <w:rPr>
                <w:rFonts w:ascii="Times New Roman" w:eastAsia="宋体" w:hAnsi="Times New Roman"/>
                <w:sz w:val="20"/>
              </w:rPr>
              <w:t>保持情况与独立迁移能力</w:t>
            </w:r>
          </w:p>
        </w:tc>
      </w:tr>
    </w:tbl>
    <w:p w14:paraId="73369DDA" w14:textId="77777777" w:rsidR="002147B3" w:rsidRDefault="002147B3">
      <w:pPr>
        <w:ind w:firstLine="420"/>
        <w:rPr>
          <w:rFonts w:hint="eastAsia"/>
        </w:rPr>
      </w:pPr>
    </w:p>
    <w:p w14:paraId="1152B560" w14:textId="77777777" w:rsidR="002147B3" w:rsidRDefault="00294D5D">
      <w:pPr>
        <w:ind w:firstLine="420"/>
        <w:rPr>
          <w:rFonts w:hint="eastAsia"/>
        </w:rPr>
      </w:pPr>
      <w:r>
        <w:t>主要指标为新情境任务表现，按预算约束、替代用途、未来开支和风险依据评分，知识与态度为辅助维度。[1-2] 框架结合大学生情境重新适配，不直接沿用PISA面向15岁学生的题目与阈值；自编问卷和“心智评估”作学习引导，不宣称为已验证的标准量表。</w:t>
      </w:r>
    </w:p>
    <w:p w14:paraId="2D04DD0C" w14:textId="77777777" w:rsidR="002147B3" w:rsidRDefault="00294D5D">
      <w:pPr>
        <w:ind w:firstLine="420"/>
        <w:rPr>
          <w:rFonts w:hint="eastAsia"/>
        </w:rPr>
      </w:pPr>
      <w:r>
        <w:t>报告组内变化、组间差异、效应量、置信区间及退出缺失情况。C组同时加入教练和推荐，结果不能归因于单一算法，还需各自的检索对照与推荐消融支持。不以消费下降作为唯一成功标准。</w:t>
      </w:r>
    </w:p>
    <w:p w14:paraId="2EA0DF8A" w14:textId="77777777" w:rsidR="002147B3" w:rsidRDefault="00294D5D">
      <w:pPr>
        <w:pStyle w:val="1"/>
      </w:pPr>
      <w:bookmarkStart w:id="18" w:name="_Toc242910607"/>
      <w:r>
        <w:lastRenderedPageBreak/>
        <w:t>第五章</w:t>
      </w:r>
      <w:r>
        <w:t xml:space="preserve"> </w:t>
      </w:r>
      <w:r>
        <w:t>项目实施与推广</w:t>
      </w:r>
      <w:bookmarkEnd w:id="18"/>
    </w:p>
    <w:p w14:paraId="6CAC843A" w14:textId="77777777" w:rsidR="002147B3" w:rsidRDefault="00294D5D">
      <w:pPr>
        <w:pStyle w:val="2"/>
        <w:rPr>
          <w:rFonts w:hint="default"/>
        </w:rPr>
      </w:pPr>
      <w:bookmarkStart w:id="19" w:name="_Toc242910608"/>
      <w:r>
        <w:t xml:space="preserve">5.1 </w:t>
      </w:r>
      <w:r>
        <w:t>部署条件与资源成本</w:t>
      </w:r>
      <w:bookmarkEnd w:id="19"/>
    </w:p>
    <w:p w14:paraId="31598FC5" w14:textId="77777777" w:rsidR="002147B3" w:rsidRDefault="00294D5D">
      <w:pPr>
        <w:ind w:firstLine="420"/>
        <w:rPr>
          <w:rFonts w:hint="eastAsia"/>
        </w:rPr>
      </w:pPr>
      <w:r>
        <w:t>本地演示需要与项目依赖兼容的Python、Node.js和浏览器，统一启动器完成环境检查与前后端启动。核心计算不依赖外部大模型；启用AI教练、语音录入和HSTU时分别配置对应服务。实际校园试用需关闭模拟登录，配置真实认证、持久化数据库、HTTPS和受限管理权限，并确认备份恢复及数据删除流程。</w:t>
      </w:r>
    </w:p>
    <w:p w14:paraId="53ED4538" w14:textId="77777777" w:rsidR="002147B3" w:rsidRDefault="00294D5D">
      <w:pPr>
        <w:pStyle w:val="a3"/>
        <w:keepNext/>
        <w:jc w:val="center"/>
      </w:pPr>
      <w:r>
        <w:t>表</w:t>
      </w:r>
      <w:r>
        <w:t xml:space="preserve">5-1 </w:t>
      </w:r>
      <w:r>
        <w:t>资源配置与成本口径</w:t>
      </w:r>
    </w:p>
    <w:tbl>
      <w:tblPr>
        <w:tblW w:w="0" w:type="auto"/>
        <w:jc w:val="center"/>
        <w:tblLayout w:type="fixed"/>
        <w:tblLook w:val="04A0" w:firstRow="1" w:lastRow="0" w:firstColumn="1" w:lastColumn="0" w:noHBand="0" w:noVBand="1"/>
      </w:tblPr>
      <w:tblGrid>
        <w:gridCol w:w="1814"/>
        <w:gridCol w:w="3969"/>
        <w:gridCol w:w="3458"/>
      </w:tblGrid>
      <w:tr w:rsidR="002147B3" w14:paraId="53A85CA9" w14:textId="77777777">
        <w:trPr>
          <w:cantSplit/>
          <w:tblHeader/>
          <w:jc w:val="center"/>
        </w:trPr>
        <w:tc>
          <w:tcPr>
            <w:tcW w:w="1814"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0854837" w14:textId="77777777" w:rsidR="002147B3" w:rsidRDefault="00294D5D">
            <w:pPr>
              <w:keepNext/>
              <w:spacing w:after="40" w:line="276" w:lineRule="auto"/>
              <w:rPr>
                <w:rFonts w:hint="eastAsia"/>
              </w:rPr>
            </w:pPr>
            <w:r>
              <w:rPr>
                <w:rFonts w:ascii="Times New Roman" w:eastAsia="宋体" w:hAnsi="Times New Roman"/>
                <w:b/>
                <w:sz w:val="20"/>
              </w:rPr>
              <w:t>资源</w:t>
            </w:r>
          </w:p>
        </w:tc>
        <w:tc>
          <w:tcPr>
            <w:tcW w:w="3969"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24303BC6" w14:textId="77777777" w:rsidR="002147B3" w:rsidRDefault="00294D5D">
            <w:pPr>
              <w:keepNext/>
              <w:spacing w:after="40" w:line="276" w:lineRule="auto"/>
              <w:rPr>
                <w:rFonts w:hint="eastAsia"/>
              </w:rPr>
            </w:pPr>
            <w:r>
              <w:rPr>
                <w:rFonts w:ascii="Times New Roman" w:eastAsia="宋体" w:hAnsi="Times New Roman"/>
                <w:b/>
                <w:sz w:val="20"/>
              </w:rPr>
              <w:t>校园原型配置思路</w:t>
            </w:r>
          </w:p>
        </w:tc>
        <w:tc>
          <w:tcPr>
            <w:tcW w:w="3458"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6971F3F1" w14:textId="77777777" w:rsidR="002147B3" w:rsidRDefault="00294D5D">
            <w:pPr>
              <w:keepNext/>
              <w:spacing w:after="40" w:line="276" w:lineRule="auto"/>
              <w:rPr>
                <w:rFonts w:hint="eastAsia"/>
              </w:rPr>
            </w:pPr>
            <w:r>
              <w:rPr>
                <w:rFonts w:ascii="Times New Roman" w:eastAsia="宋体" w:hAnsi="Times New Roman"/>
                <w:b/>
                <w:sz w:val="20"/>
              </w:rPr>
              <w:t>核算方法</w:t>
            </w:r>
          </w:p>
        </w:tc>
      </w:tr>
      <w:tr w:rsidR="002147B3" w14:paraId="72203B48" w14:textId="77777777">
        <w:trPr>
          <w:cantSplit/>
          <w:jc w:val="center"/>
        </w:trPr>
        <w:tc>
          <w:tcPr>
            <w:tcW w:w="1814"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CF79FC0" w14:textId="77777777" w:rsidR="002147B3" w:rsidRDefault="00294D5D">
            <w:pPr>
              <w:keepNext/>
              <w:spacing w:after="40" w:line="276" w:lineRule="auto"/>
              <w:rPr>
                <w:rFonts w:hint="eastAsia"/>
              </w:rPr>
            </w:pPr>
            <w:r>
              <w:rPr>
                <w:rFonts w:ascii="Times New Roman" w:eastAsia="宋体" w:hAnsi="Times New Roman"/>
                <w:sz w:val="20"/>
              </w:rPr>
              <w:t>前后端与存储</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2B87938" w14:textId="77777777" w:rsidR="002147B3" w:rsidRDefault="00294D5D">
            <w:pPr>
              <w:keepNext/>
              <w:spacing w:after="40" w:line="276" w:lineRule="auto"/>
              <w:rPr>
                <w:rFonts w:hint="eastAsia"/>
              </w:rPr>
            </w:pPr>
            <w:r>
              <w:rPr>
                <w:rFonts w:ascii="Times New Roman" w:eastAsia="宋体" w:hAnsi="Times New Roman"/>
                <w:sz w:val="20"/>
              </w:rPr>
              <w:t>单实例业务服务与持久化数据库，按规模扩展</w:t>
            </w:r>
          </w:p>
        </w:tc>
        <w:tc>
          <w:tcPr>
            <w:tcW w:w="345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A0F258C" w14:textId="77777777" w:rsidR="002147B3" w:rsidRDefault="00294D5D">
            <w:pPr>
              <w:keepNext/>
              <w:spacing w:after="40" w:line="276" w:lineRule="auto"/>
              <w:rPr>
                <w:rFonts w:hint="eastAsia"/>
              </w:rPr>
            </w:pPr>
            <w:r>
              <w:rPr>
                <w:rFonts w:ascii="Times New Roman" w:eastAsia="宋体" w:hAnsi="Times New Roman"/>
                <w:sz w:val="20"/>
              </w:rPr>
              <w:t>服务器</w:t>
            </w:r>
            <w:r>
              <w:rPr>
                <w:rFonts w:ascii="Times New Roman" w:eastAsia="宋体" w:hAnsi="Times New Roman"/>
                <w:sz w:val="20"/>
              </w:rPr>
              <w:t xml:space="preserve"> </w:t>
            </w:r>
            <w:r>
              <w:rPr>
                <w:rFonts w:ascii="Times New Roman" w:eastAsia="宋体" w:hAnsi="Times New Roman"/>
                <w:sz w:val="20"/>
              </w:rPr>
              <w:t>存储</w:t>
            </w:r>
            <w:r>
              <w:rPr>
                <w:rFonts w:ascii="Times New Roman" w:eastAsia="宋体" w:hAnsi="Times New Roman"/>
                <w:sz w:val="20"/>
              </w:rPr>
              <w:t xml:space="preserve"> </w:t>
            </w:r>
            <w:r>
              <w:rPr>
                <w:rFonts w:ascii="Times New Roman" w:eastAsia="宋体" w:hAnsi="Times New Roman"/>
                <w:sz w:val="20"/>
              </w:rPr>
              <w:t>备份的实际账单</w:t>
            </w:r>
          </w:p>
        </w:tc>
      </w:tr>
      <w:tr w:rsidR="002147B3" w14:paraId="7589B46F" w14:textId="77777777">
        <w:trPr>
          <w:cantSplit/>
          <w:jc w:val="center"/>
        </w:trPr>
        <w:tc>
          <w:tcPr>
            <w:tcW w:w="1814"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98F27AD" w14:textId="77777777" w:rsidR="002147B3" w:rsidRDefault="00294D5D">
            <w:pPr>
              <w:keepNext/>
              <w:spacing w:after="40" w:line="276" w:lineRule="auto"/>
              <w:rPr>
                <w:rFonts w:hint="eastAsia"/>
              </w:rPr>
            </w:pPr>
            <w:r>
              <w:rPr>
                <w:rFonts w:ascii="Times New Roman" w:eastAsia="宋体" w:hAnsi="Times New Roman"/>
                <w:sz w:val="20"/>
              </w:rPr>
              <w:t>大模型解释</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3F1EEB0" w14:textId="77777777" w:rsidR="002147B3" w:rsidRDefault="00294D5D">
            <w:pPr>
              <w:keepNext/>
              <w:spacing w:after="40" w:line="276" w:lineRule="auto"/>
              <w:rPr>
                <w:rFonts w:hint="eastAsia"/>
              </w:rPr>
            </w:pPr>
            <w:r>
              <w:rPr>
                <w:rFonts w:ascii="Times New Roman" w:eastAsia="宋体" w:hAnsi="Times New Roman"/>
                <w:sz w:val="20"/>
              </w:rPr>
              <w:t>按需调用，限制无必要上下文与重复请求</w:t>
            </w:r>
          </w:p>
        </w:tc>
        <w:tc>
          <w:tcPr>
            <w:tcW w:w="345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35EC3C8" w14:textId="77777777" w:rsidR="002147B3" w:rsidRDefault="00294D5D">
            <w:pPr>
              <w:keepNext/>
              <w:spacing w:after="40" w:line="276" w:lineRule="auto"/>
              <w:rPr>
                <w:rFonts w:hint="eastAsia"/>
              </w:rPr>
            </w:pPr>
            <w:r>
              <w:rPr>
                <w:rFonts w:ascii="Times New Roman" w:eastAsia="宋体" w:hAnsi="Times New Roman"/>
                <w:sz w:val="20"/>
              </w:rPr>
              <w:t>请求数</w:t>
            </w:r>
            <w:r>
              <w:rPr>
                <w:rFonts w:ascii="Times New Roman" w:eastAsia="宋体" w:hAnsi="Times New Roman"/>
                <w:sz w:val="20"/>
              </w:rPr>
              <w:t>×</w:t>
            </w:r>
            <w:r>
              <w:rPr>
                <w:rFonts w:ascii="Times New Roman" w:eastAsia="宋体" w:hAnsi="Times New Roman"/>
                <w:sz w:val="20"/>
              </w:rPr>
              <w:t>平均输入输出量</w:t>
            </w:r>
            <w:r>
              <w:rPr>
                <w:rFonts w:ascii="Times New Roman" w:eastAsia="宋体" w:hAnsi="Times New Roman"/>
                <w:sz w:val="20"/>
              </w:rPr>
              <w:t>×</w:t>
            </w:r>
            <w:r>
              <w:rPr>
                <w:rFonts w:ascii="Times New Roman" w:eastAsia="宋体" w:hAnsi="Times New Roman"/>
                <w:sz w:val="20"/>
              </w:rPr>
              <w:t>服务单价</w:t>
            </w:r>
          </w:p>
        </w:tc>
      </w:tr>
      <w:tr w:rsidR="002147B3" w14:paraId="18049C42" w14:textId="77777777">
        <w:trPr>
          <w:cantSplit/>
          <w:jc w:val="center"/>
        </w:trPr>
        <w:tc>
          <w:tcPr>
            <w:tcW w:w="1814"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EDBEBED" w14:textId="77777777" w:rsidR="002147B3" w:rsidRDefault="00294D5D">
            <w:pPr>
              <w:keepNext/>
              <w:spacing w:after="40" w:line="276" w:lineRule="auto"/>
              <w:rPr>
                <w:rFonts w:hint="eastAsia"/>
              </w:rPr>
            </w:pPr>
            <w:r>
              <w:rPr>
                <w:rFonts w:ascii="Times New Roman" w:eastAsia="宋体" w:hAnsi="Times New Roman"/>
                <w:sz w:val="20"/>
              </w:rPr>
              <w:t>知识检索</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5F6C8A1" w14:textId="77777777" w:rsidR="002147B3" w:rsidRDefault="00294D5D">
            <w:pPr>
              <w:keepNext/>
              <w:spacing w:after="40" w:line="276" w:lineRule="auto"/>
              <w:rPr>
                <w:rFonts w:hint="eastAsia"/>
              </w:rPr>
            </w:pPr>
            <w:r>
              <w:rPr>
                <w:rFonts w:ascii="Times New Roman" w:eastAsia="宋体" w:hAnsi="Times New Roman"/>
                <w:sz w:val="20"/>
              </w:rPr>
              <w:t>小规模审核知识库，索引与模型版本固定</w:t>
            </w:r>
          </w:p>
        </w:tc>
        <w:tc>
          <w:tcPr>
            <w:tcW w:w="345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77B80AF" w14:textId="77777777" w:rsidR="002147B3" w:rsidRDefault="00294D5D">
            <w:pPr>
              <w:keepNext/>
              <w:spacing w:after="40" w:line="276" w:lineRule="auto"/>
              <w:rPr>
                <w:rFonts w:hint="eastAsia"/>
              </w:rPr>
            </w:pPr>
            <w:r>
              <w:rPr>
                <w:rFonts w:ascii="Times New Roman" w:eastAsia="宋体" w:hAnsi="Times New Roman"/>
                <w:sz w:val="20"/>
              </w:rPr>
              <w:t>嵌入与精排的计算</w:t>
            </w:r>
            <w:r>
              <w:rPr>
                <w:rFonts w:ascii="Times New Roman" w:eastAsia="宋体" w:hAnsi="Times New Roman"/>
                <w:sz w:val="20"/>
              </w:rPr>
              <w:t xml:space="preserve"> </w:t>
            </w:r>
            <w:r>
              <w:rPr>
                <w:rFonts w:ascii="Times New Roman" w:eastAsia="宋体" w:hAnsi="Times New Roman"/>
                <w:sz w:val="20"/>
              </w:rPr>
              <w:t>存储</w:t>
            </w:r>
            <w:r>
              <w:rPr>
                <w:rFonts w:ascii="Times New Roman" w:eastAsia="宋体" w:hAnsi="Times New Roman"/>
                <w:sz w:val="20"/>
              </w:rPr>
              <w:t xml:space="preserve"> </w:t>
            </w:r>
            <w:r>
              <w:rPr>
                <w:rFonts w:ascii="Times New Roman" w:eastAsia="宋体" w:hAnsi="Times New Roman"/>
                <w:sz w:val="20"/>
              </w:rPr>
              <w:t>更新成本</w:t>
            </w:r>
          </w:p>
        </w:tc>
      </w:tr>
      <w:tr w:rsidR="002147B3" w14:paraId="33C393EE" w14:textId="77777777">
        <w:trPr>
          <w:cantSplit/>
          <w:jc w:val="center"/>
        </w:trPr>
        <w:tc>
          <w:tcPr>
            <w:tcW w:w="1814"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3EB4BEC" w14:textId="77777777" w:rsidR="002147B3" w:rsidRDefault="00294D5D">
            <w:pPr>
              <w:keepNext/>
              <w:spacing w:after="40" w:line="276" w:lineRule="auto"/>
              <w:rPr>
                <w:rFonts w:hint="eastAsia"/>
              </w:rPr>
            </w:pPr>
            <w:r>
              <w:rPr>
                <w:rFonts w:ascii="Times New Roman" w:eastAsia="宋体" w:hAnsi="Times New Roman"/>
                <w:sz w:val="20"/>
              </w:rPr>
              <w:t>HSTU</w:t>
            </w:r>
            <w:r>
              <w:rPr>
                <w:rFonts w:ascii="Times New Roman" w:eastAsia="宋体" w:hAnsi="Times New Roman"/>
                <w:sz w:val="20"/>
              </w:rPr>
              <w:t>服务</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4CC5C32" w14:textId="77777777" w:rsidR="002147B3" w:rsidRDefault="00294D5D">
            <w:pPr>
              <w:keepNext/>
              <w:spacing w:after="40" w:line="276" w:lineRule="auto"/>
              <w:rPr>
                <w:rFonts w:hint="eastAsia"/>
              </w:rPr>
            </w:pPr>
            <w:r>
              <w:rPr>
                <w:rFonts w:ascii="Times New Roman" w:eastAsia="宋体" w:hAnsi="Times New Roman"/>
                <w:sz w:val="20"/>
              </w:rPr>
              <w:t>与业务服务分离，依据验证选择模型规模</w:t>
            </w:r>
          </w:p>
        </w:tc>
        <w:tc>
          <w:tcPr>
            <w:tcW w:w="345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EF9E498" w14:textId="77777777" w:rsidR="002147B3" w:rsidRDefault="00294D5D">
            <w:pPr>
              <w:keepNext/>
              <w:spacing w:after="40" w:line="276" w:lineRule="auto"/>
              <w:rPr>
                <w:rFonts w:hint="eastAsia"/>
              </w:rPr>
            </w:pPr>
            <w:r>
              <w:rPr>
                <w:rFonts w:ascii="Times New Roman" w:eastAsia="宋体" w:hAnsi="Times New Roman"/>
                <w:sz w:val="20"/>
              </w:rPr>
              <w:t>推理资源时长</w:t>
            </w:r>
            <w:r>
              <w:rPr>
                <w:rFonts w:ascii="Times New Roman" w:eastAsia="宋体" w:hAnsi="Times New Roman"/>
                <w:sz w:val="20"/>
              </w:rPr>
              <w:t xml:space="preserve"> </w:t>
            </w:r>
            <w:r>
              <w:rPr>
                <w:rFonts w:ascii="Times New Roman" w:eastAsia="宋体" w:hAnsi="Times New Roman"/>
                <w:sz w:val="20"/>
              </w:rPr>
              <w:t>训练维护与数据标注</w:t>
            </w:r>
          </w:p>
        </w:tc>
      </w:tr>
      <w:tr w:rsidR="002147B3" w14:paraId="433D64D7" w14:textId="77777777">
        <w:trPr>
          <w:cantSplit/>
          <w:jc w:val="center"/>
        </w:trPr>
        <w:tc>
          <w:tcPr>
            <w:tcW w:w="1814"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10EDCD6" w14:textId="77777777" w:rsidR="002147B3" w:rsidRDefault="00294D5D">
            <w:pPr>
              <w:spacing w:after="40" w:line="276" w:lineRule="auto"/>
              <w:rPr>
                <w:rFonts w:hint="eastAsia"/>
              </w:rPr>
            </w:pPr>
            <w:r>
              <w:rPr>
                <w:rFonts w:ascii="Times New Roman" w:eastAsia="宋体" w:hAnsi="Times New Roman"/>
                <w:sz w:val="20"/>
              </w:rPr>
              <w:t>内容与研究</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23AF39A" w14:textId="77777777" w:rsidR="002147B3" w:rsidRDefault="00294D5D">
            <w:pPr>
              <w:spacing w:after="40" w:line="276" w:lineRule="auto"/>
              <w:rPr>
                <w:rFonts w:hint="eastAsia"/>
              </w:rPr>
            </w:pPr>
            <w:r>
              <w:rPr>
                <w:rFonts w:ascii="Times New Roman" w:eastAsia="宋体" w:hAnsi="Times New Roman"/>
                <w:sz w:val="20"/>
              </w:rPr>
              <w:t>知识和单集审核，任务评分与试用支持</w:t>
            </w:r>
          </w:p>
        </w:tc>
        <w:tc>
          <w:tcPr>
            <w:tcW w:w="3458"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AA05083" w14:textId="77777777" w:rsidR="002147B3" w:rsidRDefault="00294D5D">
            <w:pPr>
              <w:spacing w:after="40" w:line="276" w:lineRule="auto"/>
              <w:rPr>
                <w:rFonts w:hint="eastAsia"/>
              </w:rPr>
            </w:pPr>
            <w:r>
              <w:rPr>
                <w:rFonts w:ascii="Times New Roman" w:eastAsia="宋体" w:hAnsi="Times New Roman"/>
                <w:sz w:val="20"/>
              </w:rPr>
              <w:t>人员工时及实际研究支出</w:t>
            </w:r>
          </w:p>
        </w:tc>
      </w:tr>
    </w:tbl>
    <w:p w14:paraId="25526F3D" w14:textId="77777777" w:rsidR="002147B3" w:rsidRDefault="002147B3">
      <w:pPr>
        <w:ind w:firstLine="420"/>
        <w:rPr>
          <w:rFonts w:hint="eastAsia"/>
        </w:rPr>
      </w:pPr>
    </w:p>
    <w:p w14:paraId="6682368C" w14:textId="77777777" w:rsidR="002147B3" w:rsidRDefault="00294D5D">
      <w:pPr>
        <w:ind w:firstLine="420"/>
        <w:rPr>
          <w:rFonts w:hint="eastAsia"/>
        </w:rPr>
      </w:pPr>
      <w:r>
        <w:t>成本判断以真实调用与部署测量为依据。试用前先用小规模资源测量单用户调用量、延迟与维护负担，再确定容量；HSTU采用与校园数据量相匹配的规模，只有相对基线获得可重复收益且成本可承受时，才扩大应用。现阶段不以未经验证的活跃转化率估计用户或收入。</w:t>
      </w:r>
    </w:p>
    <w:p w14:paraId="2C738C53" w14:textId="77777777" w:rsidR="002147B3" w:rsidRDefault="00294D5D">
      <w:pPr>
        <w:pStyle w:val="2"/>
        <w:rPr>
          <w:rFonts w:hint="default"/>
        </w:rPr>
      </w:pPr>
      <w:bookmarkStart w:id="20" w:name="_Toc242910609"/>
      <w:r>
        <w:t xml:space="preserve">5.2 </w:t>
      </w:r>
      <w:r>
        <w:t>实施计划与团队协作</w:t>
      </w:r>
      <w:bookmarkEnd w:id="20"/>
    </w:p>
    <w:p w14:paraId="67DB2278" w14:textId="77777777" w:rsidR="002147B3" w:rsidRDefault="00294D5D">
      <w:pPr>
        <w:pStyle w:val="a3"/>
        <w:keepNext/>
        <w:jc w:val="center"/>
      </w:pPr>
      <w:r>
        <w:t>表</w:t>
      </w:r>
      <w:r>
        <w:t xml:space="preserve">5-2 </w:t>
      </w:r>
      <w:r>
        <w:t>后续实施安排</w:t>
      </w:r>
    </w:p>
    <w:tbl>
      <w:tblPr>
        <w:tblW w:w="0" w:type="auto"/>
        <w:jc w:val="center"/>
        <w:tblLayout w:type="fixed"/>
        <w:tblLook w:val="04A0" w:firstRow="1" w:lastRow="0" w:firstColumn="1" w:lastColumn="0" w:noHBand="0" w:noVBand="1"/>
      </w:tblPr>
      <w:tblGrid>
        <w:gridCol w:w="2041"/>
        <w:gridCol w:w="1701"/>
        <w:gridCol w:w="5499"/>
      </w:tblGrid>
      <w:tr w:rsidR="002147B3" w14:paraId="6DBFFAB8" w14:textId="77777777">
        <w:trPr>
          <w:cantSplit/>
          <w:tblHeader/>
          <w:jc w:val="center"/>
        </w:trPr>
        <w:tc>
          <w:tcPr>
            <w:tcW w:w="204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5CC63906" w14:textId="77777777" w:rsidR="002147B3" w:rsidRDefault="00294D5D">
            <w:pPr>
              <w:keepNext/>
              <w:spacing w:after="40" w:line="276" w:lineRule="auto"/>
              <w:rPr>
                <w:rFonts w:hint="eastAsia"/>
              </w:rPr>
            </w:pPr>
            <w:r>
              <w:rPr>
                <w:rFonts w:ascii="Times New Roman" w:eastAsia="宋体" w:hAnsi="Times New Roman"/>
                <w:b/>
                <w:sz w:val="20"/>
              </w:rPr>
              <w:t>阶段</w:t>
            </w:r>
          </w:p>
        </w:tc>
        <w:tc>
          <w:tcPr>
            <w:tcW w:w="1701"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3B867671" w14:textId="77777777" w:rsidR="002147B3" w:rsidRDefault="00294D5D">
            <w:pPr>
              <w:keepNext/>
              <w:spacing w:after="40" w:line="276" w:lineRule="auto"/>
              <w:rPr>
                <w:rFonts w:hint="eastAsia"/>
              </w:rPr>
            </w:pPr>
            <w:r>
              <w:rPr>
                <w:rFonts w:ascii="Times New Roman" w:eastAsia="宋体" w:hAnsi="Times New Roman"/>
                <w:b/>
                <w:sz w:val="20"/>
              </w:rPr>
              <w:t>拟定周期</w:t>
            </w:r>
          </w:p>
        </w:tc>
        <w:tc>
          <w:tcPr>
            <w:tcW w:w="5499"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307AB008" w14:textId="77777777" w:rsidR="002147B3" w:rsidRDefault="00294D5D">
            <w:pPr>
              <w:keepNext/>
              <w:spacing w:after="40" w:line="276" w:lineRule="auto"/>
              <w:rPr>
                <w:rFonts w:hint="eastAsia"/>
              </w:rPr>
            </w:pPr>
            <w:r>
              <w:rPr>
                <w:rFonts w:ascii="Times New Roman" w:eastAsia="宋体" w:hAnsi="Times New Roman"/>
                <w:b/>
                <w:sz w:val="20"/>
              </w:rPr>
              <w:t>任务与验收依据</w:t>
            </w:r>
          </w:p>
        </w:tc>
      </w:tr>
      <w:tr w:rsidR="002147B3" w14:paraId="13751282" w14:textId="77777777">
        <w:trPr>
          <w:cantSplit/>
          <w:jc w:val="center"/>
        </w:trPr>
        <w:tc>
          <w:tcPr>
            <w:tcW w:w="204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902608C" w14:textId="77777777" w:rsidR="002147B3" w:rsidRDefault="00294D5D">
            <w:pPr>
              <w:keepNext/>
              <w:spacing w:after="40" w:line="276" w:lineRule="auto"/>
              <w:rPr>
                <w:rFonts w:hint="eastAsia"/>
              </w:rPr>
            </w:pPr>
            <w:r>
              <w:rPr>
                <w:rFonts w:ascii="Times New Roman" w:eastAsia="宋体" w:hAnsi="Times New Roman"/>
                <w:sz w:val="20"/>
              </w:rPr>
              <w:t>版本固化与复核</w:t>
            </w:r>
          </w:p>
        </w:tc>
        <w:tc>
          <w:tcPr>
            <w:tcW w:w="170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B3ED6DD" w14:textId="77777777" w:rsidR="002147B3" w:rsidRDefault="00294D5D">
            <w:pPr>
              <w:keepNext/>
              <w:spacing w:after="40" w:line="276" w:lineRule="auto"/>
              <w:rPr>
                <w:rFonts w:hint="eastAsia"/>
              </w:rPr>
            </w:pPr>
            <w:r>
              <w:rPr>
                <w:rFonts w:ascii="Times New Roman" w:eastAsia="宋体" w:hAnsi="Times New Roman"/>
                <w:sz w:val="20"/>
              </w:rPr>
              <w:t>2</w:t>
            </w:r>
            <w:r>
              <w:rPr>
                <w:rFonts w:ascii="Times New Roman" w:eastAsia="宋体" w:hAnsi="Times New Roman"/>
                <w:sz w:val="20"/>
              </w:rPr>
              <w:t>周</w:t>
            </w:r>
          </w:p>
        </w:tc>
        <w:tc>
          <w:tcPr>
            <w:tcW w:w="549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4C5CDCD" w14:textId="77777777" w:rsidR="002147B3" w:rsidRDefault="00294D5D">
            <w:pPr>
              <w:keepNext/>
              <w:spacing w:after="40" w:line="276" w:lineRule="auto"/>
              <w:rPr>
                <w:rFonts w:hint="eastAsia"/>
              </w:rPr>
            </w:pPr>
            <w:r>
              <w:rPr>
                <w:rFonts w:ascii="Times New Roman" w:eastAsia="宋体" w:hAnsi="Times New Roman"/>
                <w:sz w:val="20"/>
              </w:rPr>
              <w:t>固定升级模块版本、参数和依赖；补全独立题集及真实模型联调记录</w:t>
            </w:r>
          </w:p>
        </w:tc>
      </w:tr>
      <w:tr w:rsidR="002147B3" w14:paraId="28C07E70" w14:textId="77777777">
        <w:trPr>
          <w:cantSplit/>
          <w:jc w:val="center"/>
        </w:trPr>
        <w:tc>
          <w:tcPr>
            <w:tcW w:w="204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D53C153" w14:textId="77777777" w:rsidR="002147B3" w:rsidRDefault="00294D5D">
            <w:pPr>
              <w:keepNext/>
              <w:spacing w:after="40" w:line="276" w:lineRule="auto"/>
              <w:rPr>
                <w:rFonts w:hint="eastAsia"/>
              </w:rPr>
            </w:pPr>
            <w:r>
              <w:rPr>
                <w:rFonts w:ascii="Times New Roman" w:eastAsia="宋体" w:hAnsi="Times New Roman"/>
                <w:sz w:val="20"/>
              </w:rPr>
              <w:t>先导试用</w:t>
            </w:r>
          </w:p>
        </w:tc>
        <w:tc>
          <w:tcPr>
            <w:tcW w:w="170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12C3430" w14:textId="77777777" w:rsidR="002147B3" w:rsidRDefault="00294D5D">
            <w:pPr>
              <w:keepNext/>
              <w:spacing w:after="40" w:line="276" w:lineRule="auto"/>
              <w:rPr>
                <w:rFonts w:hint="eastAsia"/>
              </w:rPr>
            </w:pPr>
            <w:r>
              <w:rPr>
                <w:rFonts w:ascii="Times New Roman" w:eastAsia="宋体" w:hAnsi="Times New Roman"/>
                <w:sz w:val="20"/>
              </w:rPr>
              <w:t>2—3</w:t>
            </w:r>
            <w:r>
              <w:rPr>
                <w:rFonts w:ascii="Times New Roman" w:eastAsia="宋体" w:hAnsi="Times New Roman"/>
                <w:sz w:val="20"/>
              </w:rPr>
              <w:t>周</w:t>
            </w:r>
          </w:p>
        </w:tc>
        <w:tc>
          <w:tcPr>
            <w:tcW w:w="549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7DB07A0" w14:textId="77777777" w:rsidR="002147B3" w:rsidRDefault="00294D5D">
            <w:pPr>
              <w:keepNext/>
              <w:spacing w:after="40" w:line="276" w:lineRule="auto"/>
              <w:rPr>
                <w:rFonts w:hint="eastAsia"/>
              </w:rPr>
            </w:pPr>
            <w:r>
              <w:rPr>
                <w:rFonts w:ascii="Times New Roman" w:eastAsia="宋体" w:hAnsi="Times New Roman"/>
                <w:sz w:val="20"/>
              </w:rPr>
              <w:t>小范围自愿体验；核查任务理解、录入负担与退出原因</w:t>
            </w:r>
          </w:p>
        </w:tc>
      </w:tr>
      <w:tr w:rsidR="002147B3" w14:paraId="312A9E59" w14:textId="77777777">
        <w:trPr>
          <w:cantSplit/>
          <w:jc w:val="center"/>
        </w:trPr>
        <w:tc>
          <w:tcPr>
            <w:tcW w:w="204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BBF4528" w14:textId="77777777" w:rsidR="002147B3" w:rsidRDefault="00294D5D">
            <w:pPr>
              <w:keepNext/>
              <w:spacing w:after="40" w:line="276" w:lineRule="auto"/>
              <w:rPr>
                <w:rFonts w:hint="eastAsia"/>
              </w:rPr>
            </w:pPr>
            <w:r>
              <w:rPr>
                <w:rFonts w:ascii="Times New Roman" w:eastAsia="宋体" w:hAnsi="Times New Roman"/>
                <w:sz w:val="20"/>
              </w:rPr>
              <w:t>方案修订</w:t>
            </w:r>
          </w:p>
        </w:tc>
        <w:tc>
          <w:tcPr>
            <w:tcW w:w="170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3CD11C1" w14:textId="77777777" w:rsidR="002147B3" w:rsidRDefault="00294D5D">
            <w:pPr>
              <w:keepNext/>
              <w:spacing w:after="40" w:line="276" w:lineRule="auto"/>
              <w:rPr>
                <w:rFonts w:hint="eastAsia"/>
              </w:rPr>
            </w:pPr>
            <w:r>
              <w:rPr>
                <w:rFonts w:ascii="Times New Roman" w:eastAsia="宋体" w:hAnsi="Times New Roman"/>
                <w:sz w:val="20"/>
              </w:rPr>
              <w:t>2</w:t>
            </w:r>
            <w:r>
              <w:rPr>
                <w:rFonts w:ascii="Times New Roman" w:eastAsia="宋体" w:hAnsi="Times New Roman"/>
                <w:sz w:val="20"/>
              </w:rPr>
              <w:t>周</w:t>
            </w:r>
          </w:p>
        </w:tc>
        <w:tc>
          <w:tcPr>
            <w:tcW w:w="549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D2F0DA1" w14:textId="77777777" w:rsidR="002147B3" w:rsidRDefault="00294D5D">
            <w:pPr>
              <w:keepNext/>
              <w:spacing w:after="40" w:line="276" w:lineRule="auto"/>
              <w:rPr>
                <w:rFonts w:hint="eastAsia"/>
              </w:rPr>
            </w:pPr>
            <w:r>
              <w:rPr>
                <w:rFonts w:ascii="Times New Roman" w:eastAsia="宋体" w:hAnsi="Times New Roman"/>
                <w:sz w:val="20"/>
              </w:rPr>
              <w:t>修订交互与内容；冻结正式试验版本、指标和分析方案</w:t>
            </w:r>
          </w:p>
        </w:tc>
      </w:tr>
      <w:tr w:rsidR="002147B3" w14:paraId="26EBF2F6" w14:textId="77777777">
        <w:trPr>
          <w:cantSplit/>
          <w:jc w:val="center"/>
        </w:trPr>
        <w:tc>
          <w:tcPr>
            <w:tcW w:w="204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B099366" w14:textId="77777777" w:rsidR="002147B3" w:rsidRDefault="00294D5D">
            <w:pPr>
              <w:keepNext/>
              <w:spacing w:after="40" w:line="276" w:lineRule="auto"/>
              <w:rPr>
                <w:rFonts w:hint="eastAsia"/>
              </w:rPr>
            </w:pPr>
            <w:r>
              <w:rPr>
                <w:rFonts w:ascii="Times New Roman" w:eastAsia="宋体" w:hAnsi="Times New Roman"/>
                <w:sz w:val="20"/>
              </w:rPr>
              <w:t>正式对照与延迟测</w:t>
            </w:r>
          </w:p>
        </w:tc>
        <w:tc>
          <w:tcPr>
            <w:tcW w:w="170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9688C71" w14:textId="77777777" w:rsidR="002147B3" w:rsidRDefault="00294D5D">
            <w:pPr>
              <w:keepNext/>
              <w:spacing w:after="40" w:line="276" w:lineRule="auto"/>
              <w:rPr>
                <w:rFonts w:hint="eastAsia"/>
              </w:rPr>
            </w:pPr>
            <w:r>
              <w:rPr>
                <w:rFonts w:ascii="Times New Roman" w:eastAsia="宋体" w:hAnsi="Times New Roman"/>
                <w:sz w:val="20"/>
              </w:rPr>
              <w:t>6</w:t>
            </w:r>
            <w:r>
              <w:rPr>
                <w:rFonts w:ascii="Times New Roman" w:eastAsia="宋体" w:hAnsi="Times New Roman"/>
                <w:sz w:val="20"/>
              </w:rPr>
              <w:t>周</w:t>
            </w:r>
          </w:p>
        </w:tc>
        <w:tc>
          <w:tcPr>
            <w:tcW w:w="549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AE0A377" w14:textId="77777777" w:rsidR="002147B3" w:rsidRDefault="00294D5D">
            <w:pPr>
              <w:keepNext/>
              <w:spacing w:after="40" w:line="276" w:lineRule="auto"/>
              <w:rPr>
                <w:rFonts w:hint="eastAsia"/>
              </w:rPr>
            </w:pPr>
            <w:r>
              <w:rPr>
                <w:rFonts w:ascii="Times New Roman" w:eastAsia="宋体" w:hAnsi="Times New Roman"/>
                <w:sz w:val="20"/>
              </w:rPr>
              <w:t>4</w:t>
            </w:r>
            <w:r>
              <w:rPr>
                <w:rFonts w:ascii="Times New Roman" w:eastAsia="宋体" w:hAnsi="Times New Roman"/>
                <w:sz w:val="20"/>
              </w:rPr>
              <w:t>周实践加</w:t>
            </w:r>
            <w:r>
              <w:rPr>
                <w:rFonts w:ascii="Times New Roman" w:eastAsia="宋体" w:hAnsi="Times New Roman"/>
                <w:sz w:val="20"/>
              </w:rPr>
              <w:t>2</w:t>
            </w:r>
            <w:r>
              <w:rPr>
                <w:rFonts w:ascii="Times New Roman" w:eastAsia="宋体" w:hAnsi="Times New Roman"/>
                <w:sz w:val="20"/>
              </w:rPr>
              <w:t>周延迟观察；按方案收集数据并处理缺失</w:t>
            </w:r>
          </w:p>
        </w:tc>
      </w:tr>
      <w:tr w:rsidR="002147B3" w14:paraId="3FCD14DC" w14:textId="77777777">
        <w:trPr>
          <w:cantSplit/>
          <w:jc w:val="center"/>
        </w:trPr>
        <w:tc>
          <w:tcPr>
            <w:tcW w:w="204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4D47BF8" w14:textId="77777777" w:rsidR="002147B3" w:rsidRDefault="00294D5D">
            <w:pPr>
              <w:spacing w:after="40" w:line="276" w:lineRule="auto"/>
              <w:rPr>
                <w:rFonts w:hint="eastAsia"/>
              </w:rPr>
            </w:pPr>
            <w:r>
              <w:rPr>
                <w:rFonts w:ascii="Times New Roman" w:eastAsia="宋体" w:hAnsi="Times New Roman"/>
                <w:sz w:val="20"/>
              </w:rPr>
              <w:t>复用评估</w:t>
            </w:r>
          </w:p>
        </w:tc>
        <w:tc>
          <w:tcPr>
            <w:tcW w:w="1701"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6A4A034" w14:textId="77777777" w:rsidR="002147B3" w:rsidRDefault="00294D5D">
            <w:pPr>
              <w:spacing w:after="40" w:line="276" w:lineRule="auto"/>
              <w:rPr>
                <w:rFonts w:hint="eastAsia"/>
              </w:rPr>
            </w:pPr>
            <w:r>
              <w:rPr>
                <w:rFonts w:ascii="Times New Roman" w:eastAsia="宋体" w:hAnsi="Times New Roman"/>
                <w:sz w:val="20"/>
              </w:rPr>
              <w:t>验证后开展</w:t>
            </w:r>
          </w:p>
        </w:tc>
        <w:tc>
          <w:tcPr>
            <w:tcW w:w="549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4A2ACD5" w14:textId="77777777" w:rsidR="002147B3" w:rsidRDefault="00294D5D">
            <w:pPr>
              <w:spacing w:after="40" w:line="276" w:lineRule="auto"/>
              <w:rPr>
                <w:rFonts w:hint="eastAsia"/>
              </w:rPr>
            </w:pPr>
            <w:r>
              <w:rPr>
                <w:rFonts w:ascii="Times New Roman" w:eastAsia="宋体" w:hAnsi="Times New Roman"/>
                <w:sz w:val="20"/>
              </w:rPr>
              <w:t>汇总效果、成本和适用边界，决定是否扩展院校</w:t>
            </w:r>
          </w:p>
        </w:tc>
      </w:tr>
    </w:tbl>
    <w:p w14:paraId="39A61F94" w14:textId="77777777" w:rsidR="002147B3" w:rsidRDefault="002147B3">
      <w:pPr>
        <w:ind w:firstLine="420"/>
        <w:rPr>
          <w:rFonts w:hint="eastAsia"/>
        </w:rPr>
      </w:pPr>
    </w:p>
    <w:p w14:paraId="35163A92" w14:textId="77777777" w:rsidR="002147B3" w:rsidRDefault="00294D5D">
      <w:pPr>
        <w:ind w:firstLine="420"/>
        <w:rPr>
          <w:rFonts w:hint="eastAsia"/>
        </w:rPr>
      </w:pPr>
      <w:r>
        <w:lastRenderedPageBreak/>
        <w:t>团队通过学科内容、工程实现和效果评价三类工作流协作。需求与指标先由共同评审确定；算法输出的字段和口径由接口契约固定；每次重要迭代同步内容版本、代码版本与测试记录。下表为按任务组织的拟定分工，成员具体负责范围在实施启动时共同确认。</w:t>
      </w:r>
    </w:p>
    <w:p w14:paraId="30D1C9A8" w14:textId="77777777" w:rsidR="002147B3" w:rsidRDefault="00294D5D">
      <w:pPr>
        <w:pStyle w:val="a3"/>
        <w:keepNext/>
        <w:jc w:val="center"/>
      </w:pPr>
      <w:r>
        <w:t>表</w:t>
      </w:r>
      <w:r>
        <w:t xml:space="preserve">5-3 </w:t>
      </w:r>
      <w:r>
        <w:t>团队任务分工安排</w:t>
      </w:r>
    </w:p>
    <w:tbl>
      <w:tblPr>
        <w:tblW w:w="0" w:type="auto"/>
        <w:jc w:val="center"/>
        <w:tblLayout w:type="fixed"/>
        <w:tblLook w:val="04A0" w:firstRow="1" w:lastRow="0" w:firstColumn="1" w:lastColumn="0" w:noHBand="0" w:noVBand="1"/>
      </w:tblPr>
      <w:tblGrid>
        <w:gridCol w:w="1417"/>
        <w:gridCol w:w="3969"/>
        <w:gridCol w:w="3855"/>
      </w:tblGrid>
      <w:tr w:rsidR="002147B3" w14:paraId="6CACAC43" w14:textId="77777777">
        <w:trPr>
          <w:cantSplit/>
          <w:tblHeader/>
          <w:jc w:val="center"/>
        </w:trPr>
        <w:tc>
          <w:tcPr>
            <w:tcW w:w="1417"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7B320AF8" w14:textId="77777777" w:rsidR="002147B3" w:rsidRDefault="00294D5D">
            <w:pPr>
              <w:keepNext/>
              <w:spacing w:after="40" w:line="276" w:lineRule="auto"/>
              <w:rPr>
                <w:rFonts w:hint="eastAsia"/>
              </w:rPr>
            </w:pPr>
            <w:r>
              <w:rPr>
                <w:rFonts w:ascii="Times New Roman" w:eastAsia="宋体" w:hAnsi="Times New Roman"/>
                <w:b/>
                <w:sz w:val="20"/>
              </w:rPr>
              <w:t>成员</w:t>
            </w:r>
          </w:p>
        </w:tc>
        <w:tc>
          <w:tcPr>
            <w:tcW w:w="3969"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49DBBD3C" w14:textId="77777777" w:rsidR="002147B3" w:rsidRDefault="00294D5D">
            <w:pPr>
              <w:keepNext/>
              <w:spacing w:after="40" w:line="276" w:lineRule="auto"/>
              <w:rPr>
                <w:rFonts w:hint="eastAsia"/>
              </w:rPr>
            </w:pPr>
            <w:r>
              <w:rPr>
                <w:rFonts w:ascii="Times New Roman" w:eastAsia="宋体" w:hAnsi="Times New Roman"/>
                <w:b/>
                <w:sz w:val="20"/>
              </w:rPr>
              <w:t>拟定主要职责</w:t>
            </w:r>
          </w:p>
        </w:tc>
        <w:tc>
          <w:tcPr>
            <w:tcW w:w="3855"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0DF78B6E" w14:textId="77777777" w:rsidR="002147B3" w:rsidRDefault="00294D5D">
            <w:pPr>
              <w:keepNext/>
              <w:spacing w:after="40" w:line="276" w:lineRule="auto"/>
              <w:rPr>
                <w:rFonts w:hint="eastAsia"/>
              </w:rPr>
            </w:pPr>
            <w:r>
              <w:rPr>
                <w:rFonts w:ascii="Times New Roman" w:eastAsia="宋体" w:hAnsi="Times New Roman"/>
                <w:b/>
                <w:sz w:val="20"/>
              </w:rPr>
              <w:t>交付与协作要求</w:t>
            </w:r>
          </w:p>
        </w:tc>
      </w:tr>
      <w:tr w:rsidR="002147B3" w14:paraId="078BCC54" w14:textId="77777777">
        <w:trPr>
          <w:cantSplit/>
          <w:jc w:val="center"/>
        </w:trPr>
        <w:tc>
          <w:tcPr>
            <w:tcW w:w="141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759741C" w14:textId="77777777" w:rsidR="002147B3" w:rsidRDefault="00294D5D">
            <w:pPr>
              <w:keepNext/>
              <w:spacing w:after="40" w:line="276" w:lineRule="auto"/>
              <w:rPr>
                <w:rFonts w:hint="eastAsia"/>
              </w:rPr>
            </w:pPr>
            <w:r>
              <w:rPr>
                <w:rFonts w:ascii="Times New Roman" w:eastAsia="宋体" w:hAnsi="Times New Roman"/>
                <w:sz w:val="20"/>
              </w:rPr>
              <w:t>宋鑫琳</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DC8340E" w14:textId="77777777" w:rsidR="002147B3" w:rsidRDefault="00294D5D">
            <w:pPr>
              <w:keepNext/>
              <w:spacing w:after="40" w:line="276" w:lineRule="auto"/>
              <w:rPr>
                <w:rFonts w:hint="eastAsia"/>
              </w:rPr>
            </w:pPr>
            <w:r>
              <w:rPr>
                <w:rFonts w:ascii="Times New Roman" w:eastAsia="宋体" w:hAnsi="Times New Roman"/>
                <w:sz w:val="20"/>
              </w:rPr>
              <w:t>项目统筹、学科需求与金融素养任务设计</w:t>
            </w:r>
          </w:p>
        </w:tc>
        <w:tc>
          <w:tcPr>
            <w:tcW w:w="385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481EDC8" w14:textId="77777777" w:rsidR="002147B3" w:rsidRDefault="00294D5D">
            <w:pPr>
              <w:keepNext/>
              <w:spacing w:after="40" w:line="276" w:lineRule="auto"/>
              <w:rPr>
                <w:rFonts w:hint="eastAsia"/>
              </w:rPr>
            </w:pPr>
            <w:r>
              <w:rPr>
                <w:rFonts w:ascii="Times New Roman" w:eastAsia="宋体" w:hAnsi="Times New Roman"/>
                <w:sz w:val="20"/>
              </w:rPr>
              <w:t>形成需求</w:t>
            </w:r>
            <w:r>
              <w:rPr>
                <w:rFonts w:ascii="Times New Roman" w:eastAsia="宋体" w:hAnsi="Times New Roman"/>
                <w:sz w:val="20"/>
              </w:rPr>
              <w:t xml:space="preserve"> </w:t>
            </w:r>
            <w:r>
              <w:rPr>
                <w:rFonts w:ascii="Times New Roman" w:eastAsia="宋体" w:hAnsi="Times New Roman"/>
                <w:sz w:val="20"/>
              </w:rPr>
              <w:t>指标与项目材料，组织阶段评审</w:t>
            </w:r>
          </w:p>
        </w:tc>
      </w:tr>
      <w:tr w:rsidR="002147B3" w14:paraId="6751B0E1" w14:textId="77777777">
        <w:trPr>
          <w:cantSplit/>
          <w:jc w:val="center"/>
        </w:trPr>
        <w:tc>
          <w:tcPr>
            <w:tcW w:w="141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92A6E9C" w14:textId="77777777" w:rsidR="002147B3" w:rsidRDefault="00294D5D">
            <w:pPr>
              <w:keepNext/>
              <w:spacing w:after="40" w:line="276" w:lineRule="auto"/>
              <w:rPr>
                <w:rFonts w:hint="eastAsia"/>
              </w:rPr>
            </w:pPr>
            <w:r>
              <w:rPr>
                <w:rFonts w:ascii="Times New Roman" w:eastAsia="宋体" w:hAnsi="Times New Roman"/>
                <w:sz w:val="20"/>
              </w:rPr>
              <w:t>侯森宝</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0BE22414" w14:textId="77777777" w:rsidR="002147B3" w:rsidRDefault="00294D5D">
            <w:pPr>
              <w:keepNext/>
              <w:spacing w:after="40" w:line="276" w:lineRule="auto"/>
              <w:rPr>
                <w:rFonts w:hint="eastAsia"/>
              </w:rPr>
            </w:pPr>
            <w:r>
              <w:rPr>
                <w:rFonts w:ascii="Times New Roman" w:eastAsia="宋体" w:hAnsi="Times New Roman"/>
                <w:sz w:val="20"/>
              </w:rPr>
              <w:t>系统架构、财务计算与模型服务集成</w:t>
            </w:r>
          </w:p>
        </w:tc>
        <w:tc>
          <w:tcPr>
            <w:tcW w:w="385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D8EB8BA" w14:textId="77777777" w:rsidR="002147B3" w:rsidRDefault="00294D5D">
            <w:pPr>
              <w:keepNext/>
              <w:spacing w:after="40" w:line="276" w:lineRule="auto"/>
              <w:rPr>
                <w:rFonts w:hint="eastAsia"/>
              </w:rPr>
            </w:pPr>
            <w:r>
              <w:rPr>
                <w:rFonts w:ascii="Times New Roman" w:eastAsia="宋体" w:hAnsi="Times New Roman"/>
                <w:sz w:val="20"/>
              </w:rPr>
              <w:t>维护接口</w:t>
            </w:r>
            <w:r>
              <w:rPr>
                <w:rFonts w:ascii="Times New Roman" w:eastAsia="宋体" w:hAnsi="Times New Roman"/>
                <w:sz w:val="20"/>
              </w:rPr>
              <w:t xml:space="preserve"> </w:t>
            </w:r>
            <w:r>
              <w:rPr>
                <w:rFonts w:ascii="Times New Roman" w:eastAsia="宋体" w:hAnsi="Times New Roman"/>
                <w:sz w:val="20"/>
              </w:rPr>
              <w:t>数据口径与工程回归记录</w:t>
            </w:r>
          </w:p>
        </w:tc>
      </w:tr>
      <w:tr w:rsidR="002147B3" w14:paraId="683AEB99" w14:textId="77777777">
        <w:trPr>
          <w:cantSplit/>
          <w:jc w:val="center"/>
        </w:trPr>
        <w:tc>
          <w:tcPr>
            <w:tcW w:w="1417"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3FB8493" w14:textId="77777777" w:rsidR="002147B3" w:rsidRDefault="00294D5D">
            <w:pPr>
              <w:spacing w:after="40" w:line="276" w:lineRule="auto"/>
              <w:rPr>
                <w:rFonts w:hint="eastAsia"/>
              </w:rPr>
            </w:pPr>
            <w:r>
              <w:rPr>
                <w:rFonts w:ascii="Times New Roman" w:eastAsia="宋体" w:hAnsi="Times New Roman"/>
                <w:sz w:val="20"/>
              </w:rPr>
              <w:t>李美涵</w:t>
            </w:r>
          </w:p>
        </w:tc>
        <w:tc>
          <w:tcPr>
            <w:tcW w:w="396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319D744" w14:textId="77777777" w:rsidR="002147B3" w:rsidRDefault="00294D5D">
            <w:pPr>
              <w:spacing w:after="40" w:line="276" w:lineRule="auto"/>
              <w:rPr>
                <w:rFonts w:hint="eastAsia"/>
              </w:rPr>
            </w:pPr>
            <w:r>
              <w:rPr>
                <w:rFonts w:ascii="Times New Roman" w:eastAsia="宋体" w:hAnsi="Times New Roman"/>
                <w:sz w:val="20"/>
              </w:rPr>
              <w:t>内容审核、交互评估与试用数据整理</w:t>
            </w:r>
          </w:p>
        </w:tc>
        <w:tc>
          <w:tcPr>
            <w:tcW w:w="3855"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16419B4" w14:textId="77777777" w:rsidR="002147B3" w:rsidRDefault="00294D5D">
            <w:pPr>
              <w:spacing w:after="40" w:line="276" w:lineRule="auto"/>
              <w:rPr>
                <w:rFonts w:hint="eastAsia"/>
              </w:rPr>
            </w:pPr>
            <w:r>
              <w:rPr>
                <w:rFonts w:ascii="Times New Roman" w:eastAsia="宋体" w:hAnsi="Times New Roman"/>
                <w:sz w:val="20"/>
              </w:rPr>
              <w:t>维护审核记录</w:t>
            </w:r>
            <w:r>
              <w:rPr>
                <w:rFonts w:ascii="Times New Roman" w:eastAsia="宋体" w:hAnsi="Times New Roman"/>
                <w:sz w:val="20"/>
              </w:rPr>
              <w:t xml:space="preserve"> </w:t>
            </w:r>
            <w:r>
              <w:rPr>
                <w:rFonts w:ascii="Times New Roman" w:eastAsia="宋体" w:hAnsi="Times New Roman"/>
                <w:sz w:val="20"/>
              </w:rPr>
              <w:t>评分规则与试用反馈</w:t>
            </w:r>
          </w:p>
        </w:tc>
      </w:tr>
    </w:tbl>
    <w:p w14:paraId="376D4B49" w14:textId="77777777" w:rsidR="002147B3" w:rsidRDefault="002147B3">
      <w:pPr>
        <w:ind w:firstLine="420"/>
        <w:rPr>
          <w:rFonts w:hint="eastAsia"/>
        </w:rPr>
      </w:pPr>
    </w:p>
    <w:p w14:paraId="76EE0F46" w14:textId="77777777" w:rsidR="002147B3" w:rsidRDefault="00294D5D">
      <w:pPr>
        <w:pStyle w:val="2"/>
        <w:rPr>
          <w:rFonts w:hint="default"/>
        </w:rPr>
      </w:pPr>
      <w:bookmarkStart w:id="21" w:name="_Toc242910610"/>
      <w:r>
        <w:t xml:space="preserve">5.3 </w:t>
      </w:r>
      <w:r>
        <w:t>校园复用与数据使用边界</w:t>
      </w:r>
      <w:bookmarkEnd w:id="21"/>
    </w:p>
    <w:p w14:paraId="25CCF5E1" w14:textId="77777777" w:rsidR="002147B3" w:rsidRDefault="00294D5D">
      <w:pPr>
        <w:ind w:firstLine="420"/>
        <w:rPr>
          <w:rFonts w:hint="eastAsia"/>
        </w:rPr>
      </w:pPr>
      <w:r>
        <w:t>优先在班级、社团或金融素养实践活动中提供自愿试用，结合课程主题安排预算与资金取舍任务。跨校复用需要统一数据字段与计算口径、可维护的知识和音频目录、内容审核负责人、稳定部署资源，以及适用场景下的数据授权。收入结构、消费分类和教学任务应结合新院校重新检查。</w:t>
      </w:r>
    </w:p>
    <w:p w14:paraId="43017F8C" w14:textId="77777777" w:rsidR="002147B3" w:rsidRDefault="00294D5D">
      <w:pPr>
        <w:ind w:firstLine="420"/>
        <w:rPr>
          <w:rFonts w:hint="eastAsia"/>
        </w:rPr>
      </w:pPr>
      <w:r>
        <w:t>账单与对话可能反映个人生活习惯。系统按必要范围采集，个人记录参与教练分析前明确授权；研究数据使用单独的知情说明，采用研究编号与必要的去标识处理，参与者可退出。管理员运营功能与教学研究数据分开授权，不将个人消费明细直接作为学生评价依据；内容目录保留来源及使用权限记录。</w:t>
      </w:r>
    </w:p>
    <w:p w14:paraId="2B86EA4A" w14:textId="77777777" w:rsidR="002147B3" w:rsidRDefault="00294D5D">
      <w:pPr>
        <w:ind w:firstLine="420"/>
        <w:rPr>
          <w:rFonts w:hint="eastAsia"/>
        </w:rPr>
      </w:pPr>
      <w:r>
        <w:t>平台提供金融知识与个人资金安排的学习辅助，不开展具体金融产品推介或投资收益承诺。知识资料中的风险教育不等于平台具备自动反诈识别能力。扩大服务范围、增加教师端或跨校研究时，先复核权限、内容规范与数据使用条件。</w:t>
      </w:r>
    </w:p>
    <w:p w14:paraId="71D6D6D9" w14:textId="77777777" w:rsidR="002147B3" w:rsidRDefault="00294D5D">
      <w:pPr>
        <w:pStyle w:val="1"/>
      </w:pPr>
      <w:bookmarkStart w:id="22" w:name="_Toc242910611"/>
      <w:r>
        <w:lastRenderedPageBreak/>
        <w:t>第六章</w:t>
      </w:r>
      <w:r>
        <w:t xml:space="preserve"> </w:t>
      </w:r>
      <w:r>
        <w:t>总结与展望</w:t>
      </w:r>
      <w:bookmarkEnd w:id="22"/>
    </w:p>
    <w:p w14:paraId="59FD24FD" w14:textId="77777777" w:rsidR="002147B3" w:rsidRDefault="00294D5D">
      <w:pPr>
        <w:pStyle w:val="2"/>
        <w:rPr>
          <w:rFonts w:hint="default"/>
        </w:rPr>
      </w:pPr>
      <w:bookmarkStart w:id="23" w:name="_Toc242910612"/>
      <w:r>
        <w:t xml:space="preserve">6.1 </w:t>
      </w:r>
      <w:r>
        <w:t>项目成果与价值</w:t>
      </w:r>
      <w:bookmarkEnd w:id="23"/>
    </w:p>
    <w:p w14:paraId="5F80D5F3" w14:textId="77777777" w:rsidR="002147B3" w:rsidRDefault="00294D5D">
      <w:pPr>
        <w:ind w:firstLine="420"/>
        <w:rPr>
          <w:rFonts w:hint="eastAsia"/>
        </w:rPr>
      </w:pPr>
      <w:r>
        <w:t>青盈围绕大学生金融素养培养，把日常收支转化为可以计算、解释和练习的学习材料。系统通过统一资金口径与确定性工具提供数值依据，通过混合检索AI教练关联知识与个人问题，通过HSTU序列推荐提供与当前需求相关的持续内容入口，并以回访、情境任务和延迟迁移评价连接学习过程与结果。</w:t>
      </w:r>
    </w:p>
    <w:p w14:paraId="6C9CB586" w14:textId="77777777" w:rsidR="002147B3" w:rsidRDefault="00294D5D">
      <w:pPr>
        <w:ind w:firstLine="420"/>
        <w:rPr>
          <w:rFonts w:hint="eastAsia"/>
        </w:rPr>
      </w:pPr>
      <w:r>
        <w:t>现有工程复核表明，平台的主要财务与推荐业务链路可在既定合成样例下运行，相关测试与本地计算记录能够复现。项目的交叉学科价值在于将金融概念、人工智能方法和教育评价组织为具体系统；其教育收益仍需真实校园研究验证。</w:t>
      </w:r>
    </w:p>
    <w:p w14:paraId="52ECC53F" w14:textId="77777777" w:rsidR="002147B3" w:rsidRDefault="00294D5D">
      <w:pPr>
        <w:pStyle w:val="2"/>
        <w:rPr>
          <w:rFonts w:hint="default"/>
        </w:rPr>
      </w:pPr>
      <w:bookmarkStart w:id="24" w:name="_Toc242910613"/>
      <w:r>
        <w:t xml:space="preserve">6.2 </w:t>
      </w:r>
      <w:r>
        <w:t>局限与后续工作</w:t>
      </w:r>
      <w:bookmarkEnd w:id="24"/>
    </w:p>
    <w:p w14:paraId="6057ED8F" w14:textId="77777777" w:rsidR="002147B3" w:rsidRDefault="00294D5D">
      <w:pPr>
        <w:ind w:firstLine="420"/>
        <w:rPr>
          <w:rFonts w:hint="eastAsia"/>
        </w:rPr>
      </w:pPr>
      <w:r>
        <w:t>第一，个人账单可能不完整，收入也可能随时间变化，等价结余天数等估算需明确观察期和假设。第二，校园数据量有限，HSTU能否稳定优于简单基线，需要按历史长度和财务情境分组评价；冷启动阶段保留可解释基线。第三，AI教练仍可能检索到不适用片段或遗漏前提，应持续补充独立题集与证据审阅。</w:t>
      </w:r>
    </w:p>
    <w:p w14:paraId="28416177" w14:textId="77777777" w:rsidR="002147B3" w:rsidRDefault="00294D5D">
      <w:pPr>
        <w:ind w:firstLine="420"/>
        <w:rPr>
          <w:rFonts w:hint="eastAsia"/>
        </w:rPr>
      </w:pPr>
      <w:r>
        <w:t>后续优先完成升级算法的真实效果记录、静态检查警告清理和校园先导试用，再开展对照与延迟测评。只有在学习收益、运行成本和数据使用条件均得到支持后，才考虑跨校复用、扩展内容主题或教师辅助功能。研究允许发现效果有限或不适用的情境，并据此修正工具与教学任务。</w:t>
      </w:r>
    </w:p>
    <w:p w14:paraId="6F44D5E3" w14:textId="77777777" w:rsidR="002147B3" w:rsidRDefault="00294D5D">
      <w:pPr>
        <w:pStyle w:val="1"/>
      </w:pPr>
      <w:bookmarkStart w:id="25" w:name="_Toc242910614"/>
      <w:r>
        <w:lastRenderedPageBreak/>
        <w:t>参考文献</w:t>
      </w:r>
      <w:bookmarkEnd w:id="25"/>
    </w:p>
    <w:p w14:paraId="3ECE667E" w14:textId="77777777" w:rsidR="002147B3" w:rsidRDefault="00294D5D">
      <w:pPr>
        <w:spacing w:after="140" w:line="276" w:lineRule="auto"/>
        <w:rPr>
          <w:rFonts w:hint="eastAsia"/>
        </w:rPr>
      </w:pPr>
      <w:r>
        <w:rPr>
          <w:rFonts w:ascii="Times New Roman" w:eastAsia="宋体" w:hAnsi="Times New Roman"/>
          <w:sz w:val="21"/>
        </w:rPr>
        <w:t>[1] OECD. OECD/INFE Toolkit for Measuring Financial Literacy and Financial Inclusion 2022. OECD Publishing, 2022. DOI: 10.1787/cbc4114f-en.</w:t>
      </w:r>
    </w:p>
    <w:p w14:paraId="0F3EC186" w14:textId="77777777" w:rsidR="002147B3" w:rsidRDefault="00294D5D">
      <w:pPr>
        <w:spacing w:after="140" w:line="276" w:lineRule="auto"/>
        <w:rPr>
          <w:rFonts w:hint="eastAsia"/>
        </w:rPr>
      </w:pPr>
      <w:r>
        <w:rPr>
          <w:rFonts w:ascii="Times New Roman" w:eastAsia="宋体" w:hAnsi="Times New Roman"/>
          <w:sz w:val="21"/>
        </w:rPr>
        <w:t>[2] OECD. PISA 2022 Assessment and Analytical Framework. Chapter 3: PISA 2022 Financial Literacy Framework. OECD Publishing, 2023. https://www.oecd.org/en/publications/pisa-2022-assessment-and-analytical-framework_dfe0bf9c-en/full-report/component-4.html</w:t>
      </w:r>
    </w:p>
    <w:p w14:paraId="7592EBAC" w14:textId="77777777" w:rsidR="002147B3" w:rsidRDefault="00294D5D">
      <w:pPr>
        <w:spacing w:after="140" w:line="276" w:lineRule="auto"/>
        <w:rPr>
          <w:rFonts w:hint="eastAsia"/>
        </w:rPr>
      </w:pPr>
      <w:r>
        <w:rPr>
          <w:rFonts w:ascii="Times New Roman" w:eastAsia="宋体" w:hAnsi="Times New Roman"/>
          <w:sz w:val="21"/>
        </w:rPr>
        <w:t>[3] Gudmunson C G, Danes S M. Family Financial Socialization: Theory and Critical Review. Journal of Family and Economic Issues, 2011, 32: 644–667. DOI: 10.1007/s10834-011-9275-y.</w:t>
      </w:r>
    </w:p>
    <w:p w14:paraId="206815F4" w14:textId="77777777" w:rsidR="002147B3" w:rsidRDefault="00294D5D">
      <w:pPr>
        <w:spacing w:after="140" w:line="276" w:lineRule="auto"/>
        <w:rPr>
          <w:rFonts w:hint="eastAsia"/>
        </w:rPr>
      </w:pPr>
      <w:r>
        <w:rPr>
          <w:rFonts w:ascii="Times New Roman" w:eastAsia="宋体" w:hAnsi="Times New Roman"/>
          <w:sz w:val="21"/>
        </w:rPr>
        <w:t>[4] Lusardi A, Mitchell O S. The Economic Importance of Financial Literacy: Theory and Evidence. Journal of Economic Literature, 2014, 52(1): 5–44. DOI: 10.1257/jel.52.1.5.</w:t>
      </w:r>
    </w:p>
    <w:p w14:paraId="541EFDD8" w14:textId="77777777" w:rsidR="002147B3" w:rsidRDefault="00294D5D">
      <w:pPr>
        <w:spacing w:after="140" w:line="276" w:lineRule="auto"/>
        <w:rPr>
          <w:rFonts w:hint="eastAsia"/>
        </w:rPr>
      </w:pPr>
      <w:r>
        <w:rPr>
          <w:rFonts w:ascii="Times New Roman" w:eastAsia="宋体" w:hAnsi="Times New Roman"/>
          <w:sz w:val="21"/>
        </w:rPr>
        <w:t>[5] Prelec D, Loewenstein G. The Red and the Black: Mental Accounting of Savings and Debt. Marketing Science, 1998, 17(1): 4–28. DOI: 10.1287/mksc.17.1.4.</w:t>
      </w:r>
    </w:p>
    <w:p w14:paraId="43FD16E5" w14:textId="77777777" w:rsidR="002147B3" w:rsidRDefault="00294D5D">
      <w:pPr>
        <w:spacing w:after="140" w:line="276" w:lineRule="auto"/>
        <w:rPr>
          <w:rFonts w:hint="eastAsia"/>
        </w:rPr>
      </w:pPr>
      <w:r>
        <w:rPr>
          <w:rFonts w:ascii="Times New Roman" w:eastAsia="宋体" w:hAnsi="Times New Roman"/>
          <w:sz w:val="21"/>
        </w:rPr>
        <w:t>[6] Lewis P, Perez E, Piktus A, et al. Retrieval-Augmented Generation for Knowledge-Intensive NLP Tasks. NeurIPS, 2020. https://arxiv.org/abs/2005.11401</w:t>
      </w:r>
    </w:p>
    <w:p w14:paraId="5F641759" w14:textId="77777777" w:rsidR="002147B3" w:rsidRDefault="00294D5D">
      <w:pPr>
        <w:spacing w:after="140" w:line="276" w:lineRule="auto"/>
        <w:rPr>
          <w:rFonts w:hint="eastAsia"/>
        </w:rPr>
      </w:pPr>
      <w:r>
        <w:rPr>
          <w:rFonts w:ascii="Times New Roman" w:eastAsia="宋体" w:hAnsi="Times New Roman"/>
          <w:sz w:val="21"/>
        </w:rPr>
        <w:t>[7] Robertson S, Zaragoza H. The Probabilistic Relevance Framework: BM25 and Beyond. Foundations and Trends in Information Retrieval, 2009, 3(4): 333–389. DOI: 10.1561/1500000019.</w:t>
      </w:r>
    </w:p>
    <w:p w14:paraId="1DE0881A" w14:textId="77777777" w:rsidR="002147B3" w:rsidRDefault="00294D5D">
      <w:pPr>
        <w:spacing w:after="140" w:line="276" w:lineRule="auto"/>
        <w:rPr>
          <w:rFonts w:hint="eastAsia"/>
        </w:rPr>
      </w:pPr>
      <w:r>
        <w:rPr>
          <w:rFonts w:ascii="Times New Roman" w:eastAsia="宋体" w:hAnsi="Times New Roman"/>
          <w:sz w:val="21"/>
        </w:rPr>
        <w:t>[8] Reimers N, Gurevych I. Sentence-BERT: Sentence Embeddings using Siamese BERT-Networks. EMNLP-IJCNLP, 2019. https://arxiv.org/abs/1908.10084</w:t>
      </w:r>
    </w:p>
    <w:p w14:paraId="49D20DF5" w14:textId="77777777" w:rsidR="002147B3" w:rsidRDefault="00294D5D">
      <w:pPr>
        <w:spacing w:after="140" w:line="276" w:lineRule="auto"/>
        <w:rPr>
          <w:rFonts w:hint="eastAsia"/>
        </w:rPr>
      </w:pPr>
      <w:r>
        <w:rPr>
          <w:rFonts w:ascii="Times New Roman" w:eastAsia="宋体" w:hAnsi="Times New Roman"/>
          <w:sz w:val="21"/>
        </w:rPr>
        <w:t>[9] Cormack G V, Clarke C L A, Buettcher S. Reciprocal Rank Fusion Outperforms Condorcet and Individual Rank Learning Methods. SIGIR, 2009: 758–759. DOI: 10.1145/1571941.1572114.</w:t>
      </w:r>
    </w:p>
    <w:p w14:paraId="1A6E58E8" w14:textId="77777777" w:rsidR="002147B3" w:rsidRDefault="00294D5D">
      <w:pPr>
        <w:spacing w:after="140" w:line="276" w:lineRule="auto"/>
        <w:rPr>
          <w:rFonts w:hint="eastAsia"/>
        </w:rPr>
      </w:pPr>
      <w:r>
        <w:rPr>
          <w:rFonts w:ascii="Times New Roman" w:eastAsia="宋体" w:hAnsi="Times New Roman"/>
          <w:sz w:val="21"/>
        </w:rPr>
        <w:t>[10] Zhai J, Liao L, Liu X, et al. Actions Speak Louder than Words: Trillion-Parameter Sequential Transducers for Generative Recommendations. ICML, 2024. arXiv:2402.17152v3. https://arxiv.org/pdf/2402.17152v3</w:t>
      </w:r>
    </w:p>
    <w:p w14:paraId="16557B26" w14:textId="77777777" w:rsidR="002147B3" w:rsidRDefault="00294D5D">
      <w:pPr>
        <w:spacing w:after="140" w:line="276" w:lineRule="auto"/>
        <w:rPr>
          <w:rFonts w:hint="eastAsia"/>
        </w:rPr>
      </w:pPr>
      <w:r>
        <w:rPr>
          <w:rFonts w:ascii="Times New Roman" w:eastAsia="宋体" w:hAnsi="Times New Roman"/>
          <w:sz w:val="21"/>
        </w:rPr>
        <w:t>[11] Thaler R H. Mental Accounting and Consumer Choice. Marketing Science, 1985, 4(3): 199–214. DOI: 10.1287/mksc.4.3.199.</w:t>
      </w:r>
    </w:p>
    <w:p w14:paraId="6862237D" w14:textId="77777777" w:rsidR="002147B3" w:rsidRDefault="00294D5D">
      <w:pPr>
        <w:spacing w:after="140" w:line="276" w:lineRule="auto"/>
        <w:rPr>
          <w:rFonts w:hint="eastAsia"/>
        </w:rPr>
      </w:pPr>
      <w:r>
        <w:rPr>
          <w:rFonts w:ascii="Times New Roman" w:eastAsia="宋体" w:hAnsi="Times New Roman"/>
          <w:sz w:val="21"/>
        </w:rPr>
        <w:t xml:space="preserve">[12] </w:t>
      </w:r>
      <w:r>
        <w:rPr>
          <w:rFonts w:ascii="Times New Roman" w:eastAsia="宋体" w:hAnsi="Times New Roman"/>
          <w:sz w:val="21"/>
        </w:rPr>
        <w:t>全球校园人工智能算法精英大赛组委会</w:t>
      </w:r>
      <w:r>
        <w:rPr>
          <w:rFonts w:ascii="Times New Roman" w:eastAsia="宋体" w:hAnsi="Times New Roman"/>
          <w:sz w:val="21"/>
        </w:rPr>
        <w:t>. AI+</w:t>
      </w:r>
      <w:r>
        <w:rPr>
          <w:rFonts w:ascii="Times New Roman" w:eastAsia="宋体" w:hAnsi="Times New Roman"/>
          <w:sz w:val="21"/>
        </w:rPr>
        <w:t>学科交叉赛题说明、作品要求、评分规则与技术方案参考大纲</w:t>
      </w:r>
      <w:r>
        <w:rPr>
          <w:rFonts w:ascii="Times New Roman" w:eastAsia="宋体" w:hAnsi="Times New Roman"/>
          <w:sz w:val="21"/>
        </w:rPr>
        <w:t xml:space="preserve">. 2026-05-06. https://www.aicomp.cn/tracks/tracks-2/3806.html </w:t>
      </w:r>
      <w:r>
        <w:rPr>
          <w:rFonts w:ascii="Times New Roman" w:eastAsia="宋体" w:hAnsi="Times New Roman"/>
          <w:sz w:val="21"/>
        </w:rPr>
        <w:t>（访问日期：</w:t>
      </w:r>
      <w:r>
        <w:rPr>
          <w:rFonts w:ascii="Times New Roman" w:eastAsia="宋体" w:hAnsi="Times New Roman"/>
          <w:sz w:val="21"/>
        </w:rPr>
        <w:t>2026-10-14</w:t>
      </w:r>
      <w:r>
        <w:rPr>
          <w:rFonts w:ascii="Times New Roman" w:eastAsia="宋体" w:hAnsi="Times New Roman"/>
          <w:sz w:val="21"/>
        </w:rPr>
        <w:t>）</w:t>
      </w:r>
      <w:r>
        <w:rPr>
          <w:rFonts w:ascii="Times New Roman" w:eastAsia="宋体" w:hAnsi="Times New Roman"/>
          <w:sz w:val="21"/>
        </w:rPr>
        <w:t>.</w:t>
      </w:r>
    </w:p>
    <w:p w14:paraId="17F86594" w14:textId="77777777" w:rsidR="002147B3" w:rsidRDefault="00294D5D">
      <w:pPr>
        <w:pStyle w:val="1"/>
      </w:pPr>
      <w:bookmarkStart w:id="26" w:name="_Toc242910615"/>
      <w:r>
        <w:lastRenderedPageBreak/>
        <w:t>附录</w:t>
      </w:r>
      <w:r>
        <w:t xml:space="preserve">A </w:t>
      </w:r>
      <w:r>
        <w:t>补充界面展示</w:t>
      </w:r>
      <w:bookmarkEnd w:id="26"/>
    </w:p>
    <w:p w14:paraId="2F5D9936" w14:textId="77777777" w:rsidR="002147B3" w:rsidRDefault="00294D5D">
      <w:pPr>
        <w:ind w:firstLine="420"/>
        <w:rPr>
          <w:rFonts w:hint="eastAsia"/>
        </w:rPr>
      </w:pPr>
      <w:r>
        <w:t>以下为平台功能界面示例，用于说明流程与操作入口。截图中的数值随账户、时间与演示情境变化，不作为用户规模、学习成效或算法对照实验数据。</w:t>
      </w:r>
    </w:p>
    <w:p w14:paraId="34CB7A2B" w14:textId="77777777" w:rsidR="002147B3" w:rsidRDefault="00294D5D">
      <w:pPr>
        <w:keepNext/>
        <w:spacing w:after="60"/>
        <w:jc w:val="center"/>
        <w:rPr>
          <w:rFonts w:hint="eastAsia"/>
        </w:rPr>
      </w:pPr>
      <w:r>
        <w:rPr>
          <w:noProof/>
        </w:rPr>
        <w:drawing>
          <wp:inline distT="0" distB="0" distL="0" distR="0" wp14:anchorId="4B8EA5BB" wp14:editId="3A78E3F4">
            <wp:extent cx="4080173" cy="3347999"/>
            <wp:effectExtent l="0" t="0" r="0" b="0"/>
            <wp:docPr id="10" name="Picture 10" descr="图A-1 储蓄目标与进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080173" cy="3347999"/>
                    </a:xfrm>
                    <a:prstGeom prst="rect">
                      <a:avLst/>
                    </a:prstGeom>
                  </pic:spPr>
                </pic:pic>
              </a:graphicData>
            </a:graphic>
          </wp:inline>
        </w:drawing>
      </w:r>
    </w:p>
    <w:p w14:paraId="7D1A9D62" w14:textId="77777777" w:rsidR="002147B3" w:rsidRDefault="00294D5D">
      <w:pPr>
        <w:pStyle w:val="a3"/>
        <w:jc w:val="center"/>
      </w:pPr>
      <w:r>
        <w:t>图</w:t>
      </w:r>
      <w:r>
        <w:t xml:space="preserve">A-1 </w:t>
      </w:r>
      <w:r>
        <w:t>储蓄目标与进度</w:t>
      </w:r>
    </w:p>
    <w:p w14:paraId="0114A9AC" w14:textId="77777777" w:rsidR="002147B3" w:rsidRDefault="00294D5D">
      <w:pPr>
        <w:keepNext/>
        <w:spacing w:after="60"/>
        <w:jc w:val="center"/>
        <w:rPr>
          <w:rFonts w:hint="eastAsia"/>
        </w:rPr>
      </w:pPr>
      <w:r>
        <w:rPr>
          <w:noProof/>
        </w:rPr>
        <w:drawing>
          <wp:inline distT="0" distB="0" distL="0" distR="0" wp14:anchorId="4ACDEC7E" wp14:editId="58F68A58">
            <wp:extent cx="5361037" cy="3347999"/>
            <wp:effectExtent l="0" t="0" r="0" b="0"/>
            <wp:docPr id="11" name="Picture 11" descr="图A-2 未来开支安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61037" cy="3347999"/>
                    </a:xfrm>
                    <a:prstGeom prst="rect">
                      <a:avLst/>
                    </a:prstGeom>
                  </pic:spPr>
                </pic:pic>
              </a:graphicData>
            </a:graphic>
          </wp:inline>
        </w:drawing>
      </w:r>
    </w:p>
    <w:p w14:paraId="10BDE2B6" w14:textId="77777777" w:rsidR="002147B3" w:rsidRDefault="00294D5D">
      <w:pPr>
        <w:pStyle w:val="a3"/>
        <w:jc w:val="center"/>
      </w:pPr>
      <w:r>
        <w:t>图</w:t>
      </w:r>
      <w:r>
        <w:t xml:space="preserve">A-2 </w:t>
      </w:r>
      <w:r>
        <w:t>未来开支安排</w:t>
      </w:r>
    </w:p>
    <w:p w14:paraId="5FAF0E93" w14:textId="77777777" w:rsidR="002147B3" w:rsidRDefault="00294D5D">
      <w:pPr>
        <w:keepNext/>
        <w:spacing w:after="60"/>
        <w:jc w:val="center"/>
        <w:rPr>
          <w:rFonts w:hint="eastAsia"/>
        </w:rPr>
      </w:pPr>
      <w:r>
        <w:rPr>
          <w:noProof/>
        </w:rPr>
        <w:lastRenderedPageBreak/>
        <w:drawing>
          <wp:inline distT="0" distB="0" distL="0" distR="0" wp14:anchorId="05263361" wp14:editId="258DC8D0">
            <wp:extent cx="3174827" cy="3347999"/>
            <wp:effectExtent l="0" t="0" r="0" b="0"/>
            <wp:docPr id="12" name="Picture 12" descr="图A-3 账本分析与行为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174827" cy="3347999"/>
                    </a:xfrm>
                    <a:prstGeom prst="rect">
                      <a:avLst/>
                    </a:prstGeom>
                  </pic:spPr>
                </pic:pic>
              </a:graphicData>
            </a:graphic>
          </wp:inline>
        </w:drawing>
      </w:r>
    </w:p>
    <w:p w14:paraId="59CEF40E" w14:textId="77777777" w:rsidR="002147B3" w:rsidRDefault="00294D5D">
      <w:pPr>
        <w:pStyle w:val="a3"/>
        <w:jc w:val="center"/>
      </w:pPr>
      <w:r>
        <w:t>图</w:t>
      </w:r>
      <w:r>
        <w:t xml:space="preserve">A-3 </w:t>
      </w:r>
      <w:r>
        <w:t>账本分析与行为模式</w:t>
      </w:r>
    </w:p>
    <w:p w14:paraId="7375ACBA" w14:textId="77777777" w:rsidR="002147B3" w:rsidRDefault="00294D5D">
      <w:pPr>
        <w:keepNext/>
        <w:spacing w:after="60"/>
        <w:jc w:val="center"/>
        <w:rPr>
          <w:rFonts w:hint="eastAsia"/>
        </w:rPr>
      </w:pPr>
      <w:r>
        <w:rPr>
          <w:noProof/>
        </w:rPr>
        <w:drawing>
          <wp:inline distT="0" distB="0" distL="0" distR="0" wp14:anchorId="4B5D8C5C" wp14:editId="5EDE731F">
            <wp:extent cx="4764026" cy="3347999"/>
            <wp:effectExtent l="0" t="0" r="0" b="0"/>
            <wp:docPr id="13" name="Picture 13" descr="图A-4 消费方案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64026" cy="3347999"/>
                    </a:xfrm>
                    <a:prstGeom prst="rect">
                      <a:avLst/>
                    </a:prstGeom>
                  </pic:spPr>
                </pic:pic>
              </a:graphicData>
            </a:graphic>
          </wp:inline>
        </w:drawing>
      </w:r>
    </w:p>
    <w:p w14:paraId="04704E24" w14:textId="77777777" w:rsidR="002147B3" w:rsidRDefault="00294D5D">
      <w:pPr>
        <w:pStyle w:val="a3"/>
        <w:jc w:val="center"/>
      </w:pPr>
      <w:r>
        <w:t>图</w:t>
      </w:r>
      <w:r>
        <w:t xml:space="preserve">A-4 </w:t>
      </w:r>
      <w:r>
        <w:t>消费方案比较</w:t>
      </w:r>
    </w:p>
    <w:p w14:paraId="63726436" w14:textId="77777777" w:rsidR="002147B3" w:rsidRDefault="00294D5D">
      <w:pPr>
        <w:keepNext/>
        <w:spacing w:after="60"/>
        <w:jc w:val="center"/>
        <w:rPr>
          <w:rFonts w:hint="eastAsia"/>
        </w:rPr>
      </w:pPr>
      <w:r>
        <w:rPr>
          <w:noProof/>
        </w:rPr>
        <w:lastRenderedPageBreak/>
        <w:drawing>
          <wp:inline distT="0" distB="0" distL="0" distR="0" wp14:anchorId="16F353F7" wp14:editId="0FE8ED32">
            <wp:extent cx="4764026" cy="3347999"/>
            <wp:effectExtent l="0" t="0" r="0" b="0"/>
            <wp:docPr id="14" name="Picture 14" descr="图A-5 每周复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64026" cy="3347999"/>
                    </a:xfrm>
                    <a:prstGeom prst="rect">
                      <a:avLst/>
                    </a:prstGeom>
                  </pic:spPr>
                </pic:pic>
              </a:graphicData>
            </a:graphic>
          </wp:inline>
        </w:drawing>
      </w:r>
    </w:p>
    <w:p w14:paraId="367B611B" w14:textId="77777777" w:rsidR="002147B3" w:rsidRDefault="00294D5D">
      <w:pPr>
        <w:pStyle w:val="a3"/>
        <w:jc w:val="center"/>
      </w:pPr>
      <w:r>
        <w:t>图</w:t>
      </w:r>
      <w:r>
        <w:t xml:space="preserve">A-5 </w:t>
      </w:r>
      <w:r>
        <w:t>每周复盘</w:t>
      </w:r>
    </w:p>
    <w:p w14:paraId="36491B75" w14:textId="77777777" w:rsidR="002147B3" w:rsidRDefault="00294D5D">
      <w:pPr>
        <w:keepNext/>
        <w:spacing w:after="60"/>
        <w:jc w:val="center"/>
        <w:rPr>
          <w:rFonts w:hint="eastAsia"/>
        </w:rPr>
      </w:pPr>
      <w:r>
        <w:rPr>
          <w:noProof/>
        </w:rPr>
        <w:drawing>
          <wp:inline distT="0" distB="0" distL="0" distR="0" wp14:anchorId="75E04F0F" wp14:editId="3945DF9F">
            <wp:extent cx="4764026" cy="3347999"/>
            <wp:effectExtent l="0" t="0" r="0" b="0"/>
            <wp:docPr id="15" name="Picture 15" descr="图A-6 决策历史与个人原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764026" cy="3347999"/>
                    </a:xfrm>
                    <a:prstGeom prst="rect">
                      <a:avLst/>
                    </a:prstGeom>
                  </pic:spPr>
                </pic:pic>
              </a:graphicData>
            </a:graphic>
          </wp:inline>
        </w:drawing>
      </w:r>
    </w:p>
    <w:p w14:paraId="2DAF1865" w14:textId="77777777" w:rsidR="002147B3" w:rsidRDefault="00294D5D">
      <w:pPr>
        <w:pStyle w:val="a3"/>
        <w:jc w:val="center"/>
      </w:pPr>
      <w:r>
        <w:t>图</w:t>
      </w:r>
      <w:r>
        <w:t xml:space="preserve">A-6 </w:t>
      </w:r>
      <w:r>
        <w:t>决策历史与个人原则</w:t>
      </w:r>
    </w:p>
    <w:p w14:paraId="314799B5" w14:textId="77777777" w:rsidR="002147B3" w:rsidRDefault="00294D5D">
      <w:pPr>
        <w:keepNext/>
        <w:spacing w:after="60"/>
        <w:jc w:val="center"/>
        <w:rPr>
          <w:rFonts w:hint="eastAsia"/>
        </w:rPr>
      </w:pPr>
      <w:r>
        <w:rPr>
          <w:noProof/>
        </w:rPr>
        <w:lastRenderedPageBreak/>
        <w:drawing>
          <wp:inline distT="0" distB="0" distL="0" distR="0" wp14:anchorId="48A0A343" wp14:editId="55A42CA3">
            <wp:extent cx="5760000" cy="2662642"/>
            <wp:effectExtent l="0" t="0" r="0" b="0"/>
            <wp:docPr id="16" name="Picture 16" descr="图A-7 消费回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000" cy="2662642"/>
                    </a:xfrm>
                    <a:prstGeom prst="rect">
                      <a:avLst/>
                    </a:prstGeom>
                  </pic:spPr>
                </pic:pic>
              </a:graphicData>
            </a:graphic>
          </wp:inline>
        </w:drawing>
      </w:r>
    </w:p>
    <w:p w14:paraId="22E08561" w14:textId="77777777" w:rsidR="002147B3" w:rsidRDefault="00294D5D">
      <w:pPr>
        <w:pStyle w:val="a3"/>
        <w:jc w:val="center"/>
      </w:pPr>
      <w:r>
        <w:t>图</w:t>
      </w:r>
      <w:r>
        <w:t xml:space="preserve">A-7 </w:t>
      </w:r>
      <w:r>
        <w:t>消费回访</w:t>
      </w:r>
    </w:p>
    <w:p w14:paraId="1A699ECD" w14:textId="77777777" w:rsidR="002147B3" w:rsidRDefault="00294D5D">
      <w:pPr>
        <w:keepNext/>
        <w:spacing w:after="60"/>
        <w:jc w:val="center"/>
        <w:rPr>
          <w:rFonts w:hint="eastAsia"/>
        </w:rPr>
      </w:pPr>
      <w:r>
        <w:rPr>
          <w:noProof/>
        </w:rPr>
        <w:drawing>
          <wp:inline distT="0" distB="0" distL="0" distR="0" wp14:anchorId="16514741" wp14:editId="47273A84">
            <wp:extent cx="5760000" cy="2941469"/>
            <wp:effectExtent l="0" t="0" r="0" b="0"/>
            <wp:docPr id="17" name="Picture 17" descr="图A-8 学习引导问卷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000" cy="2941469"/>
                    </a:xfrm>
                    <a:prstGeom prst="rect">
                      <a:avLst/>
                    </a:prstGeom>
                  </pic:spPr>
                </pic:pic>
              </a:graphicData>
            </a:graphic>
          </wp:inline>
        </w:drawing>
      </w:r>
    </w:p>
    <w:p w14:paraId="60FDD9AA" w14:textId="77777777" w:rsidR="002147B3" w:rsidRDefault="00294D5D">
      <w:pPr>
        <w:pStyle w:val="a3"/>
        <w:jc w:val="center"/>
      </w:pPr>
      <w:r>
        <w:t>图</w:t>
      </w:r>
      <w:r>
        <w:t xml:space="preserve">A-8 </w:t>
      </w:r>
      <w:r>
        <w:t>学习引导问卷入口</w:t>
      </w:r>
    </w:p>
    <w:p w14:paraId="05943BA2" w14:textId="77777777" w:rsidR="002147B3" w:rsidRDefault="00294D5D">
      <w:pPr>
        <w:keepNext/>
        <w:spacing w:after="60"/>
        <w:jc w:val="center"/>
        <w:rPr>
          <w:rFonts w:hint="eastAsia"/>
        </w:rPr>
      </w:pPr>
      <w:r>
        <w:rPr>
          <w:noProof/>
        </w:rPr>
        <w:lastRenderedPageBreak/>
        <w:drawing>
          <wp:inline distT="0" distB="0" distL="0" distR="0" wp14:anchorId="46FCB2BE" wp14:editId="6762063A">
            <wp:extent cx="4285440" cy="3348000"/>
            <wp:effectExtent l="0" t="0" r="0" b="0"/>
            <wp:docPr id="18" name="Picture 18" descr="图A-9 知识内容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285440" cy="3348000"/>
                    </a:xfrm>
                    <a:prstGeom prst="rect">
                      <a:avLst/>
                    </a:prstGeom>
                  </pic:spPr>
                </pic:pic>
              </a:graphicData>
            </a:graphic>
          </wp:inline>
        </w:drawing>
      </w:r>
    </w:p>
    <w:p w14:paraId="22C06668" w14:textId="77777777" w:rsidR="002147B3" w:rsidRDefault="00294D5D">
      <w:pPr>
        <w:pStyle w:val="a3"/>
        <w:jc w:val="center"/>
      </w:pPr>
      <w:r>
        <w:t>图</w:t>
      </w:r>
      <w:r>
        <w:t xml:space="preserve">A-9 </w:t>
      </w:r>
      <w:r>
        <w:t>知识内容管理</w:t>
      </w:r>
    </w:p>
    <w:p w14:paraId="4A25723B" w14:textId="77777777" w:rsidR="002147B3" w:rsidRDefault="00294D5D">
      <w:pPr>
        <w:keepNext/>
        <w:spacing w:after="60"/>
        <w:jc w:val="center"/>
        <w:rPr>
          <w:rFonts w:hint="eastAsia"/>
        </w:rPr>
      </w:pPr>
      <w:r>
        <w:rPr>
          <w:noProof/>
        </w:rPr>
        <w:drawing>
          <wp:inline distT="0" distB="0" distL="0" distR="0" wp14:anchorId="3695CBCB" wp14:editId="2BB7F3BA">
            <wp:extent cx="3296492" cy="3348000"/>
            <wp:effectExtent l="0" t="0" r="0" b="0"/>
            <wp:docPr id="19" name="Picture 19" descr="图A-10 AI教练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296492" cy="3348000"/>
                    </a:xfrm>
                    <a:prstGeom prst="rect">
                      <a:avLst/>
                    </a:prstGeom>
                  </pic:spPr>
                </pic:pic>
              </a:graphicData>
            </a:graphic>
          </wp:inline>
        </w:drawing>
      </w:r>
    </w:p>
    <w:p w14:paraId="199C2218" w14:textId="77777777" w:rsidR="002147B3" w:rsidRDefault="00294D5D">
      <w:pPr>
        <w:pStyle w:val="a3"/>
        <w:jc w:val="center"/>
      </w:pPr>
      <w:r>
        <w:t>图</w:t>
      </w:r>
      <w:r>
        <w:t>A-10 AI</w:t>
      </w:r>
      <w:r>
        <w:t>教练配置</w:t>
      </w:r>
    </w:p>
    <w:p w14:paraId="15D4B256" w14:textId="77777777" w:rsidR="002147B3" w:rsidRDefault="00294D5D">
      <w:pPr>
        <w:pStyle w:val="1"/>
      </w:pPr>
      <w:bookmarkStart w:id="27" w:name="_Toc242910616"/>
      <w:r>
        <w:lastRenderedPageBreak/>
        <w:t>附录</w:t>
      </w:r>
      <w:r>
        <w:t xml:space="preserve">B </w:t>
      </w:r>
      <w:r>
        <w:t>复现与材料索引</w:t>
      </w:r>
      <w:bookmarkEnd w:id="27"/>
    </w:p>
    <w:p w14:paraId="1BCA48E3" w14:textId="77777777" w:rsidR="002147B3" w:rsidRDefault="00294D5D">
      <w:pPr>
        <w:pStyle w:val="a3"/>
        <w:keepNext/>
        <w:jc w:val="center"/>
      </w:pPr>
      <w:r>
        <w:t>表</w:t>
      </w:r>
      <w:r>
        <w:t xml:space="preserve">B-1 </w:t>
      </w:r>
      <w:r>
        <w:t>核验材料与用途</w:t>
      </w:r>
    </w:p>
    <w:tbl>
      <w:tblPr>
        <w:tblW w:w="0" w:type="auto"/>
        <w:jc w:val="center"/>
        <w:tblLayout w:type="fixed"/>
        <w:tblLook w:val="04A0" w:firstRow="1" w:lastRow="0" w:firstColumn="1" w:lastColumn="0" w:noHBand="0" w:noVBand="1"/>
      </w:tblPr>
      <w:tblGrid>
        <w:gridCol w:w="4082"/>
        <w:gridCol w:w="5159"/>
      </w:tblGrid>
      <w:tr w:rsidR="002147B3" w14:paraId="42D6654C" w14:textId="77777777">
        <w:trPr>
          <w:cantSplit/>
          <w:tblHeader/>
          <w:jc w:val="center"/>
        </w:trPr>
        <w:tc>
          <w:tcPr>
            <w:tcW w:w="4082"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3A5AF66B" w14:textId="77777777" w:rsidR="002147B3" w:rsidRDefault="00294D5D">
            <w:pPr>
              <w:keepNext/>
              <w:spacing w:after="40" w:line="276" w:lineRule="auto"/>
              <w:rPr>
                <w:rFonts w:hint="eastAsia"/>
              </w:rPr>
            </w:pPr>
            <w:r>
              <w:rPr>
                <w:rFonts w:ascii="Times New Roman" w:eastAsia="宋体" w:hAnsi="Times New Roman"/>
                <w:b/>
                <w:sz w:val="20"/>
              </w:rPr>
              <w:t>材料或入口</w:t>
            </w:r>
          </w:p>
        </w:tc>
        <w:tc>
          <w:tcPr>
            <w:tcW w:w="5159" w:type="dxa"/>
            <w:tcBorders>
              <w:top w:val="single" w:sz="4" w:space="0" w:color="C8D2CE"/>
              <w:left w:val="single" w:sz="4" w:space="0" w:color="C8D2CE"/>
              <w:bottom w:val="single" w:sz="4" w:space="0" w:color="C8D2CE"/>
              <w:right w:val="single" w:sz="4" w:space="0" w:color="C8D2CE"/>
            </w:tcBorders>
            <w:shd w:val="clear" w:color="auto" w:fill="E8F2EE"/>
            <w:tcMar>
              <w:top w:w="80" w:type="dxa"/>
              <w:left w:w="80" w:type="dxa"/>
              <w:bottom w:w="80" w:type="dxa"/>
              <w:right w:w="80" w:type="dxa"/>
            </w:tcMar>
            <w:vAlign w:val="center"/>
          </w:tcPr>
          <w:p w14:paraId="4EAC4B6D" w14:textId="77777777" w:rsidR="002147B3" w:rsidRDefault="00294D5D">
            <w:pPr>
              <w:keepNext/>
              <w:spacing w:after="40" w:line="276" w:lineRule="auto"/>
              <w:rPr>
                <w:rFonts w:hint="eastAsia"/>
              </w:rPr>
            </w:pPr>
            <w:r>
              <w:rPr>
                <w:rFonts w:ascii="Times New Roman" w:eastAsia="宋体" w:hAnsi="Times New Roman"/>
                <w:b/>
                <w:sz w:val="20"/>
              </w:rPr>
              <w:t>用途</w:t>
            </w:r>
          </w:p>
        </w:tc>
      </w:tr>
      <w:tr w:rsidR="002147B3" w14:paraId="5E96AB0C"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5F8E023" w14:textId="77777777" w:rsidR="002147B3" w:rsidRDefault="00294D5D">
            <w:pPr>
              <w:keepNext/>
              <w:spacing w:after="40" w:line="276" w:lineRule="auto"/>
              <w:rPr>
                <w:rFonts w:hint="eastAsia"/>
              </w:rPr>
            </w:pPr>
            <w:r>
              <w:rPr>
                <w:rFonts w:ascii="Times New Roman" w:eastAsia="宋体" w:hAnsi="Times New Roman"/>
                <w:sz w:val="20"/>
              </w:rPr>
              <w:t>backend/tests/</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7BB7C27" w14:textId="77777777" w:rsidR="002147B3" w:rsidRDefault="00294D5D">
            <w:pPr>
              <w:keepNext/>
              <w:spacing w:after="40" w:line="276" w:lineRule="auto"/>
              <w:rPr>
                <w:rFonts w:hint="eastAsia"/>
              </w:rPr>
            </w:pPr>
            <w:r>
              <w:rPr>
                <w:rFonts w:ascii="Times New Roman" w:eastAsia="宋体" w:hAnsi="Times New Roman"/>
                <w:sz w:val="20"/>
              </w:rPr>
              <w:t>后端回归用例；核心引擎</w:t>
            </w:r>
            <w:r>
              <w:rPr>
                <w:rFonts w:ascii="Times New Roman" w:eastAsia="宋体" w:hAnsi="Times New Roman"/>
                <w:sz w:val="20"/>
              </w:rPr>
              <w:t xml:space="preserve"> </w:t>
            </w:r>
            <w:r>
              <w:rPr>
                <w:rFonts w:ascii="Times New Roman" w:eastAsia="宋体" w:hAnsi="Times New Roman"/>
                <w:sz w:val="20"/>
              </w:rPr>
              <w:t>流程</w:t>
            </w:r>
            <w:r>
              <w:rPr>
                <w:rFonts w:ascii="Times New Roman" w:eastAsia="宋体" w:hAnsi="Times New Roman"/>
                <w:sz w:val="20"/>
              </w:rPr>
              <w:t xml:space="preserve"> </w:t>
            </w:r>
            <w:r>
              <w:rPr>
                <w:rFonts w:ascii="Times New Roman" w:eastAsia="宋体" w:hAnsi="Times New Roman"/>
                <w:sz w:val="20"/>
              </w:rPr>
              <w:t>资金</w:t>
            </w:r>
            <w:r>
              <w:rPr>
                <w:rFonts w:ascii="Times New Roman" w:eastAsia="宋体" w:hAnsi="Times New Roman"/>
                <w:sz w:val="20"/>
              </w:rPr>
              <w:t xml:space="preserve"> </w:t>
            </w:r>
            <w:r>
              <w:rPr>
                <w:rFonts w:ascii="Times New Roman" w:eastAsia="宋体" w:hAnsi="Times New Roman"/>
                <w:sz w:val="20"/>
              </w:rPr>
              <w:t>推荐等</w:t>
            </w:r>
          </w:p>
        </w:tc>
      </w:tr>
      <w:tr w:rsidR="002147B3" w14:paraId="64CB3E56"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52CE51E" w14:textId="77777777" w:rsidR="002147B3" w:rsidRDefault="00294D5D">
            <w:pPr>
              <w:keepNext/>
              <w:spacing w:after="40" w:line="276" w:lineRule="auto"/>
              <w:rPr>
                <w:rFonts w:hint="eastAsia"/>
              </w:rPr>
            </w:pPr>
            <w:r>
              <w:rPr>
                <w:rFonts w:ascii="Times New Roman" w:eastAsia="宋体" w:hAnsi="Times New Roman"/>
                <w:sz w:val="20"/>
              </w:rPr>
              <w:t xml:space="preserve">src/components/ </w:t>
            </w:r>
            <w:r>
              <w:rPr>
                <w:rFonts w:ascii="Times New Roman" w:eastAsia="宋体" w:hAnsi="Times New Roman"/>
                <w:sz w:val="20"/>
              </w:rPr>
              <w:t>与</w:t>
            </w:r>
            <w:r>
              <w:rPr>
                <w:rFonts w:ascii="Times New Roman" w:eastAsia="宋体" w:hAnsi="Times New Roman"/>
                <w:sz w:val="20"/>
              </w:rPr>
              <w:t xml:space="preserve"> src/pages/ </w:t>
            </w:r>
            <w:r>
              <w:rPr>
                <w:rFonts w:ascii="Times New Roman" w:eastAsia="宋体" w:hAnsi="Times New Roman"/>
                <w:sz w:val="20"/>
              </w:rPr>
              <w:t>中的测试文件</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65E901B" w14:textId="77777777" w:rsidR="002147B3" w:rsidRDefault="00294D5D">
            <w:pPr>
              <w:keepNext/>
              <w:spacing w:after="40" w:line="276" w:lineRule="auto"/>
              <w:rPr>
                <w:rFonts w:hint="eastAsia"/>
              </w:rPr>
            </w:pPr>
            <w:r>
              <w:rPr>
                <w:rFonts w:ascii="Times New Roman" w:eastAsia="宋体" w:hAnsi="Times New Roman"/>
                <w:sz w:val="20"/>
              </w:rPr>
              <w:t>前端交互测试，本次选取</w:t>
            </w:r>
            <w:r>
              <w:rPr>
                <w:rFonts w:ascii="Times New Roman" w:eastAsia="宋体" w:hAnsi="Times New Roman"/>
                <w:sz w:val="20"/>
              </w:rPr>
              <w:t>6</w:t>
            </w:r>
            <w:r>
              <w:rPr>
                <w:rFonts w:ascii="Times New Roman" w:eastAsia="宋体" w:hAnsi="Times New Roman"/>
                <w:sz w:val="20"/>
              </w:rPr>
              <w:t>个财务与推荐文件</w:t>
            </w:r>
          </w:p>
        </w:tc>
      </w:tr>
      <w:tr w:rsidR="002147B3" w14:paraId="0E754F5E"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42363F9" w14:textId="77777777" w:rsidR="002147B3" w:rsidRDefault="00294D5D">
            <w:pPr>
              <w:keepNext/>
              <w:spacing w:after="40" w:line="276" w:lineRule="auto"/>
              <w:rPr>
                <w:rFonts w:hint="eastAsia"/>
              </w:rPr>
            </w:pPr>
            <w:r>
              <w:rPr>
                <w:rFonts w:ascii="Times New Roman" w:eastAsia="宋体" w:hAnsi="Times New Roman"/>
                <w:sz w:val="20"/>
              </w:rPr>
              <w:t>docs/</w:t>
            </w:r>
            <w:r>
              <w:rPr>
                <w:rFonts w:ascii="Times New Roman" w:eastAsia="宋体" w:hAnsi="Times New Roman"/>
                <w:sz w:val="20"/>
              </w:rPr>
              <w:t>财务推荐</w:t>
            </w:r>
            <w:r>
              <w:rPr>
                <w:rFonts w:ascii="Times New Roman" w:eastAsia="宋体" w:hAnsi="Times New Roman"/>
                <w:sz w:val="20"/>
              </w:rPr>
              <w:t>v2</w:t>
            </w:r>
            <w:r>
              <w:rPr>
                <w:rFonts w:ascii="Times New Roman" w:eastAsia="宋体" w:hAnsi="Times New Roman"/>
                <w:sz w:val="20"/>
              </w:rPr>
              <w:t>模块定义</w:t>
            </w:r>
            <w:r>
              <w:rPr>
                <w:rFonts w:ascii="Times New Roman" w:eastAsia="宋体" w:hAnsi="Times New Roman"/>
                <w:sz w:val="20"/>
              </w:rPr>
              <w:t>.md</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3CBF3587" w14:textId="77777777" w:rsidR="002147B3" w:rsidRDefault="00294D5D">
            <w:pPr>
              <w:keepNext/>
              <w:spacing w:after="40" w:line="276" w:lineRule="auto"/>
              <w:rPr>
                <w:rFonts w:hint="eastAsia"/>
              </w:rPr>
            </w:pPr>
            <w:r>
              <w:rPr>
                <w:rFonts w:ascii="Times New Roman" w:eastAsia="宋体" w:hAnsi="Times New Roman"/>
                <w:sz w:val="20"/>
              </w:rPr>
              <w:t>资金定义</w:t>
            </w:r>
            <w:r>
              <w:rPr>
                <w:rFonts w:ascii="Times New Roman" w:eastAsia="宋体" w:hAnsi="Times New Roman"/>
                <w:sz w:val="20"/>
              </w:rPr>
              <w:t xml:space="preserve"> </w:t>
            </w:r>
            <w:r>
              <w:rPr>
                <w:rFonts w:ascii="Times New Roman" w:eastAsia="宋体" w:hAnsi="Times New Roman"/>
                <w:sz w:val="20"/>
              </w:rPr>
              <w:t>财务快照</w:t>
            </w:r>
            <w:r>
              <w:rPr>
                <w:rFonts w:ascii="Times New Roman" w:eastAsia="宋体" w:hAnsi="Times New Roman"/>
                <w:sz w:val="20"/>
              </w:rPr>
              <w:t xml:space="preserve"> </w:t>
            </w:r>
            <w:r>
              <w:rPr>
                <w:rFonts w:ascii="Times New Roman" w:eastAsia="宋体" w:hAnsi="Times New Roman"/>
                <w:sz w:val="20"/>
              </w:rPr>
              <w:t>事件语义与外部排序契约</w:t>
            </w:r>
          </w:p>
        </w:tc>
      </w:tr>
      <w:tr w:rsidR="002147B3" w14:paraId="0BE73761"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5727C06" w14:textId="77777777" w:rsidR="002147B3" w:rsidRDefault="00294D5D">
            <w:pPr>
              <w:keepNext/>
              <w:spacing w:after="40" w:line="276" w:lineRule="auto"/>
              <w:rPr>
                <w:rFonts w:hint="eastAsia"/>
              </w:rPr>
            </w:pPr>
            <w:r>
              <w:rPr>
                <w:rFonts w:ascii="Times New Roman" w:eastAsia="宋体" w:hAnsi="Times New Roman"/>
                <w:sz w:val="20"/>
              </w:rPr>
              <w:t>docs/api/finance-podcasts.openapi.json</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40CD8D5" w14:textId="77777777" w:rsidR="002147B3" w:rsidRDefault="00294D5D">
            <w:pPr>
              <w:keepNext/>
              <w:spacing w:after="40" w:line="276" w:lineRule="auto"/>
              <w:rPr>
                <w:rFonts w:hint="eastAsia"/>
              </w:rPr>
            </w:pPr>
            <w:r>
              <w:rPr>
                <w:rFonts w:ascii="Times New Roman" w:eastAsia="宋体" w:hAnsi="Times New Roman"/>
                <w:sz w:val="20"/>
              </w:rPr>
              <w:t>资金与每日推荐接口及外部排序协议</w:t>
            </w:r>
          </w:p>
        </w:tc>
      </w:tr>
      <w:tr w:rsidR="002147B3" w14:paraId="4D6CBDE1"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4044291A" w14:textId="77777777" w:rsidR="002147B3" w:rsidRDefault="00294D5D">
            <w:pPr>
              <w:keepNext/>
              <w:spacing w:after="40" w:line="276" w:lineRule="auto"/>
              <w:rPr>
                <w:rFonts w:hint="eastAsia"/>
              </w:rPr>
            </w:pPr>
            <w:r>
              <w:rPr>
                <w:rFonts w:ascii="Times New Roman" w:eastAsia="宋体" w:hAnsi="Times New Roman"/>
                <w:sz w:val="20"/>
              </w:rPr>
              <w:t>docs/AIC_OFFLINE_RESULTS.json</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11E9B260" w14:textId="77777777" w:rsidR="002147B3" w:rsidRDefault="00294D5D">
            <w:pPr>
              <w:keepNext/>
              <w:spacing w:after="40" w:line="276" w:lineRule="auto"/>
              <w:rPr>
                <w:rFonts w:hint="eastAsia"/>
              </w:rPr>
            </w:pPr>
            <w:r>
              <w:rPr>
                <w:rFonts w:ascii="Times New Roman" w:eastAsia="宋体" w:hAnsi="Times New Roman"/>
                <w:sz w:val="20"/>
              </w:rPr>
              <w:t>既有词面检索开发检查记录及其限制</w:t>
            </w:r>
          </w:p>
        </w:tc>
      </w:tr>
      <w:tr w:rsidR="002147B3" w14:paraId="24EAF6AB"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5FBD32A2" w14:textId="77777777" w:rsidR="002147B3" w:rsidRDefault="00294D5D">
            <w:pPr>
              <w:keepNext/>
              <w:spacing w:after="40" w:line="276" w:lineRule="auto"/>
              <w:rPr>
                <w:rFonts w:hint="eastAsia"/>
              </w:rPr>
            </w:pPr>
            <w:r>
              <w:rPr>
                <w:rFonts w:ascii="Times New Roman" w:eastAsia="宋体" w:hAnsi="Times New Roman"/>
                <w:sz w:val="20"/>
              </w:rPr>
              <w:t xml:space="preserve">tmp/projectbook-review/ </w:t>
            </w:r>
            <w:r>
              <w:rPr>
                <w:rFonts w:ascii="Times New Roman" w:eastAsia="宋体" w:hAnsi="Times New Roman"/>
                <w:sz w:val="20"/>
              </w:rPr>
              <w:t>中的核验记录</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784C5F25" w14:textId="77777777" w:rsidR="002147B3" w:rsidRDefault="00294D5D">
            <w:pPr>
              <w:keepNext/>
              <w:spacing w:after="40" w:line="276" w:lineRule="auto"/>
              <w:rPr>
                <w:rFonts w:hint="eastAsia"/>
              </w:rPr>
            </w:pPr>
            <w:r>
              <w:rPr>
                <w:rFonts w:ascii="Times New Roman" w:eastAsia="宋体" w:hAnsi="Times New Roman"/>
                <w:sz w:val="20"/>
              </w:rPr>
              <w:t>本次回归结果</w:t>
            </w:r>
            <w:r>
              <w:rPr>
                <w:rFonts w:ascii="Times New Roman" w:eastAsia="宋体" w:hAnsi="Times New Roman"/>
                <w:sz w:val="20"/>
              </w:rPr>
              <w:t xml:space="preserve"> </w:t>
            </w:r>
            <w:r>
              <w:rPr>
                <w:rFonts w:ascii="Times New Roman" w:eastAsia="宋体" w:hAnsi="Times New Roman"/>
                <w:sz w:val="20"/>
              </w:rPr>
              <w:t>构建日志与</w:t>
            </w:r>
            <w:r>
              <w:rPr>
                <w:rFonts w:ascii="Times New Roman" w:eastAsia="宋体" w:hAnsi="Times New Roman"/>
                <w:sz w:val="20"/>
              </w:rPr>
              <w:t>2000</w:t>
            </w:r>
            <w:r>
              <w:rPr>
                <w:rFonts w:ascii="Times New Roman" w:eastAsia="宋体" w:hAnsi="Times New Roman"/>
                <w:sz w:val="20"/>
              </w:rPr>
              <w:t>笔报告计时记录</w:t>
            </w:r>
          </w:p>
        </w:tc>
      </w:tr>
      <w:tr w:rsidR="002147B3" w14:paraId="4F1695D4" w14:textId="77777777">
        <w:trPr>
          <w:cantSplit/>
          <w:jc w:val="center"/>
        </w:trPr>
        <w:tc>
          <w:tcPr>
            <w:tcW w:w="4082"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6505CB12" w14:textId="77777777" w:rsidR="002147B3" w:rsidRDefault="00294D5D">
            <w:pPr>
              <w:spacing w:after="40" w:line="276" w:lineRule="auto"/>
              <w:rPr>
                <w:rFonts w:hint="eastAsia"/>
              </w:rPr>
            </w:pPr>
            <w:r>
              <w:rPr>
                <w:rFonts w:ascii="Times New Roman" w:eastAsia="宋体" w:hAnsi="Times New Roman"/>
                <w:sz w:val="20"/>
              </w:rPr>
              <w:t>快速启动</w:t>
            </w:r>
            <w:r>
              <w:rPr>
                <w:rFonts w:ascii="Times New Roman" w:eastAsia="宋体" w:hAnsi="Times New Roman"/>
                <w:sz w:val="20"/>
              </w:rPr>
              <w:t xml:space="preserve">.cmd </w:t>
            </w:r>
            <w:r>
              <w:rPr>
                <w:rFonts w:ascii="Times New Roman" w:eastAsia="宋体" w:hAnsi="Times New Roman"/>
                <w:sz w:val="20"/>
              </w:rPr>
              <w:t>与</w:t>
            </w:r>
            <w:r>
              <w:rPr>
                <w:rFonts w:ascii="Times New Roman" w:eastAsia="宋体" w:hAnsi="Times New Roman"/>
                <w:sz w:val="20"/>
              </w:rPr>
              <w:t xml:space="preserve"> docs/</w:t>
            </w:r>
            <w:r>
              <w:rPr>
                <w:rFonts w:ascii="Times New Roman" w:eastAsia="宋体" w:hAnsi="Times New Roman"/>
                <w:sz w:val="20"/>
              </w:rPr>
              <w:t>使用说明</w:t>
            </w:r>
            <w:r>
              <w:rPr>
                <w:rFonts w:ascii="Times New Roman" w:eastAsia="宋体" w:hAnsi="Times New Roman"/>
                <w:sz w:val="20"/>
              </w:rPr>
              <w:t>.md</w:t>
            </w:r>
          </w:p>
        </w:tc>
        <w:tc>
          <w:tcPr>
            <w:tcW w:w="5159" w:type="dxa"/>
            <w:tcBorders>
              <w:top w:val="single" w:sz="4" w:space="0" w:color="C8D2CE"/>
              <w:left w:val="single" w:sz="4" w:space="0" w:color="C8D2CE"/>
              <w:bottom w:val="single" w:sz="4" w:space="0" w:color="C8D2CE"/>
              <w:right w:val="single" w:sz="4" w:space="0" w:color="C8D2CE"/>
            </w:tcBorders>
            <w:tcMar>
              <w:top w:w="80" w:type="dxa"/>
              <w:left w:w="80" w:type="dxa"/>
              <w:bottom w:w="80" w:type="dxa"/>
              <w:right w:w="80" w:type="dxa"/>
            </w:tcMar>
            <w:vAlign w:val="center"/>
          </w:tcPr>
          <w:p w14:paraId="2A4C6049" w14:textId="77777777" w:rsidR="002147B3" w:rsidRDefault="00294D5D">
            <w:pPr>
              <w:spacing w:after="40" w:line="276" w:lineRule="auto"/>
              <w:rPr>
                <w:rFonts w:hint="eastAsia"/>
              </w:rPr>
            </w:pPr>
            <w:r>
              <w:rPr>
                <w:rFonts w:ascii="Times New Roman" w:eastAsia="宋体" w:hAnsi="Times New Roman"/>
                <w:sz w:val="20"/>
              </w:rPr>
              <w:t>运行</w:t>
            </w:r>
            <w:r>
              <w:rPr>
                <w:rFonts w:ascii="Times New Roman" w:eastAsia="宋体" w:hAnsi="Times New Roman"/>
                <w:sz w:val="20"/>
              </w:rPr>
              <w:t xml:space="preserve"> </w:t>
            </w:r>
            <w:r>
              <w:rPr>
                <w:rFonts w:ascii="Times New Roman" w:eastAsia="宋体" w:hAnsi="Times New Roman"/>
                <w:sz w:val="20"/>
              </w:rPr>
              <w:t>配置</w:t>
            </w:r>
            <w:r>
              <w:rPr>
                <w:rFonts w:ascii="Times New Roman" w:eastAsia="宋体" w:hAnsi="Times New Roman"/>
                <w:sz w:val="20"/>
              </w:rPr>
              <w:t xml:space="preserve"> </w:t>
            </w:r>
            <w:r>
              <w:rPr>
                <w:rFonts w:ascii="Times New Roman" w:eastAsia="宋体" w:hAnsi="Times New Roman"/>
                <w:sz w:val="20"/>
              </w:rPr>
              <w:t>部署与异常排查</w:t>
            </w:r>
          </w:p>
        </w:tc>
      </w:tr>
    </w:tbl>
    <w:p w14:paraId="307EC088" w14:textId="77777777" w:rsidR="002147B3" w:rsidRDefault="002147B3">
      <w:pPr>
        <w:ind w:firstLine="420"/>
        <w:rPr>
          <w:rFonts w:hint="eastAsia"/>
        </w:rPr>
      </w:pPr>
    </w:p>
    <w:p w14:paraId="09ACE512" w14:textId="77777777" w:rsidR="002147B3" w:rsidRDefault="00294D5D">
      <w:pPr>
        <w:ind w:firstLine="420"/>
        <w:rPr>
          <w:rFonts w:hint="eastAsia"/>
        </w:rPr>
      </w:pPr>
      <w:r>
        <w:t>本地复核命令包括：python -m pytest backend/tests -q；前端对指定测试文件执行react-scripts test --watchAll=false --runInBand；常规构建执行react-scripts build。实际复现应先固定依赖、环境变量、数据口径与发布版本，测试临时目录采用独立位置，避免访问真实账户数据。</w:t>
      </w:r>
    </w:p>
    <w:p w14:paraId="48DC97D7" w14:textId="77777777" w:rsidR="002147B3" w:rsidRDefault="00294D5D">
      <w:pPr>
        <w:ind w:firstLine="420"/>
        <w:rPr>
          <w:rFonts w:hint="eastAsia"/>
        </w:rPr>
      </w:pPr>
      <w:r>
        <w:t>提交材料建议同时包含代码与依赖说明、关键算法与模型版本、经授权的内容来源、可复现测试记录，以及校园研究的任务和评分规则。模型权重、训练样本与试用数据如涉及许可或个人信息，按各自授权条件提供，不在公开材料中附带密钥、原始账单或服务账号。</w:t>
      </w:r>
    </w:p>
    <w:sectPr w:rsidR="002147B3">
      <w:footerReference w:type="default" r:id="rId28"/>
      <w:pgSz w:w="11906" w:h="16838"/>
      <w:pgMar w:top="1247" w:right="1332" w:bottom="1134" w:left="1332" w:header="397" w:footer="510" w:gutter="0"/>
      <w:pgNumType w:start="1"/>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0BE5" w14:textId="77777777" w:rsidR="002A3AC5" w:rsidRDefault="002A3AC5">
      <w:pPr>
        <w:spacing w:after="0" w:line="240" w:lineRule="auto"/>
        <w:rPr>
          <w:rFonts w:hint="eastAsia"/>
        </w:rPr>
      </w:pPr>
      <w:r>
        <w:separator/>
      </w:r>
    </w:p>
  </w:endnote>
  <w:endnote w:type="continuationSeparator" w:id="0">
    <w:p w14:paraId="219B0000" w14:textId="77777777" w:rsidR="002A3AC5" w:rsidRDefault="002A3AC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B962" w14:textId="77777777" w:rsidR="002147B3" w:rsidRDefault="00294D5D">
    <w:pPr>
      <w:jc w:val="center"/>
      <w:rPr>
        <w:rFonts w:hint="eastAsia"/>
      </w:rP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F4A38" w14:textId="77777777" w:rsidR="002A3AC5" w:rsidRDefault="002A3AC5">
      <w:pPr>
        <w:spacing w:after="0" w:line="240" w:lineRule="auto"/>
        <w:rPr>
          <w:rFonts w:hint="eastAsia"/>
        </w:rPr>
      </w:pPr>
      <w:r>
        <w:separator/>
      </w:r>
    </w:p>
  </w:footnote>
  <w:footnote w:type="continuationSeparator" w:id="0">
    <w:p w14:paraId="0C4CD7F7" w14:textId="77777777" w:rsidR="002A3AC5" w:rsidRDefault="002A3AC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8108"/>
    <w:multiLevelType w:val="singleLevel"/>
    <w:tmpl w:val="1FB08108"/>
    <w:lvl w:ilvl="0">
      <w:start w:val="1"/>
      <w:numFmt w:val="decimal"/>
      <w:lvlText w:val="%1."/>
      <w:lvlJc w:val="left"/>
      <w:pPr>
        <w:tabs>
          <w:tab w:val="left" w:pos="312"/>
        </w:tabs>
      </w:pPr>
    </w:lvl>
  </w:abstractNum>
  <w:abstractNum w:abstractNumId="1" w15:restartNumberingAfterBreak="0">
    <w:nsid w:val="3209352C"/>
    <w:multiLevelType w:val="multilevel"/>
    <w:tmpl w:val="3209352C"/>
    <w:lvl w:ilvl="0">
      <w:start w:val="1"/>
      <w:numFmt w:val="japaneseCounting"/>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7360522">
    <w:abstractNumId w:val="1"/>
  </w:num>
  <w:num w:numId="2" w16cid:durableId="76067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946"/>
    <w:rsid w:val="0005273A"/>
    <w:rsid w:val="00065683"/>
    <w:rsid w:val="000C5774"/>
    <w:rsid w:val="000E615E"/>
    <w:rsid w:val="0012331E"/>
    <w:rsid w:val="00176E4C"/>
    <w:rsid w:val="00184797"/>
    <w:rsid w:val="001A7F71"/>
    <w:rsid w:val="001C3EC2"/>
    <w:rsid w:val="002147B3"/>
    <w:rsid w:val="00241DC9"/>
    <w:rsid w:val="00267EBD"/>
    <w:rsid w:val="002751B5"/>
    <w:rsid w:val="00294D5D"/>
    <w:rsid w:val="002A3AC5"/>
    <w:rsid w:val="00311A09"/>
    <w:rsid w:val="00312CAC"/>
    <w:rsid w:val="00361522"/>
    <w:rsid w:val="003A7A1C"/>
    <w:rsid w:val="003B6863"/>
    <w:rsid w:val="003B76E3"/>
    <w:rsid w:val="003C2FDA"/>
    <w:rsid w:val="00421946"/>
    <w:rsid w:val="00466C79"/>
    <w:rsid w:val="0047415E"/>
    <w:rsid w:val="004A3FCE"/>
    <w:rsid w:val="004D3AE1"/>
    <w:rsid w:val="005257F7"/>
    <w:rsid w:val="005617D0"/>
    <w:rsid w:val="005741CB"/>
    <w:rsid w:val="005A650C"/>
    <w:rsid w:val="005B7767"/>
    <w:rsid w:val="005F7E8D"/>
    <w:rsid w:val="00611FAF"/>
    <w:rsid w:val="00612DB8"/>
    <w:rsid w:val="006757F6"/>
    <w:rsid w:val="00680BC9"/>
    <w:rsid w:val="00685F3F"/>
    <w:rsid w:val="006B5081"/>
    <w:rsid w:val="006C7537"/>
    <w:rsid w:val="00712C0D"/>
    <w:rsid w:val="00732054"/>
    <w:rsid w:val="007329A3"/>
    <w:rsid w:val="0076788F"/>
    <w:rsid w:val="007B2DB1"/>
    <w:rsid w:val="007C682F"/>
    <w:rsid w:val="007E1354"/>
    <w:rsid w:val="0082193F"/>
    <w:rsid w:val="00827C5F"/>
    <w:rsid w:val="00871C42"/>
    <w:rsid w:val="00881833"/>
    <w:rsid w:val="008B637D"/>
    <w:rsid w:val="008E118B"/>
    <w:rsid w:val="00913CB3"/>
    <w:rsid w:val="009270A5"/>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B2B95"/>
    <w:rsid w:val="00DD372E"/>
    <w:rsid w:val="00DD5F34"/>
    <w:rsid w:val="00E77905"/>
    <w:rsid w:val="00EA3AEF"/>
    <w:rsid w:val="00EA490A"/>
    <w:rsid w:val="00EC4006"/>
    <w:rsid w:val="00ED0818"/>
    <w:rsid w:val="00ED1A1A"/>
    <w:rsid w:val="00F0728D"/>
    <w:rsid w:val="00F2324D"/>
    <w:rsid w:val="00F446D5"/>
    <w:rsid w:val="00FF404E"/>
    <w:rsid w:val="010B4C17"/>
    <w:rsid w:val="013D6280"/>
    <w:rsid w:val="01F34FBF"/>
    <w:rsid w:val="022B7590"/>
    <w:rsid w:val="02482FCE"/>
    <w:rsid w:val="04273BA4"/>
    <w:rsid w:val="04B84EF0"/>
    <w:rsid w:val="05863F97"/>
    <w:rsid w:val="06320275"/>
    <w:rsid w:val="06D16204"/>
    <w:rsid w:val="06EE1853"/>
    <w:rsid w:val="07511572"/>
    <w:rsid w:val="081C0CE2"/>
    <w:rsid w:val="0993431B"/>
    <w:rsid w:val="09952CC4"/>
    <w:rsid w:val="09C24214"/>
    <w:rsid w:val="0B4C7FDE"/>
    <w:rsid w:val="0C2F327A"/>
    <w:rsid w:val="0CC779D3"/>
    <w:rsid w:val="0D40503E"/>
    <w:rsid w:val="0D7F17B3"/>
    <w:rsid w:val="0DBE4B1B"/>
    <w:rsid w:val="105C2352"/>
    <w:rsid w:val="10807BA2"/>
    <w:rsid w:val="10FC4F6D"/>
    <w:rsid w:val="12565335"/>
    <w:rsid w:val="13E70917"/>
    <w:rsid w:val="14B628F2"/>
    <w:rsid w:val="16915345"/>
    <w:rsid w:val="176219EF"/>
    <w:rsid w:val="17926540"/>
    <w:rsid w:val="183B15EC"/>
    <w:rsid w:val="18E06F20"/>
    <w:rsid w:val="19994C32"/>
    <w:rsid w:val="1A2620E0"/>
    <w:rsid w:val="1A5C04E5"/>
    <w:rsid w:val="1BF2410D"/>
    <w:rsid w:val="1BF34341"/>
    <w:rsid w:val="1DBD007D"/>
    <w:rsid w:val="1EDF5C75"/>
    <w:rsid w:val="22FD3CD9"/>
    <w:rsid w:val="23F275DC"/>
    <w:rsid w:val="246C5F29"/>
    <w:rsid w:val="24CF4AF4"/>
    <w:rsid w:val="25AB4F81"/>
    <w:rsid w:val="262650A6"/>
    <w:rsid w:val="28B9246E"/>
    <w:rsid w:val="290D2324"/>
    <w:rsid w:val="29B23ABB"/>
    <w:rsid w:val="2B3A7C09"/>
    <w:rsid w:val="2BFA0DD4"/>
    <w:rsid w:val="2C5C5C81"/>
    <w:rsid w:val="2C8630EC"/>
    <w:rsid w:val="2C925F4C"/>
    <w:rsid w:val="2CA46586"/>
    <w:rsid w:val="2D744AD5"/>
    <w:rsid w:val="2DD4535F"/>
    <w:rsid w:val="2E4F45D1"/>
    <w:rsid w:val="2EED4AA2"/>
    <w:rsid w:val="2F3E7229"/>
    <w:rsid w:val="2F8C0FDE"/>
    <w:rsid w:val="2FFF0FB6"/>
    <w:rsid w:val="301D5D37"/>
    <w:rsid w:val="31A0272D"/>
    <w:rsid w:val="32172601"/>
    <w:rsid w:val="3253071D"/>
    <w:rsid w:val="32A46281"/>
    <w:rsid w:val="33780EA7"/>
    <w:rsid w:val="338A589D"/>
    <w:rsid w:val="33C613DE"/>
    <w:rsid w:val="33FF10DF"/>
    <w:rsid w:val="34025D44"/>
    <w:rsid w:val="34034AC9"/>
    <w:rsid w:val="34196405"/>
    <w:rsid w:val="3469061B"/>
    <w:rsid w:val="36200C6B"/>
    <w:rsid w:val="3660660C"/>
    <w:rsid w:val="37072D8A"/>
    <w:rsid w:val="374B5A83"/>
    <w:rsid w:val="374E4B67"/>
    <w:rsid w:val="38080218"/>
    <w:rsid w:val="383252C2"/>
    <w:rsid w:val="38E85CE9"/>
    <w:rsid w:val="396436E7"/>
    <w:rsid w:val="39806E9B"/>
    <w:rsid w:val="39956F2E"/>
    <w:rsid w:val="39C62C3D"/>
    <w:rsid w:val="3AD5065B"/>
    <w:rsid w:val="3AFC23EB"/>
    <w:rsid w:val="3B3812E7"/>
    <w:rsid w:val="3B957A69"/>
    <w:rsid w:val="3BA83D53"/>
    <w:rsid w:val="3C0C5591"/>
    <w:rsid w:val="3C135817"/>
    <w:rsid w:val="3CC11216"/>
    <w:rsid w:val="3D2140C0"/>
    <w:rsid w:val="3D361B91"/>
    <w:rsid w:val="3D8C5C77"/>
    <w:rsid w:val="3E363210"/>
    <w:rsid w:val="3E5A0F01"/>
    <w:rsid w:val="3E864749"/>
    <w:rsid w:val="3EA8704B"/>
    <w:rsid w:val="3F010EE1"/>
    <w:rsid w:val="424E118C"/>
    <w:rsid w:val="43C10182"/>
    <w:rsid w:val="444666BF"/>
    <w:rsid w:val="44C44324"/>
    <w:rsid w:val="44CC354F"/>
    <w:rsid w:val="455876F4"/>
    <w:rsid w:val="461B748C"/>
    <w:rsid w:val="46DA42D3"/>
    <w:rsid w:val="475F1574"/>
    <w:rsid w:val="475F2F4F"/>
    <w:rsid w:val="48323804"/>
    <w:rsid w:val="48B445F1"/>
    <w:rsid w:val="48F2260D"/>
    <w:rsid w:val="49366EDB"/>
    <w:rsid w:val="4C632C63"/>
    <w:rsid w:val="4C782D3C"/>
    <w:rsid w:val="4C9A21E3"/>
    <w:rsid w:val="4CC73481"/>
    <w:rsid w:val="4D417ABE"/>
    <w:rsid w:val="4DB50BA7"/>
    <w:rsid w:val="4F2B7D30"/>
    <w:rsid w:val="4FC71CA2"/>
    <w:rsid w:val="4FF16D31"/>
    <w:rsid w:val="50C11588"/>
    <w:rsid w:val="513314DF"/>
    <w:rsid w:val="51A7386E"/>
    <w:rsid w:val="523A6135"/>
    <w:rsid w:val="525B3B3A"/>
    <w:rsid w:val="528A70FF"/>
    <w:rsid w:val="52BF286B"/>
    <w:rsid w:val="542B3EFA"/>
    <w:rsid w:val="547F7727"/>
    <w:rsid w:val="54B55930"/>
    <w:rsid w:val="54FB77E7"/>
    <w:rsid w:val="552C3D2B"/>
    <w:rsid w:val="55514205"/>
    <w:rsid w:val="560F4F3F"/>
    <w:rsid w:val="56C836F9"/>
    <w:rsid w:val="57457AB0"/>
    <w:rsid w:val="57747B59"/>
    <w:rsid w:val="57774C26"/>
    <w:rsid w:val="57CB6E0C"/>
    <w:rsid w:val="581870EB"/>
    <w:rsid w:val="58E34992"/>
    <w:rsid w:val="59C42BCC"/>
    <w:rsid w:val="59C75672"/>
    <w:rsid w:val="59FE49A4"/>
    <w:rsid w:val="5A13675A"/>
    <w:rsid w:val="5A3D301B"/>
    <w:rsid w:val="5A3F78CF"/>
    <w:rsid w:val="5C1E5B2C"/>
    <w:rsid w:val="5D305B6F"/>
    <w:rsid w:val="5D5647B5"/>
    <w:rsid w:val="5D965719"/>
    <w:rsid w:val="5F261328"/>
    <w:rsid w:val="6071407C"/>
    <w:rsid w:val="60AF0971"/>
    <w:rsid w:val="60DF3CB5"/>
    <w:rsid w:val="61517A0A"/>
    <w:rsid w:val="61F43898"/>
    <w:rsid w:val="62E371DA"/>
    <w:rsid w:val="63981255"/>
    <w:rsid w:val="64713DD8"/>
    <w:rsid w:val="64817353"/>
    <w:rsid w:val="66100F87"/>
    <w:rsid w:val="661D6178"/>
    <w:rsid w:val="66373E26"/>
    <w:rsid w:val="668F75D5"/>
    <w:rsid w:val="67B8697E"/>
    <w:rsid w:val="67C37EE2"/>
    <w:rsid w:val="67D00FDF"/>
    <w:rsid w:val="687E1428"/>
    <w:rsid w:val="691D3625"/>
    <w:rsid w:val="69CA09B4"/>
    <w:rsid w:val="69E858F3"/>
    <w:rsid w:val="6BF52D10"/>
    <w:rsid w:val="6BF56DC2"/>
    <w:rsid w:val="6C2D5008"/>
    <w:rsid w:val="6CB149D2"/>
    <w:rsid w:val="6CDE3FAE"/>
    <w:rsid w:val="6D392C3D"/>
    <w:rsid w:val="6DD44130"/>
    <w:rsid w:val="6E4E5C2D"/>
    <w:rsid w:val="6E773350"/>
    <w:rsid w:val="6EBC17AF"/>
    <w:rsid w:val="6F1161C5"/>
    <w:rsid w:val="6F395F05"/>
    <w:rsid w:val="6F9C7BE1"/>
    <w:rsid w:val="705E1080"/>
    <w:rsid w:val="723D2CFA"/>
    <w:rsid w:val="72DD3B96"/>
    <w:rsid w:val="730A4314"/>
    <w:rsid w:val="74E23624"/>
    <w:rsid w:val="75BD4F39"/>
    <w:rsid w:val="763E536C"/>
    <w:rsid w:val="776B35FD"/>
    <w:rsid w:val="77C3210C"/>
    <w:rsid w:val="789101DB"/>
    <w:rsid w:val="78CA2EA9"/>
    <w:rsid w:val="79111305"/>
    <w:rsid w:val="79F37797"/>
    <w:rsid w:val="7AE855FB"/>
    <w:rsid w:val="7AFE2461"/>
    <w:rsid w:val="7C1B4CC5"/>
    <w:rsid w:val="7D20207B"/>
    <w:rsid w:val="7DD117E2"/>
    <w:rsid w:val="7E7064DD"/>
    <w:rsid w:val="7EDF4E07"/>
    <w:rsid w:val="7FFE2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91199"/>
  <w15:docId w15:val="{8F81321A-4FCE-48DE-B4C3-F1CB53AE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napToGrid w:val="0"/>
      <w:spacing w:after="80" w:line="288" w:lineRule="auto"/>
      <w:jc w:val="both"/>
    </w:pPr>
    <w:rPr>
      <w:rFonts w:asciiTheme="minorHAnsi" w:eastAsiaTheme="minorEastAsia" w:hAnsiTheme="minorHAnsi" w:cstheme="minorBidi"/>
      <w:color w:val="111111"/>
      <w:kern w:val="2"/>
      <w:sz w:val="23"/>
      <w:szCs w:val="22"/>
    </w:rPr>
  </w:style>
  <w:style w:type="paragraph" w:styleId="1">
    <w:name w:val="heading 1"/>
    <w:basedOn w:val="a"/>
    <w:next w:val="a"/>
    <w:link w:val="10"/>
    <w:autoRedefine/>
    <w:uiPriority w:val="9"/>
    <w:qFormat/>
    <w:pPr>
      <w:keepNext/>
      <w:keepLines/>
      <w:pageBreakBefore/>
      <w:spacing w:after="140" w:line="276" w:lineRule="auto"/>
      <w:outlineLvl w:val="0"/>
    </w:pPr>
    <w:rPr>
      <w:rFonts w:ascii="Times New Roman" w:eastAsia="黑体" w:hAnsi="Times New Roman"/>
      <w:b/>
      <w:bCs/>
      <w:kern w:val="44"/>
      <w:sz w:val="36"/>
      <w:szCs w:val="44"/>
      <w:lang w:val="zh-CN"/>
    </w:rPr>
  </w:style>
  <w:style w:type="paragraph" w:styleId="2">
    <w:name w:val="heading 2"/>
    <w:basedOn w:val="a"/>
    <w:next w:val="a"/>
    <w:uiPriority w:val="9"/>
    <w:unhideWhenUsed/>
    <w:qFormat/>
    <w:pPr>
      <w:keepNext/>
      <w:spacing w:before="260" w:beforeAutospacing="1" w:after="140" w:afterAutospacing="1" w:line="276" w:lineRule="auto"/>
      <w:jc w:val="left"/>
      <w:outlineLvl w:val="1"/>
    </w:pPr>
    <w:rPr>
      <w:rFonts w:ascii="Times New Roman" w:eastAsia="黑体" w:hAnsi="Times New Roman" w:cs="Times New Roman" w:hint="eastAsia"/>
      <w:b/>
      <w:bCs/>
      <w:kern w:val="0"/>
      <w:sz w:val="28"/>
      <w:szCs w:val="36"/>
    </w:rPr>
  </w:style>
  <w:style w:type="paragraph" w:styleId="3">
    <w:name w:val="heading 3"/>
    <w:basedOn w:val="a"/>
    <w:next w:val="a"/>
    <w:uiPriority w:val="9"/>
    <w:unhideWhenUsed/>
    <w:qFormat/>
    <w:pPr>
      <w:keepNext/>
      <w:keepLines/>
      <w:spacing w:before="260" w:after="140" w:line="276" w:lineRule="auto"/>
      <w:outlineLvl w:val="2"/>
    </w:pPr>
    <w:rPr>
      <w:rFonts w:ascii="Times New Roman" w:eastAsia="黑体" w:hAnsi="Times New Roman"/>
      <w:b/>
      <w:sz w:val="24"/>
    </w:rPr>
  </w:style>
  <w:style w:type="paragraph" w:styleId="4">
    <w:name w:val="heading 4"/>
    <w:basedOn w:val="a"/>
    <w:next w:val="a"/>
    <w:link w:val="40"/>
    <w:unhideWhenUsed/>
    <w:qFormat/>
    <w:pPr>
      <w:spacing w:beforeAutospacing="1" w:after="0" w:afterAutospacing="1"/>
      <w:jc w:val="left"/>
      <w:outlineLvl w:val="3"/>
    </w:pPr>
    <w:rPr>
      <w:rFonts w:ascii="宋体" w:eastAsia="宋体" w:hAnsi="宋体" w:cs="Times New Roman" w:hint="eastAsia"/>
      <w:b/>
      <w:bCs/>
      <w:kern w:val="0"/>
      <w:sz w:val="24"/>
      <w:szCs w:val="24"/>
    </w:rPr>
  </w:style>
  <w:style w:type="paragraph" w:styleId="5">
    <w:name w:val="heading 5"/>
    <w:basedOn w:val="a"/>
    <w:next w:val="a"/>
    <w:link w:val="50"/>
    <w:uiPriority w:val="9"/>
    <w:semiHidden/>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pPr>
      <w:spacing w:after="160" w:line="264" w:lineRule="auto"/>
    </w:pPr>
    <w:rPr>
      <w:rFonts w:ascii="Times New Roman" w:eastAsia="宋体" w:hAnsi="Times New Roman"/>
      <w:bCs/>
      <w:sz w:val="20"/>
      <w:szCs w:val="18"/>
    </w:rPr>
  </w:style>
  <w:style w:type="paragraph" w:styleId="a4">
    <w:name w:val="annotation text"/>
    <w:basedOn w:val="a"/>
    <w:link w:val="a5"/>
    <w:uiPriority w:val="99"/>
    <w:semiHidden/>
    <w:unhideWhenUsed/>
    <w:qFormat/>
    <w:pPr>
      <w:jc w:val="left"/>
    </w:pPr>
  </w:style>
  <w:style w:type="paragraph" w:styleId="a6">
    <w:name w:val="Body Text"/>
    <w:basedOn w:val="a"/>
    <w:link w:val="a7"/>
    <w:uiPriority w:val="99"/>
    <w:unhideWhenUsed/>
    <w:qFormat/>
    <w:rPr>
      <w:rFonts w:ascii="Times New Roman" w:eastAsia="宋体" w:hAnsi="Times New Roman"/>
    </w:rPr>
  </w:style>
  <w:style w:type="paragraph" w:styleId="TOC3">
    <w:name w:val="toc 3"/>
    <w:basedOn w:val="a"/>
    <w:next w:val="a"/>
    <w:uiPriority w:val="39"/>
    <w:semiHidden/>
    <w:unhideWhenUsed/>
    <w:qFormat/>
    <w:pPr>
      <w:ind w:leftChars="400" w:left="84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paragraph" w:styleId="TOC2">
    <w:name w:val="toc 2"/>
    <w:basedOn w:val="a"/>
    <w:next w:val="a"/>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e">
    <w:name w:val="Normal (Web)"/>
    <w:basedOn w:val="a"/>
    <w:uiPriority w:val="99"/>
    <w:semiHidden/>
    <w:unhideWhenUsed/>
    <w:qFormat/>
    <w:pPr>
      <w:spacing w:beforeAutospacing="1" w:after="0" w:afterAutospacing="1"/>
      <w:jc w:val="left"/>
    </w:pPr>
    <w:rPr>
      <w:rFonts w:cs="Times New Roman"/>
      <w:kern w:val="0"/>
      <w:sz w:val="24"/>
    </w:rPr>
  </w:style>
  <w:style w:type="paragraph" w:styleId="af">
    <w:name w:val="annotation subject"/>
    <w:basedOn w:val="a4"/>
    <w:next w:val="a4"/>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qFormat/>
    <w:rPr>
      <w:b/>
    </w:rPr>
  </w:style>
  <w:style w:type="character" w:styleId="af3">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f4">
    <w:name w:val="annotation reference"/>
    <w:basedOn w:val="a0"/>
    <w:uiPriority w:val="99"/>
    <w:semiHidden/>
    <w:unhideWhenUsed/>
    <w:qFormat/>
    <w:rPr>
      <w:sz w:val="21"/>
      <w:szCs w:val="21"/>
    </w:rPr>
  </w:style>
  <w:style w:type="character" w:customStyle="1" w:styleId="a7">
    <w:name w:val="正文文本 字符"/>
    <w:basedOn w:val="a0"/>
    <w:link w:val="a6"/>
    <w:uiPriority w:val="99"/>
    <w:qFormat/>
  </w:style>
  <w:style w:type="paragraph" w:styleId="af5">
    <w:name w:val="List Paragraph"/>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 w:type="character" w:customStyle="1" w:styleId="a9">
    <w:name w:val="批注框文本 字符"/>
    <w:basedOn w:val="a0"/>
    <w:link w:val="a8"/>
    <w:uiPriority w:val="99"/>
    <w:semiHidden/>
    <w:qFormat/>
    <w:rPr>
      <w:sz w:val="18"/>
      <w:szCs w:val="18"/>
    </w:rPr>
  </w:style>
  <w:style w:type="character" w:customStyle="1" w:styleId="a5">
    <w:name w:val="批注文字 字符"/>
    <w:basedOn w:val="a0"/>
    <w:link w:val="a4"/>
    <w:uiPriority w:val="99"/>
    <w:semiHidden/>
    <w:qFormat/>
  </w:style>
  <w:style w:type="character" w:customStyle="1" w:styleId="af0">
    <w:name w:val="批注主题 字符"/>
    <w:basedOn w:val="a5"/>
    <w:link w:val="af"/>
    <w:uiPriority w:val="99"/>
    <w:semiHidden/>
    <w:qFormat/>
    <w:rPr>
      <w:b/>
      <w:bCs/>
    </w:rPr>
  </w:style>
  <w:style w:type="character" w:customStyle="1" w:styleId="40">
    <w:name w:val="标题 4 字符"/>
    <w:link w:val="4"/>
    <w:qFormat/>
    <w:rPr>
      <w:rFonts w:ascii="宋体" w:eastAsia="宋体" w:hAnsi="宋体" w:cs="宋体" w:hint="eastAsia"/>
      <w:b/>
      <w:bCs/>
      <w:kern w:val="0"/>
      <w:sz w:val="24"/>
      <w:szCs w:val="24"/>
      <w:lang w:val="en-US" w:eastAsia="zh-CN" w:bidi="ar"/>
    </w:rPr>
  </w:style>
  <w:style w:type="character" w:customStyle="1" w:styleId="50">
    <w:name w:val="标题 5 字符"/>
    <w:link w:val="5"/>
    <w:qFormat/>
    <w:rPr>
      <w:b/>
      <w:sz w:val="28"/>
    </w:rPr>
  </w:style>
  <w:style w:type="paragraph" w:customStyle="1" w:styleId="11">
    <w:name w:val="标题1"/>
    <w:basedOn w:val="a"/>
    <w:rPr>
      <w:rFonts w:ascii="Times New Roman" w:eastAsia="黑体" w:hAnsi="Times New Roman"/>
      <w:b/>
      <w:sz w:val="50"/>
    </w:rPr>
  </w:style>
  <w:style w:type="paragraph" w:customStyle="1" w:styleId="12">
    <w:name w:val="副标题1"/>
    <w:basedOn w:val="a"/>
    <w:rPr>
      <w:rFonts w:ascii="Times New Roman" w:eastAsia="宋体" w:hAnsi="Times New Roman"/>
    </w:rPr>
  </w:style>
  <w:style w:type="paragraph" w:customStyle="1" w:styleId="TOC11">
    <w:name w:val="TOC 11"/>
    <w:basedOn w:val="a"/>
    <w:pPr>
      <w:spacing w:after="60" w:line="252" w:lineRule="auto"/>
    </w:pPr>
    <w:rPr>
      <w:rFonts w:ascii="Times New Roman" w:eastAsia="宋体" w:hAnsi="Times New Roman"/>
      <w:b/>
      <w:sz w:val="21"/>
    </w:rPr>
  </w:style>
  <w:style w:type="paragraph" w:customStyle="1" w:styleId="TOC21">
    <w:name w:val="TOC 21"/>
    <w:basedOn w:val="a"/>
    <w:pPr>
      <w:spacing w:after="60" w:line="252" w:lineRule="auto"/>
    </w:pPr>
    <w:rPr>
      <w:rFonts w:ascii="Times New Roman" w:eastAsia="宋体" w:hAnsi="Times New Roman"/>
      <w:sz w:val="21"/>
    </w:rPr>
  </w:style>
  <w:style w:type="paragraph" w:customStyle="1" w:styleId="TOC10">
    <w:name w:val="TOC 标题1"/>
    <w:basedOn w:val="a"/>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8187</Words>
  <Characters>9826</Characters>
  <Application>Microsoft Office Word</Application>
  <DocSecurity>0</DocSecurity>
  <Lines>467</Lines>
  <Paragraphs>529</Paragraphs>
  <ScaleCrop>false</ScaleCrop>
  <Company>Microsoft</Company>
  <LinksUpToDate>false</LinksUpToDate>
  <CharactersWithSpaces>17484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青盈 YouthGain 面向大学生金融素养培养的智能实践平台</dc:title>
  <dc:subject>AI加学科交叉赛道项目技术方案</dc:subject>
  <dc:creator>宋鑫琳、侯森宝、李美涵</dc:creator>
  <dc:description/>
  <cp:lastModifiedBy>鑫琳 宋</cp:lastModifiedBy>
  <cp:revision>2</cp:revision>
  <cp:lastPrinted>2020-04-27T09:16:00Z</cp:lastPrinted>
  <dcterms:created xsi:type="dcterms:W3CDTF">2026-10-14T14:49:00Z</dcterms:created>
  <dcterms:modified xsi:type="dcterms:W3CDTF">2026-10-14T14:49:00Z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eyJoZGlkIjoiZTFhMDRjMmUzYTA3ZTBhYjdiMjMwNGE5NzIyNjI0ZTciLCJ1c2VySWQiOiIxNTIwNDg3OTQ5In0=</vt:lpwstr>
  </property>
  <property fmtid="{D5CDD505-2E9C-101B-9397-08002B2CF9AE}" pid="3" name="KSOProductBuildVer">
    <vt:lpwstr>2052-12.1.0.28505</vt:lpwstr>
  </property>
  <property fmtid="{D5CDD505-2E9C-101B-9397-08002B2CF9AE}" pid="4" name="ICV">
    <vt:lpwstr>53B8FC2A8DBF4363B17B41A525E28389_13</vt:lpwstr>
  </property>
</Properties>
</file>