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实验二.图片压缩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代码分析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环境配置</w:t>
      </w:r>
    </w:p>
    <w:p>
      <w:pPr>
        <w:numPr>
          <w:numId w:val="0"/>
        </w:numPr>
        <w:ind w:left="420" w:leftChars="0"/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2997835" cy="1800225"/>
            <wp:effectExtent l="0" t="0" r="4445" b="13335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4"/>
                    <a:srcRect l="9912" t="13888" r="9250" b="14808"/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center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图1 环境头文件</w:t>
      </w:r>
    </w:p>
    <w:p>
      <w:pPr>
        <w:numPr>
          <w:ilvl w:val="0"/>
          <w:numId w:val="2"/>
        </w:numPr>
        <w:ind w:left="840" w:leftChars="0" w:hanging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#include &lt;opencv2/highgui.hpp&gt;`: 这个头文件包含了OpenCV中处理GUI（图形用户界面）的功能，如创建窗口，以及读取和显示图像和视频等。在这段代码中，它用于显示图像或图像压缩结果的调试。</w:t>
      </w:r>
    </w:p>
    <w:p>
      <w:pPr>
        <w:numPr>
          <w:ilvl w:val="0"/>
          <w:numId w:val="2"/>
        </w:numPr>
        <w:ind w:left="840" w:leftChars="0" w:hanging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#include &lt;vector&gt;`: 这是C++标准库中的一个容器类，用于存储数据。在这段代码中，它被用来存储图像压缩参数（如JPEG质量或PNG压缩级别）</w:t>
      </w:r>
    </w:p>
    <w:p>
      <w:pPr>
        <w:numPr>
          <w:ilvl w:val="0"/>
          <w:numId w:val="2"/>
        </w:numPr>
        <w:ind w:left="840" w:leftChars="0" w:hanging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#include &lt;opencv2/opencv.hpp&gt;`: 这是OpenCV库的主要包含文件，它包括了几乎所有的OpenCV功能和基本数据结构。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压缩函数</w:t>
      </w:r>
    </w:p>
    <w:p>
      <w:pPr>
        <w:numPr>
          <w:numId w:val="0"/>
        </w:numPr>
        <w:ind w:left="420" w:leftChars="0"/>
        <w:jc w:val="center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drawing>
          <wp:inline distT="0" distB="0" distL="114300" distR="114300">
            <wp:extent cx="4871720" cy="2871470"/>
            <wp:effectExtent l="0" t="0" r="0" b="0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5"/>
                    <a:srcRect l="3727" t="5986" r="3727" b="6412"/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center"/>
        <w:rPr>
          <w:rFonts w:hint="default"/>
          <w:b/>
          <w:bCs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>图2 压缩函数</w:t>
      </w:r>
    </w:p>
    <w:p>
      <w:pPr>
        <w:numPr>
          <w:ilvl w:val="0"/>
          <w:numId w:val="3"/>
        </w:numPr>
        <w:ind w:left="0" w:leftChars="0" w:firstLine="422" w:firstLineChars="200"/>
        <w:rPr>
          <w:rFonts w:hint="default"/>
          <w:b/>
          <w:bCs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>函数参数</w:t>
      </w:r>
    </w:p>
    <w:p>
      <w:pPr>
        <w:numPr>
          <w:ilvl w:val="0"/>
          <w:numId w:val="4"/>
        </w:numPr>
        <w:tabs>
          <w:tab w:val="clear" w:pos="420"/>
        </w:tabs>
        <w:ind w:left="840" w:leftChars="0" w:hanging="420" w:firstLineChars="0"/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InputPath:图片的输入路径</w:t>
      </w:r>
    </w:p>
    <w:p>
      <w:pPr>
        <w:numPr>
          <w:ilvl w:val="0"/>
          <w:numId w:val="4"/>
        </w:numPr>
        <w:tabs>
          <w:tab w:val="clear" w:pos="420"/>
        </w:tabs>
        <w:ind w:left="840" w:leftChars="0" w:hanging="420" w:firstLineChars="0"/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OutputPath:图片的输出路径</w:t>
      </w:r>
    </w:p>
    <w:p>
      <w:pPr>
        <w:numPr>
          <w:ilvl w:val="0"/>
          <w:numId w:val="4"/>
        </w:numPr>
        <w:tabs>
          <w:tab w:val="clear" w:pos="420"/>
        </w:tabs>
        <w:ind w:left="840" w:leftChars="0" w:hanging="420" w:firstLineChars="0"/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t>compressionRatio</w:t>
      </w:r>
      <w:r>
        <w:rPr>
          <w:rFonts w:hint="eastAsia"/>
          <w:b w:val="0"/>
          <w:bCs w:val="0"/>
          <w:sz w:val="21"/>
          <w:szCs w:val="24"/>
          <w:lang w:val="en-US" w:eastAsia="zh-CN"/>
        </w:rPr>
        <w:t>：压缩比例，根据压缩格式的不同，其取值范围也不同</w:t>
      </w:r>
    </w:p>
    <w:p>
      <w:pPr>
        <w:numPr>
          <w:ilvl w:val="0"/>
          <w:numId w:val="4"/>
        </w:numPr>
        <w:tabs>
          <w:tab w:val="clear" w:pos="420"/>
        </w:tabs>
        <w:ind w:left="840" w:leftChars="0" w:hanging="420" w:firstLineChars="0"/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t>ImwriteFlags</w:t>
      </w:r>
      <w:r>
        <w:rPr>
          <w:rFonts w:hint="eastAsia"/>
          <w:b w:val="0"/>
          <w:bCs w:val="0"/>
          <w:sz w:val="21"/>
          <w:szCs w:val="24"/>
          <w:lang w:val="en-US" w:eastAsia="zh-CN"/>
        </w:rPr>
        <w:t>：压缩格式，其为一个枚举变量，定义如下，常见的压缩格式有jpg,png,webg也就是1，16，64；</w:t>
      </w:r>
    </w:p>
    <w:p>
      <w:pPr>
        <w:numPr>
          <w:numId w:val="0"/>
        </w:numPr>
        <w:ind w:left="840" w:leftChars="0"/>
        <w:jc w:val="center"/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drawing>
          <wp:inline distT="0" distB="0" distL="114300" distR="114300">
            <wp:extent cx="2202180" cy="2160270"/>
            <wp:effectExtent l="0" t="0" r="7620" b="3810"/>
            <wp:docPr id="7" name="图片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"/>
                    <pic:cNvPicPr>
                      <a:picLocks noChangeAspect="1"/>
                    </pic:cNvPicPr>
                  </pic:nvPicPr>
                  <pic:blipFill>
                    <a:blip r:embed="rId6"/>
                    <a:srcRect l="8026" t="7524" r="7762" b="8386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jc w:val="center"/>
        <w:rPr>
          <w:rFonts w:hint="default"/>
          <w:b/>
          <w:bCs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>图3 压缩格式</w:t>
      </w:r>
    </w:p>
    <w:p>
      <w:pPr>
        <w:numPr>
          <w:ilvl w:val="0"/>
          <w:numId w:val="3"/>
        </w:numPr>
        <w:ind w:left="0" w:leftChars="0" w:firstLine="422" w:firstLineChars="200"/>
        <w:rPr>
          <w:rFonts w:hint="default"/>
          <w:b/>
          <w:bCs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>代码执行思路</w:t>
      </w:r>
    </w:p>
    <w:p>
      <w:pPr>
        <w:numPr>
          <w:ilvl w:val="0"/>
          <w:numId w:val="5"/>
        </w:numPr>
        <w:tabs>
          <w:tab w:val="clear" w:pos="420"/>
        </w:tabs>
        <w:ind w:left="840" w:leftChars="0" w:hanging="420" w:firstLineChars="0"/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t>读取图像：使用 OpenCV 的 imread 函数根据 inputPath 参数读取图像。读取的图像存储在 Mat 类型的变量 image 中。</w:t>
      </w:r>
    </w:p>
    <w:p>
      <w:pPr>
        <w:numPr>
          <w:ilvl w:val="0"/>
          <w:numId w:val="5"/>
        </w:numPr>
        <w:tabs>
          <w:tab w:val="clear" w:pos="420"/>
        </w:tabs>
        <w:ind w:left="840" w:leftChars="0" w:hanging="420" w:firstLineChars="0"/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t>检查图像是否为空：通过 image.empty() 检查图像是否成功读取。如果图像为空（即读取失败），则输出错误信息并结束函数执行。</w:t>
      </w:r>
    </w:p>
    <w:p>
      <w:pPr>
        <w:numPr>
          <w:ilvl w:val="0"/>
          <w:numId w:val="5"/>
        </w:numPr>
        <w:tabs>
          <w:tab w:val="clear" w:pos="420"/>
        </w:tabs>
        <w:ind w:left="840" w:leftChars="0" w:hanging="420" w:firstLineChars="0"/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t>设置压缩参数：创建一个 vector&lt;int&gt; 类型的变量 compression_params，用于存储压缩参数。根据 ImwriteFlags 参数（指定图像格式的标志）和 compressionRatio 参数（压缩比率），将这两个参数依次加入到 compression_params 中。这里的 ImwriteFlags 可以是 IMWRITE_JPEG_QUALITY、IMWRITE_PNG_COMPRESSION 或 IMWRITE_WEBP_QUALITY，分别对应不同的图像格式和压缩设置。</w:t>
      </w:r>
    </w:p>
    <w:p>
      <w:pPr>
        <w:numPr>
          <w:ilvl w:val="0"/>
          <w:numId w:val="5"/>
        </w:numPr>
        <w:tabs>
          <w:tab w:val="clear" w:pos="420"/>
        </w:tabs>
        <w:ind w:left="840" w:leftChars="0" w:hanging="420" w:firstLineChars="0"/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t>保存压缩后的图像：使用 OpenCV 的 imwrite 函数，根据 outputPath 参数（指定的输出路径），image（待压缩的图像数据）以及 compression_params（压缩参数），将压缩后的图像保存到指定位置。imwrite 函数根据 compression_params 中的设置对图像进行压缩处理。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主函数</w:t>
      </w:r>
    </w:p>
    <w:p>
      <w:pPr>
        <w:numPr>
          <w:numId w:val="0"/>
        </w:numPr>
        <w:ind w:left="420" w:leftChars="0"/>
        <w:jc w:val="center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drawing>
          <wp:inline distT="0" distB="0" distL="114300" distR="114300">
            <wp:extent cx="4000500" cy="2160270"/>
            <wp:effectExtent l="0" t="0" r="7620" b="3810"/>
            <wp:docPr id="8" name="图片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"/>
                    <pic:cNvPicPr>
                      <a:picLocks noChangeAspect="1"/>
                    </pic:cNvPicPr>
                  </pic:nvPicPr>
                  <pic:blipFill>
                    <a:blip r:embed="rId7"/>
                    <a:srcRect l="3821" t="6660" r="4014" b="686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center"/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图4 主函数</w:t>
      </w:r>
    </w:p>
    <w:p>
      <w:pPr>
        <w:numPr>
          <w:numId w:val="0"/>
        </w:numPr>
        <w:ind w:left="420" w:leftChars="0"/>
        <w:jc w:val="both"/>
        <w:rPr>
          <w:rFonts w:hint="eastAsia"/>
          <w:b/>
          <w:bCs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>代码思路</w:t>
      </w:r>
    </w:p>
    <w:p>
      <w:pPr>
        <w:numPr>
          <w:ilvl w:val="0"/>
          <w:numId w:val="6"/>
        </w:numPr>
        <w:ind w:left="840" w:leftChars="0" w:hanging="420" w:firstLineChars="0"/>
        <w:jc w:val="both"/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本实验对两种图片进行压缩，分别为jpg格式的图片和png格式的图片</w:t>
      </w:r>
    </w:p>
    <w:p>
      <w:pPr>
        <w:numPr>
          <w:ilvl w:val="0"/>
          <w:numId w:val="6"/>
        </w:numPr>
        <w:ind w:left="840" w:leftChars="0" w:hanging="420" w:firstLineChars="0"/>
        <w:jc w:val="both"/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对于两组图片分别采用jpg格式的压缩，png格式的压缩以及webg格式的压缩，并将压缩分为最大压缩率和最小压缩率两组，共四组对照试验。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结果分析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JPG和PNG原图</w:t>
      </w:r>
    </w:p>
    <w:p>
      <w:pPr>
        <w:numPr>
          <w:numId w:val="0"/>
        </w:numPr>
        <w:ind w:left="420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39975" cy="2339975"/>
            <wp:effectExtent l="0" t="0" r="6985" b="6985"/>
            <wp:docPr id="13" name="图片 13" descr="le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len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800225" cy="2340610"/>
            <wp:effectExtent l="0" t="0" r="13335" b="6350"/>
            <wp:docPr id="15" name="图片 15" descr="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 原图jpg(左)，Png(右)</w:t>
      </w:r>
    </w:p>
    <w:p>
      <w:pPr>
        <w:numPr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原图大小为JPG格式图片为30.7KB,PNG图片为163KB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Jpg格式图片经过压缩保存为三种格式，压缩率设置为0(jpg)，9(png)，0(webg)，图片质量最差，结果如下。</w:t>
      </w:r>
    </w:p>
    <w:p>
      <w:pPr>
        <w:numPr>
          <w:numId w:val="0"/>
        </w:numPr>
        <w:ind w:left="420" w:leftChars="0"/>
        <w:jc w:val="center"/>
      </w:pPr>
      <w:r>
        <w:rPr>
          <w:rFonts w:hint="eastAsia"/>
          <w:lang w:val="en-US" w:eastAsia="zh-CN"/>
        </w:rPr>
        <w:drawing>
          <wp:inline distT="0" distB="0" distL="114300" distR="114300">
            <wp:extent cx="1619885" cy="1619885"/>
            <wp:effectExtent l="0" t="0" r="10795" b="10795"/>
            <wp:docPr id="9" name="图片 9" descr="image_jpg_quality_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age_jpg_quality_mi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619885" cy="1619885"/>
            <wp:effectExtent l="0" t="0" r="10795" b="10795"/>
            <wp:docPr id="11" name="图片 11" descr="image_jpg_quality_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age_jpg_quality_mi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1619250"/>
            <wp:effectExtent l="0" t="0" r="10795" b="1143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图6 Jpg图片压缩结果（最低分辨率）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左到右压缩格式分别为jpg,png,webg，压缩后图片大小分别为2.15KB,122KB，2.01KB。由上图可知，虽然PNG格式的最差效果与原图差异不大，但是其所占用内存量反而更大，出现这个问题的原因可能是JPG格式图片不能按照PNG格式压缩，不然并不会出现压缩效果。反而webg的压缩结果更为完美，占用内存比jpg更小，但效果却优于jpg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Jpg格式图片经过压缩保存为三种格式，压缩率设置为100(jpg)，0(png)，100(webg)，图片质量最好，结果如下。</w:t>
      </w:r>
    </w:p>
    <w:p>
      <w:pPr>
        <w:numPr>
          <w:numId w:val="0"/>
        </w:numPr>
        <w:ind w:left="420" w:leftChars="0"/>
        <w:jc w:val="center"/>
      </w:pPr>
      <w:r>
        <w:rPr>
          <w:rFonts w:hint="eastAsia"/>
          <w:lang w:val="en-US" w:eastAsia="zh-CN"/>
        </w:rPr>
        <w:drawing>
          <wp:inline distT="0" distB="0" distL="114300" distR="114300">
            <wp:extent cx="1619885" cy="1619885"/>
            <wp:effectExtent l="0" t="0" r="10795" b="10795"/>
            <wp:docPr id="18" name="图片 18" descr="image_jpg_quality_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age_jpg_quality_max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619885" cy="1619885"/>
            <wp:effectExtent l="0" t="0" r="10795" b="10795"/>
            <wp:docPr id="19" name="图片 19" descr="image_jpg_quality_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age_jpg_quality_max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1621155"/>
            <wp:effectExtent l="0" t="0" r="10795" b="952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图7 Jpg图片压缩结果（最高分辨率）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由图7我们可以观察到，当压缩率都为最低时，图片直观效果观察起来并无差异，但三种压缩效果的压缩后的图片大小为54.5，203，36.3，jpg和png的压缩格式反而占用空间大于原图。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PNG格式图片经过压缩保存为三种格式，压缩率设置为0(jpg)，9(png)，0(webg)，图片质量最差，结果如下</w:t>
      </w:r>
    </w:p>
    <w:p>
      <w:pPr>
        <w:numPr>
          <w:numId w:val="0"/>
        </w:numPr>
        <w:ind w:left="420" w:leftChars="0"/>
        <w:jc w:val="center"/>
      </w:pPr>
      <w:r>
        <w:rPr>
          <w:rFonts w:hint="eastAsia"/>
          <w:lang w:val="en-US" w:eastAsia="zh-CN"/>
        </w:rPr>
        <w:drawing>
          <wp:inline distT="0" distB="0" distL="114300" distR="114300">
            <wp:extent cx="1619885" cy="2106295"/>
            <wp:effectExtent l="0" t="0" r="10795" b="12065"/>
            <wp:docPr id="21" name="图片 21" descr="image_png_quality_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age_png_quality_mi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619885" cy="2105660"/>
            <wp:effectExtent l="0" t="0" r="10795" b="12700"/>
            <wp:docPr id="23" name="图片 23" descr="image_png_quality_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age_png_quality_mi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2099945"/>
            <wp:effectExtent l="0" t="0" r="10795" b="317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(jpg)                     (png)                     (webg)</w:t>
      </w:r>
    </w:p>
    <w:p>
      <w:pPr>
        <w:numPr>
          <w:numId w:val="0"/>
        </w:numPr>
        <w:ind w:left="420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 PNG图片三种压缩结果（最低分辨率）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压缩后图片大小分别为4.69，144，4.51KB,本以为PNG压缩效果不明显是因为图片格式不对，但换用png格式图片后结果仍不明显，png格式压缩强度弱于jpg和webg，其原因是，png是无损压缩，而jpg和webg是有损压缩，因此png压缩后图像质量要高于jpg和webg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PNG格式图片经过压缩保存为三种格式，压缩率设置为0(jpg)，9(png)，0(webg)，图片质量最好，结果如下</w:t>
      </w:r>
    </w:p>
    <w:p>
      <w:pPr>
        <w:numPr>
          <w:numId w:val="0"/>
        </w:numPr>
        <w:ind w:left="420" w:leftChars="0"/>
        <w:jc w:val="center"/>
      </w:pPr>
      <w:r>
        <w:rPr>
          <w:rFonts w:hint="eastAsia"/>
          <w:lang w:val="en-US" w:eastAsia="zh-CN"/>
        </w:rPr>
        <w:drawing>
          <wp:inline distT="0" distB="0" distL="114300" distR="114300">
            <wp:extent cx="1440180" cy="1871980"/>
            <wp:effectExtent l="0" t="0" r="7620" b="2540"/>
            <wp:docPr id="25" name="图片 25" descr="image_png_quality_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age_png_quality_max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440180" cy="1871980"/>
            <wp:effectExtent l="0" t="0" r="7620" b="2540"/>
            <wp:docPr id="27" name="图片 27" descr="image_png_quality_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age_png_quality_max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40180" cy="1866900"/>
            <wp:effectExtent l="0" t="0" r="7620" b="762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图9 PNG图片三种压缩结果（最高分辨率）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如图9可以得出，三种压缩格式在压缩率最低时效果无差异，但图片大小为87.6，441，45.3kb,可知，webg是性价比最高的压缩格式。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代码优</w:t>
      </w:r>
      <w:bookmarkStart w:id="0" w:name="_GoBack"/>
      <w:bookmarkEnd w:id="0"/>
      <w:r>
        <w:rPr>
          <w:rFonts w:hint="eastAsia"/>
          <w:lang w:val="en-US" w:eastAsia="zh-CN"/>
        </w:rPr>
        <w:t>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4805045"/>
            <wp:effectExtent l="0" t="0" r="3175" b="10795"/>
            <wp:docPr id="31" name="图片 3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图10 主函数代码优化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jc w:val="both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利用C语言中的数组以及结构体相关知识，对main进行优化，减小原代码的冗余度，以及增强代码的可修改性。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ans-serif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E5EF19"/>
    <w:multiLevelType w:val="singleLevel"/>
    <w:tmpl w:val="A6E5EF1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BF12F7D8"/>
    <w:multiLevelType w:val="singleLevel"/>
    <w:tmpl w:val="BF12F7D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">
    <w:nsid w:val="D4F77DD1"/>
    <w:multiLevelType w:val="singleLevel"/>
    <w:tmpl w:val="D4F77DD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">
    <w:nsid w:val="F16840DC"/>
    <w:multiLevelType w:val="singleLevel"/>
    <w:tmpl w:val="F16840DC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4">
    <w:nsid w:val="F6008E6D"/>
    <w:multiLevelType w:val="multilevel"/>
    <w:tmpl w:val="F6008E6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3F25E0CA"/>
    <w:multiLevelType w:val="singleLevel"/>
    <w:tmpl w:val="3F25E0C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YxODQ0YmU1YjNhZjA5ZjU4MmQzNTZkNGVmODJlOTkifQ=="/>
  </w:docVars>
  <w:rsids>
    <w:rsidRoot w:val="4528267A"/>
    <w:rsid w:val="235F08C5"/>
    <w:rsid w:val="4528267A"/>
    <w:rsid w:val="56E542AB"/>
    <w:rsid w:val="611D3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614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2024-03-19T13:39:00Z</dcterms:created>
  <dc:creator>샤오 유</dc:creator>
  <cp:lastModifiedBy>샤오 유</cp:lastModifiedBy>
  <dcterms:modified xsi:type="dcterms:W3CDTF">2024-04-14T01:54:51Z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B0BD2996DAAA41ECBC7E777D8F69C3D1_11</vt:lpwstr>
  </property>
</Properties>
</file>