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Первая нормальная форма (1НФ) требует, чтобы данные в таблице были организованы так, чтобы: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Каждое поле содержало атомарные значения (то есть нельзя иметь множества значений или повторяющиеся группы данных в одном поле).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Каждая строка в таблице была уникальной, что обычно достигается путем наличия первичного ключа.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Все таблицы в базе данных имеют атомарные значения в своих полях, то есть все соответствуют требованиям первой нормальной формы.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Каждая таблица имеет первичный ключ, который делает строки уникальными.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Вторая нормальная форма (2НФ) основывается на выполнении требований первой нормальной формы (1НФ) и дополнительно требует, чтобы все неключевые атрибуты зависели от всего первичного ключа, а не только от его части. Это означает, что: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 атрибуты таблицы должны быть атомарными (что уже соблюдается, так как база данных соответствует 1НФ).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неключевые поля должны быть полноценно зависимы от всего первичного ключа, то есть не должно быть частичных зависимостей (когда атрибут зависит только от части составного ключа).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Все таблицы, как и в первой нормальной форме, содержат атомарные данные. В таблицах нет частичных зависимостей, так как все неключевые атрибуты зависят от всего первичного ключа. В тех случаях, когда используется составной ключ (например, в таблице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staff_positions</w:t>
      </w:r>
      <w:r w:rsidDel="00000000" w:rsidR="00000000" w:rsidRPr="00000000">
        <w:rPr>
          <w:rtl w:val="0"/>
        </w:rPr>
        <w:t xml:space="preserve">), таблица не содержит неключевых атрибутов, и частичных зависимостей не возникает.</w:t>
        <w:br w:type="textWrapping"/>
        <w:br w:type="textWrapping"/>
        <w:t xml:space="preserve">Третья нормальная форма (3НФ) требует, чтобы таблица уже находилась во второй нормальной форме (2НФ), и дополнительно требовала, чтобы в таблице не было транзитивных зависимостей. То есть: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 атрибуты должны зависеть только от первичного ключа (это требование 2НФ).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Нельзя, чтобы один неключевой атрибут зависел от другого неключевого атрибута. Это называется транзитивной зависимостью.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таблицы соответствуют второй нормальной форме (2НФ). В таблицах нет транзитивных зависимостей между неключевыми атрибутами. Все неключевые атрибуты зависят только от первичного ключа.</w:t>
        <w:br w:type="textWrapping"/>
        <w:br w:type="textWrapping"/>
        <w:t xml:space="preserve">Четвертая нормальная форма (4НФ) требует, чтобы таблица находилась в третьей нормальной форме (3НФ) и дополнительно не содержала многозначных зависимостей. Многозначная зависимость возникает, когда одно поле в таблице может быть связано с несколькими значениями других полей независимо от других. Это может привести к избыточности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4нф требует, чтобы: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 таблицы были в 3НФ.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многозначные зависимости были устранены (то есть, не должно быть ситуаций, когда одно поле функционально зависит от другого, но при этом имеет несколько независимых значений для каждого экземпляра).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таблицы находятся в третьей нормальной форме (3НФ). В таблицах нет многозначных зависимостей, поскольку все атрибуты зависят только от первичного ключа, а если есть составной ключ, то все атрибуты зависят от него полностью.</w:t>
        <w:br w:type="textWrapping"/>
        <w:br w:type="textWrapping"/>
      </w:r>
      <w:r w:rsidDel="00000000" w:rsidR="00000000" w:rsidRPr="00000000">
        <w:rPr>
          <w:rtl w:val="0"/>
        </w:rPr>
        <w:t xml:space="preserve">Пятая нормальная форма (5НФ) (или нормальная форма проекций и соединений) требует, чтобы таблица была в четвертой нормальной форме (4НФ) и не содержала петляющих зависимостей (или депенденций проекций). Петляющая зависимость возникает, когда таблица может быть разделена на несколько подтаблиц, и восстановление исходной таблицы возможно только с помощью соединений (JOIN), при этом вся информация может быть восстановлена без потери данных.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5НФ требует, чтобы каждая зависимость в таблице была связанной с кандидатным ключом</w:t>
      </w:r>
      <w:r w:rsidDel="00000000" w:rsidR="00000000" w:rsidRPr="00000000">
        <w:rPr>
          <w:rtl w:val="0"/>
        </w:rPr>
        <w:t xml:space="preserve"> и не могла быть разделена на несколько таблиц без потери информации.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таблицы соответствуют четвертой нормальной форме (4НФ). В таблицах нет сложных зависимостей, которые требуют разбиения на несколько подтаблиц с использованием соединений для восстановления данных. Каждая таблица не может быть разделена на несколько без потери информации или добавления избыточности.</w:t>
        <w:br w:type="textWrapping"/>
        <w:br w:type="textWrapping"/>
        <w:t xml:space="preserve">Шестая нормальная форма (6НФ) является самой строгой нормальной формой и требует, чтобы все таблицы были в пятой нормальной форме (5НФ) и, дополнительно, все атрибуты, которые могут быть разделены по времени, должны быть вынесены в отдельные таблицы. Это означает, что если у нас есть данные, которые изменяются по времени (например, исторические данные или данные с временными метками), их следует хранить в отдельных таблицах, чтобы избежать избыточности и проблем с обновлением данных.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6НФ в контексте: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В 6НФ все атрибуты, которые могут быть разделены по времени (например, данные, которые меняются в зависимости от времени или события), должны быть отделены от других данных, чтобы каждая таблица содержала только атомарные данные без привязки ко времени.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Шестая нормальная форма особенно актуальна для работы с временными данными, которые могут изменяться во времени.</w:t>
        <w:br w:type="textWrapping"/>
        <w:br w:type="textWrapping"/>
        <w:t xml:space="preserve">В текущей базе данных нет явных нарушений 6НФ, так как в таблицах нет данных, которые бы изменялись по времени в контексте каждой строки. Однако, если в будущем появится необходимость отслеживания изменений во времени (например, изменения в состоянии оборудования, данные о ремонтах или изменения в сотрудниках), то можно ввести дополнительные таблицы с временными метками.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