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shd w:fill="ffffff" w:val="clear"/>
        <w:spacing w:after="160" w:line="256.7994545454545" w:lineRule="auto"/>
        <w:rPr>
          <w:b w:val="1"/>
          <w:color w:val="0c0c0c"/>
          <w:sz w:val="21"/>
          <w:szCs w:val="21"/>
        </w:rPr>
      </w:pPr>
      <w:r w:rsidDel="00000000" w:rsidR="00000000" w:rsidRPr="00000000">
        <w:rPr>
          <w:b w:val="1"/>
          <w:color w:val="0c0c0c"/>
          <w:sz w:val="21"/>
          <w:szCs w:val="21"/>
          <w:rtl w:val="0"/>
        </w:rPr>
        <w:t xml:space="preserve">Por que o Controle de Temperaturas é importante?</w:t>
      </w:r>
    </w:p>
    <w:p w:rsidR="00000000" w:rsidDel="00000000" w:rsidP="00000000" w:rsidRDefault="00000000" w:rsidRPr="00000000" w14:paraId="00000003">
      <w:pPr>
        <w:shd w:fill="ffffff" w:val="clear"/>
        <w:spacing w:after="160" w:line="256.7994545454545" w:lineRule="auto"/>
        <w:rPr>
          <w:color w:val="222222"/>
        </w:rPr>
      </w:pPr>
      <w:r w:rsidDel="00000000" w:rsidR="00000000" w:rsidRPr="00000000">
        <w:rPr>
          <w:b w:val="1"/>
          <w:color w:val="0c0c0c"/>
          <w:sz w:val="21"/>
          <w:szCs w:val="21"/>
          <w:rtl w:val="0"/>
        </w:rPr>
        <w:t xml:space="preserve">O </w:t>
      </w:r>
      <w:r w:rsidDel="00000000" w:rsidR="00000000" w:rsidRPr="00000000">
        <w:rPr>
          <w:color w:val="222222"/>
          <w:rtl w:val="0"/>
        </w:rPr>
        <w:t xml:space="preserve">controle de temperaturas aplicado na indústria é um dos métodos essenciais na fabricação adequada de produtos, pois nesse processo, se a temperatura variar muito, tanto acima ou abaixo da faixa ideal necessária para uma determinada fase de um processo de fabricação, os resultados dessa má conduta podem ser: revestimentos danificados, adesão inadequada, material enfraquecido ou um componente comprometido. Por esse motivo monitorar os níveis de temperatura é importante no ramo alimentício pois conserva o ph e evita contaminações por microrganismos e irão manter a qualidade dos produtos.</w:t>
      </w:r>
    </w:p>
    <w:p w:rsidR="00000000" w:rsidDel="00000000" w:rsidP="00000000" w:rsidRDefault="00000000" w:rsidRPr="00000000" w14:paraId="00000004">
      <w:pPr>
        <w:shd w:fill="ffffff" w:val="clear"/>
        <w:spacing w:after="160" w:line="256.7994545454545" w:lineRule="auto"/>
        <w:rPr>
          <w:b w:val="1"/>
          <w:color w:val="0c0c0c"/>
          <w:sz w:val="21"/>
          <w:szCs w:val="21"/>
        </w:rPr>
      </w:pPr>
      <w:r w:rsidDel="00000000" w:rsidR="00000000" w:rsidRPr="00000000">
        <w:rPr>
          <w:b w:val="1"/>
          <w:color w:val="0c0c0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controle permite corrigir e tomar medidas rápidas contra mudanças de temperatura e umidade, assim evitando prejuízos de alto custo para a empresa. Ao investir em melhores tecnologias de controle, menor será a chance de ocorrer danos e, consequentemente, prejuízo.</w:t>
        <w:br w:type="textWrapping"/>
        <w:br w:type="textWrapping"/>
        <w:t xml:space="preserve">As tecnologias consideradas mais confiáveis e eficazes são:</w:t>
        <w:br w:type="textWrapping"/>
        <w:t xml:space="preserve">• </w:t>
        <w:tab/>
        <w:t xml:space="preserve">Sensores com calibração confiável;</w:t>
        <w:br w:type="textWrapping"/>
        <w:t xml:space="preserve">•</w:t>
        <w:tab/>
        <w:t xml:space="preserve">Sistemas de alertas em caso de mudanças;</w:t>
        <w:br w:type="textWrapping"/>
        <w:t xml:space="preserve">•</w:t>
        <w:tab/>
        <w:t xml:space="preserve">Arquivamento dos registros.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60" w:lineRule="auto"/>
        <w:rPr>
          <w:color w:val="585858"/>
          <w:sz w:val="23"/>
          <w:szCs w:val="23"/>
          <w:highlight w:val="white"/>
        </w:rPr>
      </w:pPr>
      <w:r w:rsidDel="00000000" w:rsidR="00000000" w:rsidRPr="00000000">
        <w:rPr>
          <w:color w:val="585858"/>
          <w:sz w:val="23"/>
          <w:szCs w:val="23"/>
          <w:highlight w:val="white"/>
          <w:rtl w:val="0"/>
        </w:rPr>
        <w:t xml:space="preserve">O produtor rural, assim como outros empresários, está atento à mudanças mundiais. Para atender ao consumidor e às novas exigências de mercado, a busca por uma produção sustentável, transparente e criativa é constante.</w:t>
      </w:r>
    </w:p>
    <w:p w:rsidR="00000000" w:rsidDel="00000000" w:rsidP="00000000" w:rsidRDefault="00000000" w:rsidRPr="00000000" w14:paraId="00000009">
      <w:pPr>
        <w:shd w:fill="ffffff" w:val="clear"/>
        <w:spacing w:after="260" w:lineRule="auto"/>
        <w:rPr>
          <w:color w:val="585858"/>
          <w:sz w:val="23"/>
          <w:szCs w:val="23"/>
          <w:highlight w:val="white"/>
        </w:rPr>
      </w:pPr>
      <w:r w:rsidDel="00000000" w:rsidR="00000000" w:rsidRPr="00000000">
        <w:rPr>
          <w:color w:val="585858"/>
          <w:sz w:val="23"/>
          <w:szCs w:val="23"/>
          <w:highlight w:val="white"/>
          <w:rtl w:val="0"/>
        </w:rPr>
        <w:t xml:space="preserve">As tendências e inclinações do mercado ajudam o gestor a traçar panoramas e tomar decisões que podem ser essenciais para o sucesso do negócio. Sendo o agro um setor que está em plena transformação, acompanhar este movimento é uma estratégia que ajuda na hora de investir sem desperdício e com aumento de produtividade.</w:t>
      </w:r>
    </w:p>
    <w:p w:rsidR="00000000" w:rsidDel="00000000" w:rsidP="00000000" w:rsidRDefault="00000000" w:rsidRPr="00000000" w14:paraId="0000000A">
      <w:pPr>
        <w:shd w:fill="ffffff" w:val="clear"/>
        <w:spacing w:after="260" w:lineRule="auto"/>
        <w:rPr>
          <w:b w:val="1"/>
          <w:color w:val="585858"/>
          <w:sz w:val="23"/>
          <w:szCs w:val="23"/>
        </w:rPr>
      </w:pPr>
      <w:r w:rsidDel="00000000" w:rsidR="00000000" w:rsidRPr="00000000">
        <w:rPr>
          <w:b w:val="1"/>
          <w:color w:val="585858"/>
          <w:sz w:val="23"/>
          <w:szCs w:val="23"/>
          <w:rtl w:val="0"/>
        </w:rPr>
        <w:t xml:space="preserve">Principais tendências para 2018:</w:t>
      </w:r>
    </w:p>
    <w:p w:rsidR="00000000" w:rsidDel="00000000" w:rsidP="00000000" w:rsidRDefault="00000000" w:rsidRPr="00000000" w14:paraId="0000000B">
      <w:pPr>
        <w:shd w:fill="ffffff" w:val="clear"/>
        <w:spacing w:after="260" w:lineRule="auto"/>
        <w:rPr>
          <w:color w:val="585858"/>
          <w:sz w:val="23"/>
          <w:szCs w:val="23"/>
        </w:rPr>
      </w:pPr>
      <w:r w:rsidDel="00000000" w:rsidR="00000000" w:rsidRPr="00000000">
        <w:rPr>
          <w:b w:val="1"/>
          <w:color w:val="585858"/>
          <w:sz w:val="23"/>
          <w:szCs w:val="23"/>
          <w:shd w:fill="ffff99" w:val="clear"/>
          <w:rtl w:val="0"/>
        </w:rPr>
        <w:t xml:space="preserve">Produção sustentável: </w:t>
      </w:r>
      <w:r w:rsidDel="00000000" w:rsidR="00000000" w:rsidRPr="00000000">
        <w:rPr>
          <w:color w:val="585858"/>
          <w:sz w:val="23"/>
          <w:szCs w:val="23"/>
          <w:rtl w:val="0"/>
        </w:rPr>
        <w:t xml:space="preserve">incentiva processos que focam tanto no retorno financeiro quanto no social. As </w:t>
      </w:r>
      <w:hyperlink r:id="rId6">
        <w:r w:rsidDel="00000000" w:rsidR="00000000" w:rsidRPr="00000000">
          <w:rPr>
            <w:color w:val="f4bf00"/>
            <w:sz w:val="23"/>
            <w:szCs w:val="23"/>
            <w:u w:val="single"/>
            <w:rtl w:val="0"/>
          </w:rPr>
          <w:t xml:space="preserve">boas práticas c</w:t>
        </w:r>
      </w:hyperlink>
      <w:r w:rsidDel="00000000" w:rsidR="00000000" w:rsidRPr="00000000">
        <w:rPr>
          <w:color w:val="585858"/>
          <w:sz w:val="23"/>
          <w:szCs w:val="23"/>
          <w:rtl w:val="0"/>
        </w:rPr>
        <w:t xml:space="preserve">riam valor agregado ao produto podendo aumentar o preço de venda.</w:t>
      </w:r>
    </w:p>
    <w:p w:rsidR="00000000" w:rsidDel="00000000" w:rsidP="00000000" w:rsidRDefault="00000000" w:rsidRPr="00000000" w14:paraId="0000000C">
      <w:pPr>
        <w:shd w:fill="ffffff" w:val="clear"/>
        <w:spacing w:after="260" w:lineRule="auto"/>
        <w:rPr>
          <w:color w:val="585858"/>
          <w:sz w:val="23"/>
          <w:szCs w:val="23"/>
        </w:rPr>
      </w:pPr>
      <w:r w:rsidDel="00000000" w:rsidR="00000000" w:rsidRPr="00000000">
        <w:rPr>
          <w:b w:val="1"/>
          <w:color w:val="585858"/>
          <w:sz w:val="23"/>
          <w:szCs w:val="23"/>
          <w:shd w:fill="ffff99" w:val="clear"/>
          <w:rtl w:val="0"/>
        </w:rPr>
        <w:t xml:space="preserve">Internet das coisas:</w:t>
      </w:r>
      <w:r w:rsidDel="00000000" w:rsidR="00000000" w:rsidRPr="00000000">
        <w:rPr>
          <w:color w:val="585858"/>
          <w:sz w:val="23"/>
          <w:szCs w:val="23"/>
          <w:rtl w:val="0"/>
        </w:rPr>
        <w:t xml:space="preserve"> também chamada de</w:t>
      </w:r>
      <w:hyperlink r:id="rId7">
        <w:r w:rsidDel="00000000" w:rsidR="00000000" w:rsidRPr="00000000">
          <w:rPr>
            <w:color w:val="f4bf00"/>
            <w:sz w:val="23"/>
            <w:szCs w:val="23"/>
            <w:u w:val="single"/>
            <w:rtl w:val="0"/>
          </w:rPr>
          <w:t xml:space="preserve"> IoT,</w:t>
        </w:r>
      </w:hyperlink>
      <w:r w:rsidDel="00000000" w:rsidR="00000000" w:rsidRPr="00000000">
        <w:rPr>
          <w:color w:val="585858"/>
          <w:sz w:val="23"/>
          <w:szCs w:val="23"/>
          <w:rtl w:val="0"/>
        </w:rPr>
        <w:t xml:space="preserve"> a inteligência artificial está presente em sensores instalados nos equipamentos. Ela reduz custos e traz mais rendimento ao produtor.</w:t>
      </w:r>
    </w:p>
    <w:p w:rsidR="00000000" w:rsidDel="00000000" w:rsidP="00000000" w:rsidRDefault="00000000" w:rsidRPr="00000000" w14:paraId="0000000D">
      <w:pPr>
        <w:shd w:fill="ffffff" w:val="clear"/>
        <w:spacing w:after="260" w:lineRule="auto"/>
        <w:rPr>
          <w:color w:val="585858"/>
          <w:sz w:val="23"/>
          <w:szCs w:val="23"/>
        </w:rPr>
      </w:pPr>
      <w:r w:rsidDel="00000000" w:rsidR="00000000" w:rsidRPr="00000000">
        <w:rPr>
          <w:b w:val="1"/>
          <w:color w:val="585858"/>
          <w:sz w:val="23"/>
          <w:szCs w:val="23"/>
          <w:shd w:fill="ffff99" w:val="clear"/>
          <w:rtl w:val="0"/>
        </w:rPr>
        <w:t xml:space="preserve">Capacitação da equipe:</w:t>
      </w:r>
      <w:r w:rsidDel="00000000" w:rsidR="00000000" w:rsidRPr="00000000">
        <w:rPr>
          <w:b w:val="1"/>
          <w:color w:val="585858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585858"/>
          <w:sz w:val="23"/>
          <w:szCs w:val="23"/>
          <w:rtl w:val="0"/>
        </w:rPr>
        <w:t xml:space="preserve">integração da cadeia –  relação entre </w:t>
      </w:r>
      <w:hyperlink r:id="rId8">
        <w:r w:rsidDel="00000000" w:rsidR="00000000" w:rsidRPr="00000000">
          <w:rPr>
            <w:color w:val="f4bf00"/>
            <w:sz w:val="23"/>
            <w:szCs w:val="23"/>
            <w:u w:val="single"/>
            <w:rtl w:val="0"/>
          </w:rPr>
          <w:t xml:space="preserve">o trabalhador, tecnologia </w:t>
        </w:r>
      </w:hyperlink>
      <w:r w:rsidDel="00000000" w:rsidR="00000000" w:rsidRPr="00000000">
        <w:rPr>
          <w:color w:val="585858"/>
          <w:sz w:val="23"/>
          <w:szCs w:val="23"/>
          <w:rtl w:val="0"/>
        </w:rPr>
        <w:t xml:space="preserve">e a sua tarefa de produção.</w:t>
      </w:r>
    </w:p>
    <w:p w:rsidR="00000000" w:rsidDel="00000000" w:rsidP="00000000" w:rsidRDefault="00000000" w:rsidRPr="00000000" w14:paraId="0000000E">
      <w:pPr>
        <w:shd w:fill="ffffff" w:val="clear"/>
        <w:spacing w:after="260" w:lineRule="auto"/>
        <w:rPr>
          <w:color w:val="585858"/>
          <w:sz w:val="23"/>
          <w:szCs w:val="23"/>
        </w:rPr>
      </w:pPr>
      <w:r w:rsidDel="00000000" w:rsidR="00000000" w:rsidRPr="00000000">
        <w:rPr>
          <w:b w:val="1"/>
          <w:color w:val="585858"/>
          <w:sz w:val="23"/>
          <w:szCs w:val="23"/>
          <w:shd w:fill="ffff99" w:val="clear"/>
          <w:rtl w:val="0"/>
        </w:rPr>
        <w:t xml:space="preserve">Rastreabilidade de alimentos:</w:t>
      </w:r>
      <w:r w:rsidDel="00000000" w:rsidR="00000000" w:rsidRPr="00000000">
        <w:rPr>
          <w:color w:val="585858"/>
          <w:sz w:val="23"/>
          <w:szCs w:val="23"/>
          <w:rtl w:val="0"/>
        </w:rPr>
        <w:t xml:space="preserve"> garante ao consumidor e ao varejista a procedência e a qualidade da produção.</w:t>
      </w:r>
    </w:p>
    <w:p w:rsidR="00000000" w:rsidDel="00000000" w:rsidP="00000000" w:rsidRDefault="00000000" w:rsidRPr="00000000" w14:paraId="0000000F">
      <w:pPr>
        <w:shd w:fill="ffffff" w:val="clear"/>
        <w:spacing w:after="260" w:lineRule="auto"/>
        <w:rPr>
          <w:color w:val="585858"/>
          <w:sz w:val="23"/>
          <w:szCs w:val="23"/>
        </w:rPr>
      </w:pPr>
      <w:r w:rsidDel="00000000" w:rsidR="00000000" w:rsidRPr="00000000">
        <w:rPr>
          <w:b w:val="1"/>
          <w:color w:val="585858"/>
          <w:sz w:val="23"/>
          <w:szCs w:val="23"/>
          <w:shd w:fill="ffff99" w:val="clear"/>
          <w:rtl w:val="0"/>
        </w:rPr>
        <w:t xml:space="preserve">Inovação: </w:t>
      </w:r>
      <w:r w:rsidDel="00000000" w:rsidR="00000000" w:rsidRPr="00000000">
        <w:rPr>
          <w:color w:val="585858"/>
          <w:sz w:val="23"/>
          <w:szCs w:val="23"/>
          <w:rtl w:val="0"/>
        </w:rPr>
        <w:t xml:space="preserve">produtos personalizados e até mesmo edições especiais conquistam novos mercados e atendem aos clientes que buscam novidades.</w:t>
      </w:r>
    </w:p>
    <w:p w:rsidR="00000000" w:rsidDel="00000000" w:rsidP="00000000" w:rsidRDefault="00000000" w:rsidRPr="00000000" w14:paraId="00000010">
      <w:pPr>
        <w:shd w:fill="ffffff" w:val="clear"/>
        <w:spacing w:after="260" w:lineRule="auto"/>
        <w:rPr>
          <w:color w:val="585858"/>
          <w:sz w:val="23"/>
          <w:szCs w:val="23"/>
        </w:rPr>
      </w:pPr>
      <w:r w:rsidDel="00000000" w:rsidR="00000000" w:rsidRPr="00000000">
        <w:rPr>
          <w:b w:val="1"/>
          <w:color w:val="585858"/>
          <w:sz w:val="23"/>
          <w:szCs w:val="23"/>
          <w:shd w:fill="ffff99" w:val="clear"/>
          <w:rtl w:val="0"/>
        </w:rPr>
        <w:t xml:space="preserve">Ferramentas de gestão do campo:</w:t>
      </w:r>
      <w:r w:rsidDel="00000000" w:rsidR="00000000" w:rsidRPr="00000000">
        <w:rPr>
          <w:b w:val="1"/>
          <w:color w:val="585858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585858"/>
          <w:sz w:val="23"/>
          <w:szCs w:val="23"/>
          <w:rtl w:val="0"/>
        </w:rPr>
        <w:t xml:space="preserve">controle fitossanitário, rastreamento de frotas e mapas de calor feitos por satélite são algumas</w:t>
      </w:r>
      <w:hyperlink r:id="rId9">
        <w:r w:rsidDel="00000000" w:rsidR="00000000" w:rsidRPr="00000000">
          <w:rPr>
            <w:color w:val="f4bf00"/>
            <w:sz w:val="23"/>
            <w:szCs w:val="23"/>
            <w:u w:val="single"/>
            <w:rtl w:val="0"/>
          </w:rPr>
          <w:t xml:space="preserve"> tecnologias </w:t>
        </w:r>
      </w:hyperlink>
      <w:r w:rsidDel="00000000" w:rsidR="00000000" w:rsidRPr="00000000">
        <w:rPr>
          <w:color w:val="585858"/>
          <w:sz w:val="23"/>
          <w:szCs w:val="23"/>
          <w:rtl w:val="0"/>
        </w:rPr>
        <w:t xml:space="preserve">que facilitam a tomada de decisão, inclusive à distância.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ordentrodoagro.strider.ag/5-motivos-para-adquirir-um-software-de-monitoramento-de-pragas/" TargetMode="External"/><Relationship Id="rId5" Type="http://schemas.openxmlformats.org/officeDocument/2006/relationships/styles" Target="styles.xml"/><Relationship Id="rId6" Type="http://schemas.openxmlformats.org/officeDocument/2006/relationships/hyperlink" Target="http://pordentrodoagro.strider.ag/produtividade-verde/" TargetMode="External"/><Relationship Id="rId7" Type="http://schemas.openxmlformats.org/officeDocument/2006/relationships/hyperlink" Target="http://pordentrodoagro.strider.ag/internet-das-coisas-chegou-no-agronegocio/" TargetMode="External"/><Relationship Id="rId8" Type="http://schemas.openxmlformats.org/officeDocument/2006/relationships/hyperlink" Target="http://pordentrodoagro.strider.ag/desafios-da-capacitacao-para-adocao-de-tecnologias-no-camp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