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058C" w14:textId="44242C30" w:rsidR="00ED29DA" w:rsidRPr="00ED29DA" w:rsidRDefault="00ED29DA" w:rsidP="00ED29DA">
      <w:pPr>
        <w:ind w:firstLine="800"/>
        <w:jc w:val="center"/>
        <w:rPr>
          <w:rFonts w:asciiTheme="majorEastAsia" w:eastAsiaTheme="majorEastAsia" w:hAnsiTheme="majorEastAsia"/>
          <w:b/>
          <w:sz w:val="40"/>
          <w:szCs w:val="40"/>
        </w:rPr>
      </w:pPr>
      <w:r w:rsidRPr="007C14C0">
        <w:rPr>
          <w:rFonts w:eastAsia="宋体-简" w:cs="Times New Roman"/>
          <w:b/>
          <w:bCs/>
          <w:kern w:val="44"/>
          <w:sz w:val="40"/>
          <w:szCs w:val="40"/>
        </w:rPr>
        <w:t>CCKS 2020</w:t>
      </w:r>
      <w:r w:rsidRPr="006C1C11">
        <w:rPr>
          <w:rFonts w:asciiTheme="majorEastAsia" w:eastAsiaTheme="majorEastAsia" w:hAnsiTheme="majorEastAsia"/>
          <w:b/>
          <w:sz w:val="40"/>
          <w:szCs w:val="40"/>
        </w:rPr>
        <w:t xml:space="preserve"> 技术评测任务书</w:t>
      </w:r>
    </w:p>
    <w:p w14:paraId="69F0FB07" w14:textId="4A9186CF" w:rsidR="003A7EB0" w:rsidRPr="00ED29DA" w:rsidRDefault="00255B61" w:rsidP="00ED29DA">
      <w:pPr>
        <w:pStyle w:val="1"/>
        <w:spacing w:beforeLines="0" w:before="340" w:afterLines="0" w:after="330" w:line="578" w:lineRule="auto"/>
        <w:jc w:val="center"/>
        <w:rPr>
          <w:rFonts w:eastAsia="宋体-简" w:cs="Times New Roman"/>
          <w:sz w:val="44"/>
        </w:rPr>
      </w:pPr>
      <w:r w:rsidRPr="00ED29DA">
        <w:rPr>
          <w:rFonts w:eastAsia="宋体-简" w:cs="Times New Roman" w:hint="eastAsia"/>
          <w:sz w:val="44"/>
        </w:rPr>
        <w:t>面向</w:t>
      </w:r>
      <w:r w:rsidRPr="00ED29DA">
        <w:rPr>
          <w:rFonts w:eastAsia="宋体-简" w:cs="Times New Roman"/>
          <w:sz w:val="44"/>
        </w:rPr>
        <w:t>金融领域的</w:t>
      </w:r>
      <w:r w:rsidR="00316AA6">
        <w:rPr>
          <w:rFonts w:eastAsia="宋体-简" w:cs="Times New Roman" w:hint="eastAsia"/>
          <w:sz w:val="44"/>
        </w:rPr>
        <w:t>篇章级</w:t>
      </w:r>
      <w:r w:rsidRPr="00ED29DA">
        <w:rPr>
          <w:rFonts w:eastAsia="宋体-简" w:cs="Times New Roman"/>
          <w:sz w:val="44"/>
        </w:rPr>
        <w:t>事件主体与要素抽取</w:t>
      </w:r>
    </w:p>
    <w:p w14:paraId="5CDB3E11" w14:textId="77777777" w:rsidR="003A7EB0" w:rsidRDefault="00255B61">
      <w:pPr>
        <w:pStyle w:val="1"/>
        <w:spacing w:before="156" w:after="156"/>
      </w:pPr>
      <w:r>
        <w:t>任务描述</w:t>
      </w:r>
    </w:p>
    <w:p w14:paraId="61E8FC0C" w14:textId="77777777" w:rsidR="003A7EB0" w:rsidRDefault="00255B61">
      <w:pPr>
        <w:ind w:firstLine="420"/>
      </w:pPr>
      <w:r>
        <w:rPr>
          <w:rFonts w:hint="eastAsia"/>
        </w:rPr>
        <w:t>“事件抽取”是舆情监控</w:t>
      </w:r>
      <w:r>
        <w:t>领域</w:t>
      </w:r>
      <w:r>
        <w:rPr>
          <w:rFonts w:hint="eastAsia"/>
        </w:rPr>
        <w:t>和</w:t>
      </w:r>
      <w:r>
        <w:t>金融领域的</w:t>
      </w:r>
      <w:r>
        <w:rPr>
          <w:rFonts w:hint="eastAsia"/>
        </w:rPr>
        <w:t>重要任务</w:t>
      </w:r>
      <w:r>
        <w:t>之一，</w:t>
      </w:r>
      <w:r>
        <w:rPr>
          <w:rFonts w:hint="eastAsia"/>
        </w:rPr>
        <w:t>“</w:t>
      </w:r>
      <w:r>
        <w:t>事件</w:t>
      </w:r>
      <w:r>
        <w:rPr>
          <w:rFonts w:hint="eastAsia"/>
        </w:rPr>
        <w:t>”在</w:t>
      </w:r>
      <w:r>
        <w:t>金融领域是投资分析，资产管理的</w:t>
      </w:r>
      <w:r>
        <w:rPr>
          <w:rFonts w:hint="eastAsia"/>
        </w:rPr>
        <w:t>重要决策参考；事件也是</w:t>
      </w:r>
      <w:r>
        <w:t>知识图谱的</w:t>
      </w:r>
      <w:r>
        <w:rPr>
          <w:rFonts w:hint="eastAsia"/>
        </w:rPr>
        <w:t>重要</w:t>
      </w:r>
      <w:r>
        <w:t>组成部分，</w:t>
      </w:r>
      <w:r>
        <w:rPr>
          <w:rFonts w:hint="eastAsia"/>
        </w:rPr>
        <w:t>事件抽取</w:t>
      </w:r>
      <w:r>
        <w:t>是进行图谱推理、事件分析的必要</w:t>
      </w:r>
      <w:r>
        <w:rPr>
          <w:rFonts w:hint="eastAsia"/>
        </w:rPr>
        <w:t>过程</w:t>
      </w:r>
      <w:r>
        <w:t>。</w:t>
      </w:r>
      <w:r>
        <w:rPr>
          <w:rFonts w:hint="eastAsia"/>
        </w:rPr>
        <w:t>“事件抽取”的</w:t>
      </w:r>
      <w:r>
        <w:t>挑战体现在</w:t>
      </w:r>
      <w:r>
        <w:rPr>
          <w:rFonts w:hint="eastAsia"/>
        </w:rPr>
        <w:t>文本</w:t>
      </w:r>
      <w:r>
        <w:t>的复杂和任务的复杂</w:t>
      </w:r>
      <w:r>
        <w:rPr>
          <w:rFonts w:hint="eastAsia"/>
        </w:rPr>
        <w:t>。文本</w:t>
      </w:r>
      <w:r>
        <w:t>的复杂体现在</w:t>
      </w:r>
      <w:r>
        <w:rPr>
          <w:rFonts w:hint="eastAsia"/>
        </w:rPr>
        <w:t>事件抽取</w:t>
      </w:r>
      <w:r>
        <w:t>的</w:t>
      </w:r>
      <w:r>
        <w:rPr>
          <w:rFonts w:hint="eastAsia"/>
        </w:rPr>
        <w:t>输入</w:t>
      </w:r>
      <w:r>
        <w:t>文本可能是句子、段落或者篇章</w:t>
      </w:r>
      <w:r>
        <w:rPr>
          <w:rFonts w:hint="eastAsia"/>
        </w:rPr>
        <w:t>，</w:t>
      </w:r>
      <w:r>
        <w:t>不定长度的文本</w:t>
      </w:r>
      <w:r>
        <w:rPr>
          <w:rFonts w:hint="eastAsia"/>
        </w:rPr>
        <w:t>使得</w:t>
      </w:r>
      <w:r>
        <w:t>限制文本</w:t>
      </w:r>
      <w:r>
        <w:rPr>
          <w:rFonts w:hint="eastAsia"/>
        </w:rPr>
        <w:t>长度</w:t>
      </w:r>
      <w:r>
        <w:t>的模型</w:t>
      </w:r>
      <w:r>
        <w:rPr>
          <w:rFonts w:hint="eastAsia"/>
        </w:rPr>
        <w:t>无法</w:t>
      </w:r>
      <w:r>
        <w:t>使用；</w:t>
      </w:r>
      <w:r>
        <w:rPr>
          <w:rFonts w:hint="eastAsia"/>
        </w:rPr>
        <w:t>任务</w:t>
      </w:r>
      <w:r>
        <w:t>的复杂</w:t>
      </w:r>
      <w:r>
        <w:rPr>
          <w:rFonts w:hint="eastAsia"/>
        </w:rPr>
        <w:t>体现</w:t>
      </w:r>
      <w:r>
        <w:t>在</w:t>
      </w:r>
      <w:r>
        <w:rPr>
          <w:rFonts w:hint="eastAsia"/>
        </w:rPr>
        <w:t>事件识别</w:t>
      </w:r>
      <w:r>
        <w:t>的任务包括：事件类型识别，事件主体</w:t>
      </w:r>
      <w:r>
        <w:rPr>
          <w:rFonts w:hint="eastAsia"/>
        </w:rPr>
        <w:t>抽取</w:t>
      </w:r>
      <w:r>
        <w:t>和事件要素</w:t>
      </w:r>
      <w:r>
        <w:rPr>
          <w:rFonts w:hint="eastAsia"/>
        </w:rPr>
        <w:t>抽取</w:t>
      </w:r>
      <w:r>
        <w:t>。</w:t>
      </w:r>
    </w:p>
    <w:p w14:paraId="421A4B73" w14:textId="77777777" w:rsidR="003A7EB0" w:rsidRDefault="00255B61">
      <w:pPr>
        <w:ind w:firstLine="420"/>
      </w:pPr>
      <w:r>
        <w:rPr>
          <w:rFonts w:hint="eastAsia"/>
        </w:rPr>
        <w:t>本次</w:t>
      </w:r>
      <w:r>
        <w:t>评测任务的文本范围包括</w:t>
      </w:r>
      <w:r>
        <w:rPr>
          <w:rFonts w:hint="eastAsia"/>
        </w:rPr>
        <w:t>互联网上</w:t>
      </w:r>
      <w:r>
        <w:t>的新闻文本，上市公司发布的公告文本</w:t>
      </w:r>
      <w:r>
        <w:rPr>
          <w:rFonts w:hint="eastAsia"/>
        </w:rPr>
        <w:t>（</w:t>
      </w:r>
      <w:r>
        <w:rPr>
          <w:rFonts w:hint="eastAsia"/>
        </w:rPr>
        <w:t>PDF</w:t>
      </w:r>
      <w:r>
        <w:rPr>
          <w:rFonts w:hint="eastAsia"/>
        </w:rPr>
        <w:t>文档已</w:t>
      </w:r>
      <w:r>
        <w:t>转成无结构化的</w:t>
      </w:r>
      <w:r>
        <w:rPr>
          <w:rFonts w:hint="eastAsia"/>
        </w:rPr>
        <w:t>文本</w:t>
      </w:r>
      <w:r>
        <w:t>内容</w:t>
      </w:r>
      <w:r>
        <w:rPr>
          <w:rFonts w:hint="eastAsia"/>
        </w:rPr>
        <w:t>）。</w:t>
      </w:r>
      <w:r>
        <w:rPr>
          <w:rFonts w:hint="eastAsia"/>
        </w:rPr>
        <w:t xml:space="preserve"> </w:t>
      </w:r>
      <w:r>
        <w:rPr>
          <w:rFonts w:hint="eastAsia"/>
        </w:rPr>
        <w:t>本次</w:t>
      </w:r>
      <w:r>
        <w:t>评测任务的事件类型包括</w:t>
      </w:r>
      <w:r>
        <w:rPr>
          <w:rFonts w:hint="eastAsia"/>
        </w:rPr>
        <w:t>：财务造假</w:t>
      </w:r>
      <w:r>
        <w:t>、</w:t>
      </w:r>
      <w:r>
        <w:rPr>
          <w:rFonts w:hint="eastAsia"/>
        </w:rPr>
        <w:t>偿付能力</w:t>
      </w:r>
      <w:r>
        <w:t>不足、</w:t>
      </w:r>
      <w:r>
        <w:rPr>
          <w:rFonts w:hint="eastAsia"/>
        </w:rPr>
        <w:t>高层</w:t>
      </w:r>
      <w:r>
        <w:t>失联</w:t>
      </w:r>
      <w:r>
        <w:rPr>
          <w:rFonts w:hint="eastAsia"/>
        </w:rPr>
        <w:t>/</w:t>
      </w:r>
      <w:r>
        <w:rPr>
          <w:rFonts w:hint="eastAsia"/>
        </w:rPr>
        <w:t>去世、</w:t>
      </w:r>
      <w:r>
        <w:t>企业破产、重大资损、重大赔付、重大事故</w:t>
      </w:r>
      <w:r>
        <w:rPr>
          <w:rFonts w:hint="eastAsia"/>
        </w:rPr>
        <w:t>、</w:t>
      </w:r>
      <w:r>
        <w:t>股权冻结、股权质押、增持、减持</w:t>
      </w:r>
      <w:r>
        <w:rPr>
          <w:rFonts w:hint="eastAsia"/>
        </w:rPr>
        <w:t>等。本次</w:t>
      </w:r>
      <w:r>
        <w:t>评测任务</w:t>
      </w:r>
      <w:r>
        <w:rPr>
          <w:rFonts w:hint="eastAsia"/>
        </w:rPr>
        <w:t>把发生特定</w:t>
      </w:r>
      <w:r>
        <w:t>事件类型的</w:t>
      </w:r>
      <w:r>
        <w:rPr>
          <w:rFonts w:hint="eastAsia"/>
        </w:rPr>
        <w:t>主体称</w:t>
      </w:r>
      <w:r>
        <w:t>为事件主体</w:t>
      </w:r>
      <w:r>
        <w:rPr>
          <w:rFonts w:hint="eastAsia"/>
        </w:rPr>
        <w:t>，</w:t>
      </w:r>
      <w:r>
        <w:t>如</w:t>
      </w:r>
      <w:r>
        <w:t xml:space="preserve"> </w:t>
      </w:r>
      <w:r>
        <w:rPr>
          <w:rFonts w:hint="eastAsia"/>
        </w:rPr>
        <w:t>“公司</w:t>
      </w:r>
      <w:r>
        <w:rPr>
          <w:rFonts w:hint="eastAsia"/>
        </w:rPr>
        <w:t>A</w:t>
      </w:r>
      <w:r>
        <w:rPr>
          <w:rFonts w:hint="eastAsia"/>
        </w:rPr>
        <w:t>向</w:t>
      </w:r>
      <w:r>
        <w:t>公司</w:t>
      </w:r>
      <w:r>
        <w:rPr>
          <w:rFonts w:hint="eastAsia"/>
        </w:rPr>
        <w:t>B</w:t>
      </w:r>
      <w:r>
        <w:rPr>
          <w:rFonts w:hint="eastAsia"/>
        </w:rPr>
        <w:t>赔付”对于</w:t>
      </w:r>
      <w:r>
        <w:t>事件类型</w:t>
      </w:r>
      <w:r>
        <w:rPr>
          <w:rFonts w:hint="eastAsia"/>
        </w:rPr>
        <w:t>“重大</w:t>
      </w:r>
      <w:r>
        <w:t>赔付</w:t>
      </w:r>
      <w:r>
        <w:rPr>
          <w:rFonts w:hint="eastAsia"/>
        </w:rPr>
        <w:t>”的</w:t>
      </w:r>
      <w:r>
        <w:t>事件主体是</w:t>
      </w:r>
      <w:r>
        <w:rPr>
          <w:rFonts w:hint="eastAsia"/>
        </w:rPr>
        <w:t>“公司</w:t>
      </w:r>
      <w:r>
        <w:rPr>
          <w:rFonts w:hint="eastAsia"/>
        </w:rPr>
        <w:t>A</w:t>
      </w:r>
      <w:r w:rsidR="00A45DEF">
        <w:rPr>
          <w:rFonts w:hint="eastAsia"/>
        </w:rPr>
        <w:t>”</w:t>
      </w:r>
      <w:r>
        <w:rPr>
          <w:rFonts w:hint="eastAsia"/>
        </w:rPr>
        <w:t>。事件要素</w:t>
      </w:r>
      <w:r>
        <w:t>为该事件类型的所有属性信息，如</w:t>
      </w:r>
      <w:r>
        <w:rPr>
          <w:rFonts w:hint="eastAsia"/>
        </w:rPr>
        <w:t>事件</w:t>
      </w:r>
      <w:r>
        <w:t>类型</w:t>
      </w:r>
      <w:r>
        <w:rPr>
          <w:rFonts w:hint="eastAsia"/>
        </w:rPr>
        <w:t>“破产清算</w:t>
      </w:r>
      <w:r w:rsidR="00A45DEF">
        <w:rPr>
          <w:rFonts w:hint="eastAsia"/>
        </w:rPr>
        <w:t>”</w:t>
      </w:r>
      <w:r>
        <w:rPr>
          <w:rFonts w:hint="eastAsia"/>
        </w:rPr>
        <w:t>的</w:t>
      </w:r>
      <w:r>
        <w:t>事件要素包括</w:t>
      </w:r>
      <w:r>
        <w:rPr>
          <w:rFonts w:hint="eastAsia"/>
        </w:rPr>
        <w:t>“发布</w:t>
      </w:r>
      <w:r>
        <w:t>公告</w:t>
      </w:r>
      <w:r>
        <w:rPr>
          <w:rFonts w:hint="eastAsia"/>
        </w:rPr>
        <w:t>时间</w:t>
      </w:r>
      <w:r w:rsidR="00A45DEF">
        <w:rPr>
          <w:rFonts w:hint="eastAsia"/>
        </w:rPr>
        <w:t>”</w:t>
      </w:r>
      <w:r>
        <w:rPr>
          <w:rFonts w:hint="eastAsia"/>
        </w:rPr>
        <w:t>、“破产</w:t>
      </w:r>
      <w:r>
        <w:t>清算的公司</w:t>
      </w:r>
      <w:r>
        <w:rPr>
          <w:rFonts w:hint="eastAsia"/>
        </w:rPr>
        <w:t>”、“受理法院</w:t>
      </w:r>
      <w:r>
        <w:t>”</w:t>
      </w:r>
      <w:r>
        <w:rPr>
          <w:rFonts w:hint="eastAsia"/>
        </w:rPr>
        <w:t>、</w:t>
      </w:r>
      <w:r>
        <w:rPr>
          <w:rFonts w:hint="eastAsia"/>
        </w:rPr>
        <w:t xml:space="preserve"> </w:t>
      </w:r>
      <w:r>
        <w:rPr>
          <w:rFonts w:hint="eastAsia"/>
        </w:rPr>
        <w:t>“公司</w:t>
      </w:r>
      <w:r>
        <w:t>所属行业</w:t>
      </w:r>
      <w:r>
        <w:rPr>
          <w:rFonts w:hint="eastAsia"/>
        </w:rPr>
        <w:t>”、</w:t>
      </w:r>
      <w:r>
        <w:rPr>
          <w:rFonts w:hint="eastAsia"/>
        </w:rPr>
        <w:t xml:space="preserve"> </w:t>
      </w:r>
      <w:r>
        <w:rPr>
          <w:rFonts w:hint="eastAsia"/>
        </w:rPr>
        <w:t>“裁定</w:t>
      </w:r>
      <w:r>
        <w:t>时间</w:t>
      </w:r>
      <w:r>
        <w:rPr>
          <w:rFonts w:hint="eastAsia"/>
        </w:rPr>
        <w:t>”。</w:t>
      </w:r>
    </w:p>
    <w:p w14:paraId="05CD549F" w14:textId="77777777" w:rsidR="003A7EB0" w:rsidRDefault="00255B61">
      <w:pPr>
        <w:ind w:firstLine="420"/>
      </w:pPr>
      <w:r>
        <w:rPr>
          <w:rFonts w:hint="eastAsia"/>
        </w:rPr>
        <w:t>本次</w:t>
      </w:r>
      <w:r>
        <w:t>评测</w:t>
      </w:r>
      <w:r>
        <w:rPr>
          <w:rFonts w:hint="eastAsia"/>
        </w:rPr>
        <w:t>包括</w:t>
      </w:r>
      <w:r>
        <w:t>两个子任务</w:t>
      </w:r>
      <w:r>
        <w:rPr>
          <w:rFonts w:hint="eastAsia"/>
        </w:rPr>
        <w:t>：篇章事件</w:t>
      </w:r>
      <w:r>
        <w:t>主体</w:t>
      </w:r>
      <w:r>
        <w:rPr>
          <w:rFonts w:hint="eastAsia"/>
        </w:rPr>
        <w:t>抽取和篇章</w:t>
      </w:r>
      <w:r>
        <w:t>事件要素</w:t>
      </w:r>
      <w:r>
        <w:rPr>
          <w:rFonts w:hint="eastAsia"/>
        </w:rPr>
        <w:t>抽取。具体内容</w:t>
      </w:r>
      <w:r>
        <w:t>如下：</w:t>
      </w:r>
    </w:p>
    <w:p w14:paraId="31340312" w14:textId="77777777" w:rsidR="003A7EB0" w:rsidRDefault="003A7EB0">
      <w:pPr>
        <w:ind w:firstLineChars="0" w:firstLine="0"/>
      </w:pPr>
    </w:p>
    <w:p w14:paraId="3366A2EE" w14:textId="77777777" w:rsidR="003A7EB0" w:rsidRDefault="00255B61">
      <w:pPr>
        <w:ind w:firstLineChars="0" w:firstLine="0"/>
        <w:rPr>
          <w:b/>
        </w:rPr>
      </w:pPr>
      <w:r>
        <w:rPr>
          <w:rFonts w:hint="eastAsia"/>
          <w:b/>
        </w:rPr>
        <w:t>子任务</w:t>
      </w:r>
      <w:r>
        <w:rPr>
          <w:b/>
        </w:rPr>
        <w:t>一：事件主体抽取</w:t>
      </w:r>
    </w:p>
    <w:p w14:paraId="038552B1" w14:textId="77777777" w:rsidR="003A7EB0" w:rsidRDefault="00255B61">
      <w:pPr>
        <w:ind w:firstLine="422"/>
      </w:pPr>
      <w:r>
        <w:rPr>
          <w:rFonts w:hint="eastAsia"/>
          <w:b/>
        </w:rPr>
        <w:t>该</w:t>
      </w:r>
      <w:r>
        <w:rPr>
          <w:b/>
        </w:rPr>
        <w:t>任务</w:t>
      </w:r>
      <w:r>
        <w:rPr>
          <w:rFonts w:hint="eastAsia"/>
          <w:b/>
        </w:rPr>
        <w:t>旨在</w:t>
      </w:r>
      <w:r>
        <w:rPr>
          <w:b/>
        </w:rPr>
        <w:t>从文本中抽取事件类型和</w:t>
      </w:r>
      <w:r>
        <w:rPr>
          <w:rFonts w:hint="eastAsia"/>
          <w:b/>
        </w:rPr>
        <w:t>对应</w:t>
      </w:r>
      <w:r>
        <w:rPr>
          <w:b/>
        </w:rPr>
        <w:t>的事件主体</w:t>
      </w:r>
      <w:r>
        <w:t>。即</w:t>
      </w:r>
      <w:r>
        <w:rPr>
          <w:rFonts w:hint="eastAsia"/>
        </w:rPr>
        <w:t>给定</w:t>
      </w:r>
      <w:r>
        <w:t>文本</w:t>
      </w:r>
      <w:r>
        <w:rPr>
          <w:rFonts w:hint="eastAsia"/>
        </w:rPr>
        <w:t>T</w:t>
      </w:r>
      <w:r>
        <w:rPr>
          <w:rFonts w:hint="eastAsia"/>
        </w:rPr>
        <w:t>，</w:t>
      </w:r>
      <w:r>
        <w:t>抽取</w:t>
      </w:r>
      <w:r>
        <w:rPr>
          <w:rFonts w:hint="eastAsia"/>
        </w:rPr>
        <w:t>T</w:t>
      </w:r>
      <w:r>
        <w:rPr>
          <w:rFonts w:hint="eastAsia"/>
        </w:rPr>
        <w:t>中</w:t>
      </w:r>
      <w:r>
        <w:t>所有的事件类型</w:t>
      </w:r>
      <w:r>
        <w:rPr>
          <w:rFonts w:hint="eastAsia"/>
        </w:rPr>
        <w:t>集合</w:t>
      </w:r>
      <w:r>
        <w:rPr>
          <w:rFonts w:hint="eastAsia"/>
        </w:rPr>
        <w:t>S</w:t>
      </w:r>
      <w:r>
        <w:rPr>
          <w:rFonts w:hint="eastAsia"/>
        </w:rPr>
        <w:t>，</w:t>
      </w:r>
      <w:r>
        <w:t>对于</w:t>
      </w:r>
      <w:r>
        <w:rPr>
          <w:rFonts w:hint="eastAsia"/>
        </w:rPr>
        <w:t>S</w:t>
      </w:r>
      <w:r>
        <w:rPr>
          <w:rFonts w:hint="eastAsia"/>
        </w:rPr>
        <w:t>中</w:t>
      </w:r>
      <w:r>
        <w:t>的每个</w:t>
      </w:r>
      <w:r>
        <w:rPr>
          <w:rFonts w:hint="eastAsia"/>
        </w:rPr>
        <w:t>事件</w:t>
      </w:r>
      <w:r>
        <w:t>类型</w:t>
      </w:r>
      <w:r>
        <w:t>s</w:t>
      </w:r>
      <w:r>
        <w:rPr>
          <w:rFonts w:hint="eastAsia"/>
        </w:rPr>
        <w:t>，</w:t>
      </w:r>
      <w:r>
        <w:t>从文本</w:t>
      </w:r>
      <w:r>
        <w:rPr>
          <w:rFonts w:hint="eastAsia"/>
        </w:rPr>
        <w:t>T</w:t>
      </w:r>
      <w:r>
        <w:rPr>
          <w:rFonts w:hint="eastAsia"/>
        </w:rPr>
        <w:t>中</w:t>
      </w:r>
      <w:r>
        <w:t>抽取</w:t>
      </w:r>
      <w:r>
        <w:t>s</w:t>
      </w:r>
      <w:r>
        <w:t>的事件主体。</w:t>
      </w:r>
      <w:r>
        <w:rPr>
          <w:rFonts w:hint="eastAsia"/>
        </w:rPr>
        <w:t>其中</w:t>
      </w:r>
      <w:r>
        <w:t>各事件类型</w:t>
      </w:r>
      <w:r>
        <w:rPr>
          <w:rFonts w:hint="eastAsia"/>
        </w:rPr>
        <w:t>的主体实体</w:t>
      </w:r>
      <w:r>
        <w:t>类型</w:t>
      </w:r>
      <w:r>
        <w:rPr>
          <w:rFonts w:hint="eastAsia"/>
        </w:rPr>
        <w:t>为公司</w:t>
      </w:r>
      <w:r>
        <w:t>名称或人名或机构名称</w:t>
      </w:r>
      <w:r>
        <w:t xml:space="preserve"> </w:t>
      </w:r>
    </w:p>
    <w:p w14:paraId="2CC1F5B1" w14:textId="77777777" w:rsidR="003A7EB0" w:rsidRDefault="00255B61">
      <w:pPr>
        <w:ind w:firstLineChars="0" w:firstLine="0"/>
      </w:pPr>
      <w:r>
        <w:rPr>
          <w:rFonts w:hint="eastAsia"/>
          <w:b/>
        </w:rPr>
        <w:t>输入</w:t>
      </w:r>
      <w:r>
        <w:t>：一段文本</w:t>
      </w:r>
      <w:r>
        <w:rPr>
          <w:rFonts w:hint="eastAsia"/>
        </w:rPr>
        <w:t>T</w:t>
      </w:r>
    </w:p>
    <w:p w14:paraId="27FB5348" w14:textId="77777777" w:rsidR="003A7EB0" w:rsidRDefault="00255B61">
      <w:pPr>
        <w:ind w:firstLineChars="0" w:firstLine="0"/>
      </w:pPr>
      <w:r>
        <w:rPr>
          <w:rFonts w:hint="eastAsia"/>
          <w:b/>
        </w:rPr>
        <w:t>输出</w:t>
      </w:r>
      <w:r>
        <w:t>：</w:t>
      </w:r>
      <w:r>
        <w:rPr>
          <w:rFonts w:hint="eastAsia"/>
        </w:rPr>
        <w:t>事件</w:t>
      </w:r>
      <w:r>
        <w:t>类型和</w:t>
      </w:r>
      <w:r>
        <w:rPr>
          <w:rFonts w:hint="eastAsia"/>
        </w:rPr>
        <w:t>事件主体</w:t>
      </w:r>
    </w:p>
    <w:p w14:paraId="6FB6ABAC" w14:textId="77777777" w:rsidR="003A7EB0" w:rsidRDefault="00255B61">
      <w:pPr>
        <w:ind w:firstLineChars="0" w:firstLine="0"/>
      </w:pPr>
      <w:r>
        <w:rPr>
          <w:rFonts w:hint="eastAsia"/>
          <w:b/>
        </w:rPr>
        <w:t>示例</w:t>
      </w:r>
      <w:r>
        <w:t>：</w:t>
      </w:r>
    </w:p>
    <w:p w14:paraId="4DE4E05E" w14:textId="77777777" w:rsidR="003A7EB0" w:rsidRDefault="00255B61">
      <w:pPr>
        <w:ind w:firstLine="422"/>
        <w:rPr>
          <w:b/>
          <w:i/>
        </w:rPr>
      </w:pPr>
      <w:r>
        <w:rPr>
          <w:rFonts w:hint="eastAsia"/>
          <w:b/>
          <w:i/>
        </w:rPr>
        <w:t>样例</w:t>
      </w:r>
      <w:r>
        <w:rPr>
          <w:rFonts w:hint="eastAsia"/>
          <w:b/>
          <w:i/>
        </w:rPr>
        <w:t>1</w:t>
      </w:r>
    </w:p>
    <w:p w14:paraId="60804BCA" w14:textId="77777777" w:rsidR="003A7EB0" w:rsidRDefault="00255B61">
      <w:pPr>
        <w:ind w:firstLine="420"/>
        <w:rPr>
          <w:i/>
        </w:rPr>
      </w:pPr>
      <w:r>
        <w:rPr>
          <w:rFonts w:hint="eastAsia"/>
          <w:i/>
        </w:rPr>
        <w:t>输入</w:t>
      </w:r>
      <w:r>
        <w:rPr>
          <w:i/>
        </w:rPr>
        <w:t>：</w:t>
      </w:r>
      <w:r>
        <w:rPr>
          <w:rFonts w:hint="eastAsia"/>
        </w:rPr>
        <w:t>“</w:t>
      </w:r>
      <w:r>
        <w:rPr>
          <w:rFonts w:hint="eastAsia"/>
          <w:i/>
        </w:rPr>
        <w:t>法院裁定公司</w:t>
      </w:r>
      <w:r>
        <w:rPr>
          <w:rFonts w:hint="eastAsia"/>
          <w:i/>
        </w:rPr>
        <w:t>A</w:t>
      </w:r>
      <w:r>
        <w:rPr>
          <w:rFonts w:hint="eastAsia"/>
          <w:i/>
        </w:rPr>
        <w:t>需向</w:t>
      </w:r>
      <w:r>
        <w:rPr>
          <w:i/>
        </w:rPr>
        <w:t>公司</w:t>
      </w:r>
      <w:r>
        <w:rPr>
          <w:rFonts w:hint="eastAsia"/>
          <w:i/>
        </w:rPr>
        <w:t>B</w:t>
      </w:r>
      <w:r>
        <w:rPr>
          <w:rFonts w:hint="eastAsia"/>
          <w:i/>
        </w:rPr>
        <w:t>一次性</w:t>
      </w:r>
      <w:r>
        <w:rPr>
          <w:i/>
        </w:rPr>
        <w:t>赔付</w:t>
      </w:r>
      <w:r>
        <w:rPr>
          <w:rFonts w:hint="eastAsia"/>
          <w:i/>
        </w:rPr>
        <w:t>500</w:t>
      </w:r>
      <w:r>
        <w:rPr>
          <w:rFonts w:hint="eastAsia"/>
          <w:i/>
        </w:rPr>
        <w:t>万</w:t>
      </w:r>
      <w:r>
        <w:rPr>
          <w:rFonts w:hint="eastAsia"/>
        </w:rPr>
        <w:t>”</w:t>
      </w:r>
      <w:r>
        <w:rPr>
          <w:i/>
        </w:rPr>
        <w:t xml:space="preserve"> </w:t>
      </w:r>
      <w:r>
        <w:t xml:space="preserve"> </w:t>
      </w:r>
    </w:p>
    <w:p w14:paraId="34E875D3" w14:textId="77777777" w:rsidR="003A7EB0" w:rsidRDefault="00255B61">
      <w:pPr>
        <w:ind w:firstLine="420"/>
        <w:rPr>
          <w:i/>
        </w:rPr>
      </w:pPr>
      <w:r>
        <w:rPr>
          <w:rFonts w:hint="eastAsia"/>
          <w:i/>
        </w:rPr>
        <w:t>输出：事件</w:t>
      </w:r>
      <w:r>
        <w:rPr>
          <w:i/>
        </w:rPr>
        <w:t>类型</w:t>
      </w:r>
      <w:r>
        <w:rPr>
          <w:rFonts w:hint="eastAsia"/>
          <w:i/>
        </w:rPr>
        <w:t>：“重大赔付”。</w:t>
      </w:r>
      <w:r>
        <w:rPr>
          <w:i/>
        </w:rPr>
        <w:t xml:space="preserve"> </w:t>
      </w:r>
      <w:r>
        <w:rPr>
          <w:rFonts w:hint="eastAsia"/>
          <w:i/>
        </w:rPr>
        <w:t>事件</w:t>
      </w:r>
      <w:r>
        <w:rPr>
          <w:i/>
        </w:rPr>
        <w:t>主体</w:t>
      </w:r>
      <w:r>
        <w:rPr>
          <w:rFonts w:hint="eastAsia"/>
          <w:i/>
        </w:rPr>
        <w:t>：</w:t>
      </w:r>
      <w:r>
        <w:rPr>
          <w:rFonts w:hint="eastAsia"/>
        </w:rPr>
        <w:t>“</w:t>
      </w:r>
      <w:r>
        <w:rPr>
          <w:rFonts w:hint="eastAsia"/>
          <w:i/>
        </w:rPr>
        <w:t>公司</w:t>
      </w:r>
      <w:r>
        <w:rPr>
          <w:rFonts w:hint="eastAsia"/>
          <w:i/>
        </w:rPr>
        <w:t>A</w:t>
      </w:r>
      <w:r>
        <w:rPr>
          <w:rFonts w:hint="eastAsia"/>
        </w:rPr>
        <w:t>”</w:t>
      </w:r>
    </w:p>
    <w:p w14:paraId="54FCF9A4" w14:textId="77777777" w:rsidR="003A7EB0" w:rsidRDefault="00255B61">
      <w:pPr>
        <w:ind w:firstLine="422"/>
        <w:rPr>
          <w:b/>
          <w:i/>
        </w:rPr>
      </w:pPr>
      <w:r>
        <w:rPr>
          <w:rFonts w:hint="eastAsia"/>
          <w:b/>
          <w:i/>
        </w:rPr>
        <w:t>样例</w:t>
      </w:r>
      <w:r>
        <w:rPr>
          <w:rFonts w:hint="eastAsia"/>
          <w:b/>
          <w:i/>
        </w:rPr>
        <w:t>2</w:t>
      </w:r>
    </w:p>
    <w:p w14:paraId="0801E831" w14:textId="77777777" w:rsidR="003A7EB0" w:rsidRDefault="00255B61">
      <w:pPr>
        <w:ind w:firstLine="420"/>
        <w:rPr>
          <w:i/>
        </w:rPr>
      </w:pPr>
      <w:r>
        <w:rPr>
          <w:rFonts w:hint="eastAsia"/>
          <w:i/>
        </w:rPr>
        <w:t>输入</w:t>
      </w:r>
      <w:r>
        <w:rPr>
          <w:i/>
        </w:rPr>
        <w:t>：</w:t>
      </w:r>
      <w:r>
        <w:rPr>
          <w:rFonts w:hint="eastAsia"/>
          <w:i/>
        </w:rPr>
        <w:t>“公司</w:t>
      </w:r>
      <w:r>
        <w:rPr>
          <w:rFonts w:hint="eastAsia"/>
          <w:i/>
        </w:rPr>
        <w:t>A</w:t>
      </w:r>
      <w:r>
        <w:rPr>
          <w:rFonts w:hint="eastAsia"/>
          <w:i/>
        </w:rPr>
        <w:t>高管将</w:t>
      </w:r>
      <w:r>
        <w:rPr>
          <w:rFonts w:hint="eastAsia"/>
          <w:i/>
        </w:rPr>
        <w:t>100</w:t>
      </w:r>
      <w:r>
        <w:rPr>
          <w:rFonts w:hint="eastAsia"/>
          <w:i/>
        </w:rPr>
        <w:t>万</w:t>
      </w:r>
      <w:r>
        <w:rPr>
          <w:i/>
        </w:rPr>
        <w:t>股股权质押给银行</w:t>
      </w:r>
      <w:r>
        <w:rPr>
          <w:rFonts w:hint="eastAsia"/>
          <w:i/>
        </w:rPr>
        <w:t>，</w:t>
      </w:r>
      <w:r>
        <w:rPr>
          <w:i/>
        </w:rPr>
        <w:t>质押</w:t>
      </w:r>
      <w:r>
        <w:rPr>
          <w:rFonts w:hint="eastAsia"/>
          <w:i/>
        </w:rPr>
        <w:t>开始</w:t>
      </w:r>
      <w:r>
        <w:rPr>
          <w:i/>
        </w:rPr>
        <w:t>日期</w:t>
      </w:r>
      <w:r>
        <w:rPr>
          <w:rFonts w:hint="eastAsia"/>
          <w:i/>
        </w:rPr>
        <w:t>为</w:t>
      </w:r>
      <w:r>
        <w:rPr>
          <w:rFonts w:hint="eastAsia"/>
          <w:i/>
        </w:rPr>
        <w:t>2018</w:t>
      </w:r>
      <w:r>
        <w:rPr>
          <w:rFonts w:hint="eastAsia"/>
          <w:i/>
        </w:rPr>
        <w:t>年</w:t>
      </w:r>
      <w:r>
        <w:rPr>
          <w:rFonts w:hint="eastAsia"/>
          <w:i/>
        </w:rPr>
        <w:t>6</w:t>
      </w:r>
      <w:r>
        <w:rPr>
          <w:rFonts w:hint="eastAsia"/>
          <w:i/>
        </w:rPr>
        <w:t>月</w:t>
      </w:r>
      <w:r>
        <w:rPr>
          <w:rFonts w:hint="eastAsia"/>
          <w:i/>
        </w:rPr>
        <w:t>1</w:t>
      </w:r>
      <w:r>
        <w:rPr>
          <w:rFonts w:hint="eastAsia"/>
          <w:i/>
        </w:rPr>
        <w:t>日，</w:t>
      </w:r>
      <w:r>
        <w:rPr>
          <w:i/>
        </w:rPr>
        <w:t>期限为</w:t>
      </w:r>
      <w:r>
        <w:rPr>
          <w:rFonts w:hint="eastAsia"/>
          <w:i/>
        </w:rPr>
        <w:t>5</w:t>
      </w:r>
      <w:r>
        <w:rPr>
          <w:rFonts w:hint="eastAsia"/>
          <w:i/>
        </w:rPr>
        <w:t>年</w:t>
      </w:r>
      <w:r>
        <w:rPr>
          <w:rFonts w:hint="eastAsia"/>
        </w:rPr>
        <w:t>”</w:t>
      </w:r>
    </w:p>
    <w:p w14:paraId="4C354A96" w14:textId="77777777" w:rsidR="003A7EB0" w:rsidRDefault="00255B61" w:rsidP="00A31C75">
      <w:pPr>
        <w:ind w:firstLine="420"/>
      </w:pPr>
      <w:r>
        <w:rPr>
          <w:rFonts w:hint="eastAsia"/>
          <w:i/>
        </w:rPr>
        <w:t>输出：</w:t>
      </w:r>
      <w:r>
        <w:rPr>
          <w:i/>
        </w:rPr>
        <w:t xml:space="preserve"> </w:t>
      </w:r>
      <w:r>
        <w:rPr>
          <w:rFonts w:hint="eastAsia"/>
          <w:i/>
        </w:rPr>
        <w:t>事件</w:t>
      </w:r>
      <w:r>
        <w:rPr>
          <w:i/>
        </w:rPr>
        <w:t>类型</w:t>
      </w:r>
      <w:r>
        <w:rPr>
          <w:rFonts w:hint="eastAsia"/>
          <w:i/>
        </w:rPr>
        <w:t>：</w:t>
      </w:r>
      <w:r>
        <w:rPr>
          <w:rFonts w:hint="eastAsia"/>
        </w:rPr>
        <w:t>“</w:t>
      </w:r>
      <w:r>
        <w:rPr>
          <w:rFonts w:hint="eastAsia"/>
          <w:i/>
        </w:rPr>
        <w:t>股权</w:t>
      </w:r>
      <w:r>
        <w:rPr>
          <w:i/>
        </w:rPr>
        <w:t>质押</w:t>
      </w:r>
      <w:r>
        <w:rPr>
          <w:rFonts w:hint="eastAsia"/>
        </w:rPr>
        <w:t>”</w:t>
      </w:r>
      <w:r>
        <w:rPr>
          <w:rFonts w:hint="eastAsia"/>
          <w:i/>
        </w:rPr>
        <w:t>。</w:t>
      </w:r>
      <w:r>
        <w:rPr>
          <w:i/>
        </w:rPr>
        <w:t>事件</w:t>
      </w:r>
      <w:r>
        <w:rPr>
          <w:rFonts w:hint="eastAsia"/>
          <w:i/>
        </w:rPr>
        <w:t>主体；</w:t>
      </w:r>
      <w:r>
        <w:rPr>
          <w:rFonts w:hint="eastAsia"/>
        </w:rPr>
        <w:t>“</w:t>
      </w:r>
      <w:r>
        <w:rPr>
          <w:rFonts w:hint="eastAsia"/>
          <w:i/>
        </w:rPr>
        <w:t>公司</w:t>
      </w:r>
      <w:r>
        <w:rPr>
          <w:rFonts w:hint="eastAsia"/>
          <w:i/>
        </w:rPr>
        <w:t>A</w:t>
      </w:r>
      <w:r>
        <w:rPr>
          <w:rFonts w:hint="eastAsia"/>
        </w:rPr>
        <w:t>”</w:t>
      </w:r>
    </w:p>
    <w:p w14:paraId="337B2B78" w14:textId="77777777" w:rsidR="003A7EB0" w:rsidRDefault="003A7EB0">
      <w:pPr>
        <w:ind w:firstLine="420"/>
        <w:rPr>
          <w:i/>
        </w:rPr>
      </w:pPr>
    </w:p>
    <w:p w14:paraId="173F5F4E" w14:textId="77777777" w:rsidR="003A7EB0" w:rsidRDefault="00255B61">
      <w:pPr>
        <w:ind w:firstLineChars="0" w:firstLine="0"/>
        <w:rPr>
          <w:b/>
        </w:rPr>
      </w:pPr>
      <w:r>
        <w:rPr>
          <w:rFonts w:hint="eastAsia"/>
          <w:b/>
        </w:rPr>
        <w:t>子任务</w:t>
      </w:r>
      <w:r>
        <w:rPr>
          <w:b/>
        </w:rPr>
        <w:t>二</w:t>
      </w:r>
      <w:r>
        <w:rPr>
          <w:rFonts w:hint="eastAsia"/>
          <w:b/>
        </w:rPr>
        <w:t>：篇章</w:t>
      </w:r>
      <w:r>
        <w:rPr>
          <w:b/>
        </w:rPr>
        <w:t>事件要素抽取</w:t>
      </w:r>
    </w:p>
    <w:p w14:paraId="7537FC77" w14:textId="64B12F69" w:rsidR="003A7EB0" w:rsidRDefault="00255B61">
      <w:pPr>
        <w:ind w:firstLine="422"/>
      </w:pPr>
      <w:r>
        <w:rPr>
          <w:rFonts w:hint="eastAsia"/>
          <w:b/>
        </w:rPr>
        <w:t>该任务旨在</w:t>
      </w:r>
      <w:r>
        <w:rPr>
          <w:b/>
        </w:rPr>
        <w:t>从文本</w:t>
      </w:r>
      <w:r>
        <w:rPr>
          <w:rFonts w:hint="eastAsia"/>
          <w:b/>
        </w:rPr>
        <w:t>中</w:t>
      </w:r>
      <w:r>
        <w:rPr>
          <w:b/>
        </w:rPr>
        <w:t>抽取事件类型和对应的</w:t>
      </w:r>
      <w:r>
        <w:rPr>
          <w:rFonts w:hint="eastAsia"/>
          <w:b/>
        </w:rPr>
        <w:t>事件</w:t>
      </w:r>
      <w:r>
        <w:rPr>
          <w:b/>
        </w:rPr>
        <w:t>要素</w:t>
      </w:r>
      <w:r>
        <w:rPr>
          <w:rFonts w:hint="eastAsia"/>
          <w:b/>
        </w:rPr>
        <w:t>。</w:t>
      </w:r>
      <w:r>
        <w:t>即</w:t>
      </w:r>
      <w:r>
        <w:rPr>
          <w:rFonts w:hint="eastAsia"/>
        </w:rPr>
        <w:t>给定</w:t>
      </w:r>
      <w:r>
        <w:t>文本</w:t>
      </w:r>
      <w:r>
        <w:rPr>
          <w:rFonts w:hint="eastAsia"/>
        </w:rPr>
        <w:t>T</w:t>
      </w:r>
      <w:r>
        <w:rPr>
          <w:rFonts w:hint="eastAsia"/>
        </w:rPr>
        <w:t>，</w:t>
      </w:r>
      <w:r>
        <w:t>抽取</w:t>
      </w:r>
      <w:r>
        <w:rPr>
          <w:rFonts w:hint="eastAsia"/>
        </w:rPr>
        <w:t>T</w:t>
      </w:r>
      <w:r>
        <w:rPr>
          <w:rFonts w:hint="eastAsia"/>
        </w:rPr>
        <w:t>中所有</w:t>
      </w:r>
      <w:r>
        <w:t>的</w:t>
      </w:r>
      <w:r>
        <w:lastRenderedPageBreak/>
        <w:t>事件类型集合</w:t>
      </w:r>
      <w:r>
        <w:rPr>
          <w:rFonts w:hint="eastAsia"/>
        </w:rPr>
        <w:t>S</w:t>
      </w:r>
      <w:r>
        <w:rPr>
          <w:rFonts w:hint="eastAsia"/>
        </w:rPr>
        <w:t>，</w:t>
      </w:r>
      <w:r>
        <w:t>对于</w:t>
      </w:r>
      <w:r>
        <w:rPr>
          <w:rFonts w:hint="eastAsia"/>
        </w:rPr>
        <w:t>S</w:t>
      </w:r>
      <w:r>
        <w:rPr>
          <w:rFonts w:hint="eastAsia"/>
        </w:rPr>
        <w:t>中</w:t>
      </w:r>
      <w:r>
        <w:t>的每个</w:t>
      </w:r>
      <w:r>
        <w:rPr>
          <w:rFonts w:hint="eastAsia"/>
        </w:rPr>
        <w:t>事件</w:t>
      </w:r>
      <w:r>
        <w:t>类型</w:t>
      </w:r>
      <w:r>
        <w:t>s</w:t>
      </w:r>
      <w:r>
        <w:rPr>
          <w:rFonts w:hint="eastAsia"/>
        </w:rPr>
        <w:t>，</w:t>
      </w:r>
      <w:r>
        <w:t>从文本</w:t>
      </w:r>
      <w:r>
        <w:rPr>
          <w:rFonts w:hint="eastAsia"/>
        </w:rPr>
        <w:t>T</w:t>
      </w:r>
      <w:r>
        <w:rPr>
          <w:rFonts w:hint="eastAsia"/>
        </w:rPr>
        <w:t>中</w:t>
      </w:r>
      <w:r>
        <w:t>抽取</w:t>
      </w:r>
      <w:r>
        <w:t>s</w:t>
      </w:r>
      <w:r>
        <w:t>的事件要素</w:t>
      </w:r>
      <w:r w:rsidR="00617847">
        <w:rPr>
          <w:rFonts w:hint="eastAsia"/>
        </w:rPr>
        <w:t>。</w:t>
      </w:r>
    </w:p>
    <w:p w14:paraId="7FDD45DB" w14:textId="77777777" w:rsidR="003A7EB0" w:rsidRDefault="00255B61">
      <w:pPr>
        <w:ind w:firstLineChars="0" w:firstLine="0"/>
      </w:pPr>
      <w:r>
        <w:rPr>
          <w:rFonts w:hint="eastAsia"/>
        </w:rPr>
        <w:t>其中</w:t>
      </w:r>
      <w:r>
        <w:t>各事件类型</w:t>
      </w:r>
      <w:r>
        <w:rPr>
          <w:rFonts w:hint="eastAsia"/>
        </w:rPr>
        <w:t>的要素实体</w:t>
      </w:r>
      <w:r>
        <w:t>类型如下</w:t>
      </w:r>
      <w:r>
        <w:rPr>
          <w:rFonts w:hint="eastAsia"/>
        </w:rPr>
        <w:t>表</w:t>
      </w:r>
      <w:r>
        <w:t>：</w:t>
      </w:r>
    </w:p>
    <w:p w14:paraId="66CDE0A9" w14:textId="77777777" w:rsidR="003A7EB0" w:rsidRDefault="003A7EB0">
      <w:pPr>
        <w:ind w:firstLineChars="0" w:firstLine="0"/>
      </w:pP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936"/>
        <w:gridCol w:w="1271"/>
        <w:gridCol w:w="1276"/>
        <w:gridCol w:w="1276"/>
        <w:gridCol w:w="1842"/>
        <w:gridCol w:w="851"/>
      </w:tblGrid>
      <w:tr w:rsidR="003A7EB0" w14:paraId="537199CC" w14:textId="77777777">
        <w:trPr>
          <w:trHeight w:val="279"/>
        </w:trPr>
        <w:tc>
          <w:tcPr>
            <w:tcW w:w="770" w:type="dxa"/>
            <w:vMerge w:val="restart"/>
            <w:shd w:val="clear" w:color="auto" w:fill="auto"/>
            <w:noWrap/>
            <w:vAlign w:val="center"/>
          </w:tcPr>
          <w:p w14:paraId="0330A836"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高层失联去世</w:t>
            </w:r>
          </w:p>
        </w:tc>
        <w:tc>
          <w:tcPr>
            <w:tcW w:w="936" w:type="dxa"/>
            <w:shd w:val="clear" w:color="auto" w:fill="auto"/>
            <w:noWrap/>
            <w:vAlign w:val="center"/>
          </w:tcPr>
          <w:p w14:paraId="7CB1D9E8"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4E01A5A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公司名称</w:t>
            </w:r>
          </w:p>
        </w:tc>
        <w:tc>
          <w:tcPr>
            <w:tcW w:w="1276" w:type="dxa"/>
            <w:shd w:val="clear" w:color="auto" w:fill="auto"/>
            <w:noWrap/>
            <w:vAlign w:val="center"/>
          </w:tcPr>
          <w:p w14:paraId="303BBDC6"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高层人名</w:t>
            </w:r>
          </w:p>
        </w:tc>
        <w:tc>
          <w:tcPr>
            <w:tcW w:w="1276" w:type="dxa"/>
            <w:shd w:val="clear" w:color="auto" w:fill="auto"/>
            <w:noWrap/>
            <w:vAlign w:val="center"/>
          </w:tcPr>
          <w:p w14:paraId="7EEC15D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高层职务</w:t>
            </w:r>
          </w:p>
        </w:tc>
        <w:tc>
          <w:tcPr>
            <w:tcW w:w="1842" w:type="dxa"/>
            <w:shd w:val="clear" w:color="auto" w:fill="auto"/>
            <w:noWrap/>
            <w:vAlign w:val="center"/>
          </w:tcPr>
          <w:p w14:paraId="420DD84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失联/去世时间</w:t>
            </w:r>
          </w:p>
        </w:tc>
        <w:tc>
          <w:tcPr>
            <w:tcW w:w="851" w:type="dxa"/>
            <w:shd w:val="clear" w:color="auto" w:fill="auto"/>
            <w:noWrap/>
            <w:vAlign w:val="center"/>
          </w:tcPr>
          <w:p w14:paraId="282FF909" w14:textId="77777777" w:rsidR="003A7EB0" w:rsidRDefault="003A7EB0">
            <w:pPr>
              <w:widowControl/>
              <w:ind w:firstLineChars="0" w:firstLine="0"/>
              <w:jc w:val="left"/>
              <w:rPr>
                <w:rFonts w:ascii="宋体" w:hAnsi="宋体" w:cs="宋体"/>
                <w:color w:val="000000"/>
                <w:kern w:val="0"/>
                <w:sz w:val="22"/>
              </w:rPr>
            </w:pPr>
          </w:p>
        </w:tc>
      </w:tr>
      <w:tr w:rsidR="003A7EB0" w14:paraId="7D6D61F6" w14:textId="77777777">
        <w:trPr>
          <w:trHeight w:val="279"/>
        </w:trPr>
        <w:tc>
          <w:tcPr>
            <w:tcW w:w="770" w:type="dxa"/>
            <w:vMerge/>
            <w:vAlign w:val="center"/>
          </w:tcPr>
          <w:p w14:paraId="4826048B"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758935BD"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2BDF8D6C"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w:t>
            </w:r>
          </w:p>
        </w:tc>
        <w:tc>
          <w:tcPr>
            <w:tcW w:w="1276" w:type="dxa"/>
            <w:shd w:val="clear" w:color="auto" w:fill="auto"/>
            <w:noWrap/>
            <w:vAlign w:val="center"/>
          </w:tcPr>
          <w:p w14:paraId="3A412228"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人名</w:t>
            </w:r>
          </w:p>
        </w:tc>
        <w:tc>
          <w:tcPr>
            <w:tcW w:w="1276" w:type="dxa"/>
            <w:shd w:val="clear" w:color="auto" w:fill="auto"/>
            <w:noWrap/>
            <w:vAlign w:val="center"/>
          </w:tcPr>
          <w:p w14:paraId="6FC81BAA"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职称</w:t>
            </w:r>
          </w:p>
        </w:tc>
        <w:tc>
          <w:tcPr>
            <w:tcW w:w="1842" w:type="dxa"/>
            <w:shd w:val="clear" w:color="auto" w:fill="auto"/>
            <w:noWrap/>
            <w:vAlign w:val="center"/>
          </w:tcPr>
          <w:p w14:paraId="6ADA3F5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851" w:type="dxa"/>
            <w:shd w:val="clear" w:color="auto" w:fill="auto"/>
            <w:noWrap/>
            <w:vAlign w:val="center"/>
          </w:tcPr>
          <w:p w14:paraId="51BDE7AB" w14:textId="77777777" w:rsidR="003A7EB0" w:rsidRDefault="003A7EB0">
            <w:pPr>
              <w:widowControl/>
              <w:ind w:firstLineChars="0" w:firstLine="0"/>
              <w:jc w:val="left"/>
              <w:rPr>
                <w:rFonts w:ascii="宋体" w:hAnsi="宋体" w:cs="宋体"/>
                <w:color w:val="000000"/>
                <w:kern w:val="0"/>
                <w:sz w:val="22"/>
              </w:rPr>
            </w:pPr>
          </w:p>
        </w:tc>
      </w:tr>
      <w:tr w:rsidR="003A7EB0" w14:paraId="38C06A8C" w14:textId="77777777">
        <w:trPr>
          <w:trHeight w:val="279"/>
        </w:trPr>
        <w:tc>
          <w:tcPr>
            <w:tcW w:w="770" w:type="dxa"/>
            <w:vMerge w:val="restart"/>
            <w:shd w:val="clear" w:color="auto" w:fill="auto"/>
            <w:noWrap/>
            <w:vAlign w:val="center"/>
          </w:tcPr>
          <w:p w14:paraId="68540836"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企业破产</w:t>
            </w:r>
          </w:p>
        </w:tc>
        <w:tc>
          <w:tcPr>
            <w:tcW w:w="936" w:type="dxa"/>
            <w:shd w:val="clear" w:color="auto" w:fill="auto"/>
            <w:noWrap/>
            <w:vAlign w:val="center"/>
          </w:tcPr>
          <w:p w14:paraId="7ACBE48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7B0B9C08"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公告时间</w:t>
            </w:r>
          </w:p>
        </w:tc>
        <w:tc>
          <w:tcPr>
            <w:tcW w:w="1276" w:type="dxa"/>
            <w:shd w:val="clear" w:color="auto" w:fill="auto"/>
            <w:noWrap/>
            <w:vAlign w:val="center"/>
          </w:tcPr>
          <w:p w14:paraId="076DE2B5"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公司名称</w:t>
            </w:r>
          </w:p>
        </w:tc>
        <w:tc>
          <w:tcPr>
            <w:tcW w:w="1276" w:type="dxa"/>
            <w:shd w:val="clear" w:color="auto" w:fill="auto"/>
            <w:noWrap/>
            <w:vAlign w:val="center"/>
          </w:tcPr>
          <w:p w14:paraId="1D9F00B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债权债务总额</w:t>
            </w:r>
          </w:p>
        </w:tc>
        <w:tc>
          <w:tcPr>
            <w:tcW w:w="1842" w:type="dxa"/>
            <w:shd w:val="clear" w:color="auto" w:fill="auto"/>
            <w:noWrap/>
            <w:vAlign w:val="center"/>
          </w:tcPr>
          <w:p w14:paraId="77EB207A"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债权清偿率</w:t>
            </w:r>
          </w:p>
        </w:tc>
        <w:tc>
          <w:tcPr>
            <w:tcW w:w="851" w:type="dxa"/>
            <w:shd w:val="clear" w:color="auto" w:fill="auto"/>
            <w:noWrap/>
            <w:vAlign w:val="center"/>
          </w:tcPr>
          <w:p w14:paraId="1249EAC6" w14:textId="77777777" w:rsidR="003A7EB0" w:rsidRDefault="003A7EB0">
            <w:pPr>
              <w:widowControl/>
              <w:ind w:firstLineChars="0" w:firstLine="0"/>
              <w:jc w:val="left"/>
              <w:rPr>
                <w:rFonts w:ascii="宋体" w:hAnsi="宋体" w:cs="宋体"/>
                <w:color w:val="000000"/>
                <w:kern w:val="0"/>
                <w:sz w:val="22"/>
              </w:rPr>
            </w:pPr>
          </w:p>
        </w:tc>
      </w:tr>
      <w:tr w:rsidR="003A7EB0" w14:paraId="05F19A5F" w14:textId="77777777">
        <w:trPr>
          <w:trHeight w:val="279"/>
        </w:trPr>
        <w:tc>
          <w:tcPr>
            <w:tcW w:w="770" w:type="dxa"/>
            <w:vMerge/>
            <w:vAlign w:val="center"/>
          </w:tcPr>
          <w:p w14:paraId="48C454AD"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2EF14631"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791E9B5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276" w:type="dxa"/>
            <w:shd w:val="clear" w:color="auto" w:fill="auto"/>
            <w:noWrap/>
            <w:vAlign w:val="center"/>
          </w:tcPr>
          <w:p w14:paraId="263B4FA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w:t>
            </w:r>
          </w:p>
        </w:tc>
        <w:tc>
          <w:tcPr>
            <w:tcW w:w="1276" w:type="dxa"/>
            <w:shd w:val="clear" w:color="auto" w:fill="auto"/>
            <w:noWrap/>
            <w:vAlign w:val="center"/>
          </w:tcPr>
          <w:p w14:paraId="4C6A64F2"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w:t>
            </w:r>
            <w:r>
              <w:rPr>
                <w:rFonts w:ascii="宋体" w:hAnsi="宋体" w:cs="宋体"/>
                <w:color w:val="000000"/>
                <w:kern w:val="0"/>
                <w:sz w:val="22"/>
              </w:rPr>
              <w:t>和</w:t>
            </w:r>
            <w:r>
              <w:rPr>
                <w:rFonts w:ascii="宋体" w:hAnsi="宋体" w:cs="宋体" w:hint="eastAsia"/>
                <w:color w:val="000000"/>
                <w:kern w:val="0"/>
                <w:sz w:val="22"/>
              </w:rPr>
              <w:t>单位</w:t>
            </w:r>
          </w:p>
        </w:tc>
        <w:tc>
          <w:tcPr>
            <w:tcW w:w="1842" w:type="dxa"/>
            <w:shd w:val="clear" w:color="auto" w:fill="auto"/>
            <w:noWrap/>
            <w:vAlign w:val="center"/>
          </w:tcPr>
          <w:p w14:paraId="28AF7E1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w:t>
            </w:r>
          </w:p>
        </w:tc>
        <w:tc>
          <w:tcPr>
            <w:tcW w:w="851" w:type="dxa"/>
            <w:shd w:val="clear" w:color="auto" w:fill="auto"/>
            <w:noWrap/>
            <w:vAlign w:val="center"/>
          </w:tcPr>
          <w:p w14:paraId="6F861572" w14:textId="77777777" w:rsidR="003A7EB0" w:rsidRDefault="003A7EB0">
            <w:pPr>
              <w:widowControl/>
              <w:ind w:firstLineChars="0" w:firstLine="0"/>
              <w:jc w:val="left"/>
              <w:rPr>
                <w:rFonts w:ascii="宋体" w:hAnsi="宋体" w:cs="宋体"/>
                <w:color w:val="000000"/>
                <w:kern w:val="0"/>
                <w:sz w:val="22"/>
              </w:rPr>
            </w:pPr>
          </w:p>
        </w:tc>
      </w:tr>
      <w:tr w:rsidR="003A7EB0" w14:paraId="5FA947BF" w14:textId="77777777">
        <w:trPr>
          <w:trHeight w:val="279"/>
        </w:trPr>
        <w:tc>
          <w:tcPr>
            <w:tcW w:w="770" w:type="dxa"/>
            <w:vMerge w:val="restart"/>
            <w:shd w:val="clear" w:color="auto" w:fill="auto"/>
            <w:noWrap/>
            <w:vAlign w:val="center"/>
          </w:tcPr>
          <w:p w14:paraId="20BBEDFA"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重大资损</w:t>
            </w:r>
          </w:p>
        </w:tc>
        <w:tc>
          <w:tcPr>
            <w:tcW w:w="936" w:type="dxa"/>
            <w:shd w:val="clear" w:color="auto" w:fill="auto"/>
            <w:noWrap/>
            <w:vAlign w:val="center"/>
          </w:tcPr>
          <w:p w14:paraId="64A563E3"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37F5F406"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公告时间</w:t>
            </w:r>
          </w:p>
        </w:tc>
        <w:tc>
          <w:tcPr>
            <w:tcW w:w="1276" w:type="dxa"/>
            <w:shd w:val="clear" w:color="auto" w:fill="auto"/>
            <w:noWrap/>
            <w:vAlign w:val="center"/>
          </w:tcPr>
          <w:p w14:paraId="719F6DF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公司名称</w:t>
            </w:r>
          </w:p>
        </w:tc>
        <w:tc>
          <w:tcPr>
            <w:tcW w:w="1276" w:type="dxa"/>
            <w:shd w:val="clear" w:color="auto" w:fill="auto"/>
            <w:noWrap/>
            <w:vAlign w:val="center"/>
          </w:tcPr>
          <w:p w14:paraId="0C4B344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资损金额</w:t>
            </w:r>
          </w:p>
        </w:tc>
        <w:tc>
          <w:tcPr>
            <w:tcW w:w="1842" w:type="dxa"/>
            <w:shd w:val="clear" w:color="auto" w:fill="auto"/>
            <w:noWrap/>
            <w:vAlign w:val="center"/>
          </w:tcPr>
          <w:p w14:paraId="3C21C955" w14:textId="77777777" w:rsidR="003A7EB0" w:rsidRDefault="003A7EB0">
            <w:pPr>
              <w:widowControl/>
              <w:ind w:firstLineChars="0" w:firstLine="0"/>
              <w:jc w:val="left"/>
              <w:rPr>
                <w:rFonts w:ascii="宋体" w:hAnsi="宋体" w:cs="宋体"/>
                <w:color w:val="000000"/>
                <w:kern w:val="0"/>
                <w:sz w:val="22"/>
              </w:rPr>
            </w:pPr>
          </w:p>
        </w:tc>
        <w:tc>
          <w:tcPr>
            <w:tcW w:w="851" w:type="dxa"/>
            <w:shd w:val="clear" w:color="auto" w:fill="auto"/>
            <w:noWrap/>
            <w:vAlign w:val="center"/>
          </w:tcPr>
          <w:p w14:paraId="7735A289"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 xml:space="preserve">　</w:t>
            </w:r>
          </w:p>
        </w:tc>
      </w:tr>
      <w:tr w:rsidR="003A7EB0" w14:paraId="34D9F9C8" w14:textId="77777777">
        <w:trPr>
          <w:trHeight w:val="279"/>
        </w:trPr>
        <w:tc>
          <w:tcPr>
            <w:tcW w:w="770" w:type="dxa"/>
            <w:vMerge/>
            <w:vAlign w:val="center"/>
          </w:tcPr>
          <w:p w14:paraId="7C324C77"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30AC6884"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61327062"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276" w:type="dxa"/>
            <w:shd w:val="clear" w:color="auto" w:fill="auto"/>
            <w:noWrap/>
            <w:vAlign w:val="center"/>
          </w:tcPr>
          <w:p w14:paraId="670E5709"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w:t>
            </w:r>
          </w:p>
        </w:tc>
        <w:tc>
          <w:tcPr>
            <w:tcW w:w="1276" w:type="dxa"/>
            <w:shd w:val="clear" w:color="auto" w:fill="auto"/>
            <w:noWrap/>
            <w:vAlign w:val="center"/>
          </w:tcPr>
          <w:p w14:paraId="2C2DE2A4"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w:t>
            </w:r>
            <w:r>
              <w:rPr>
                <w:rFonts w:ascii="宋体" w:hAnsi="宋体" w:cs="宋体"/>
                <w:color w:val="000000"/>
                <w:kern w:val="0"/>
                <w:sz w:val="22"/>
              </w:rPr>
              <w:t>和</w:t>
            </w:r>
            <w:r>
              <w:rPr>
                <w:rFonts w:ascii="宋体" w:hAnsi="宋体" w:cs="宋体" w:hint="eastAsia"/>
                <w:color w:val="000000"/>
                <w:kern w:val="0"/>
                <w:sz w:val="22"/>
              </w:rPr>
              <w:t>单位</w:t>
            </w:r>
          </w:p>
        </w:tc>
        <w:tc>
          <w:tcPr>
            <w:tcW w:w="1842" w:type="dxa"/>
            <w:shd w:val="clear" w:color="auto" w:fill="auto"/>
            <w:noWrap/>
            <w:vAlign w:val="center"/>
          </w:tcPr>
          <w:p w14:paraId="775C7668" w14:textId="77777777" w:rsidR="003A7EB0" w:rsidRDefault="003A7EB0">
            <w:pPr>
              <w:widowControl/>
              <w:ind w:firstLineChars="0" w:firstLine="0"/>
              <w:jc w:val="left"/>
              <w:rPr>
                <w:rFonts w:ascii="宋体" w:hAnsi="宋体" w:cs="宋体"/>
                <w:color w:val="000000"/>
                <w:kern w:val="0"/>
                <w:sz w:val="22"/>
              </w:rPr>
            </w:pPr>
          </w:p>
        </w:tc>
        <w:tc>
          <w:tcPr>
            <w:tcW w:w="851" w:type="dxa"/>
            <w:shd w:val="clear" w:color="auto" w:fill="auto"/>
            <w:noWrap/>
            <w:vAlign w:val="center"/>
          </w:tcPr>
          <w:p w14:paraId="313762E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 xml:space="preserve">　</w:t>
            </w:r>
          </w:p>
        </w:tc>
      </w:tr>
      <w:tr w:rsidR="003A7EB0" w14:paraId="607E6020" w14:textId="77777777">
        <w:trPr>
          <w:trHeight w:val="279"/>
        </w:trPr>
        <w:tc>
          <w:tcPr>
            <w:tcW w:w="770" w:type="dxa"/>
            <w:vMerge w:val="restart"/>
            <w:shd w:val="clear" w:color="auto" w:fill="auto"/>
            <w:noWrap/>
            <w:vAlign w:val="center"/>
          </w:tcPr>
          <w:p w14:paraId="29503A89"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重大赔付</w:t>
            </w:r>
          </w:p>
        </w:tc>
        <w:tc>
          <w:tcPr>
            <w:tcW w:w="936" w:type="dxa"/>
            <w:shd w:val="clear" w:color="auto" w:fill="auto"/>
            <w:noWrap/>
            <w:vAlign w:val="center"/>
          </w:tcPr>
          <w:p w14:paraId="05E25B3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57D0E381"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公告时间</w:t>
            </w:r>
          </w:p>
        </w:tc>
        <w:tc>
          <w:tcPr>
            <w:tcW w:w="1276" w:type="dxa"/>
            <w:shd w:val="clear" w:color="auto" w:fill="auto"/>
            <w:noWrap/>
            <w:vAlign w:val="center"/>
          </w:tcPr>
          <w:p w14:paraId="03B4A602"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公司名称</w:t>
            </w:r>
          </w:p>
        </w:tc>
        <w:tc>
          <w:tcPr>
            <w:tcW w:w="1276" w:type="dxa"/>
            <w:shd w:val="clear" w:color="auto" w:fill="auto"/>
            <w:noWrap/>
            <w:vAlign w:val="center"/>
          </w:tcPr>
          <w:p w14:paraId="44513B8C"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赔付金额</w:t>
            </w:r>
          </w:p>
        </w:tc>
        <w:tc>
          <w:tcPr>
            <w:tcW w:w="1842" w:type="dxa"/>
            <w:shd w:val="clear" w:color="auto" w:fill="auto"/>
            <w:noWrap/>
            <w:vAlign w:val="center"/>
          </w:tcPr>
          <w:p w14:paraId="7B6632C3"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赔付对象</w:t>
            </w:r>
          </w:p>
        </w:tc>
        <w:tc>
          <w:tcPr>
            <w:tcW w:w="851" w:type="dxa"/>
            <w:shd w:val="clear" w:color="auto" w:fill="auto"/>
            <w:noWrap/>
            <w:vAlign w:val="center"/>
          </w:tcPr>
          <w:p w14:paraId="1AB658E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赔付截止时间</w:t>
            </w:r>
          </w:p>
        </w:tc>
      </w:tr>
      <w:tr w:rsidR="003A7EB0" w14:paraId="4E7811AA" w14:textId="77777777">
        <w:trPr>
          <w:trHeight w:val="279"/>
        </w:trPr>
        <w:tc>
          <w:tcPr>
            <w:tcW w:w="770" w:type="dxa"/>
            <w:vMerge/>
            <w:vAlign w:val="center"/>
          </w:tcPr>
          <w:p w14:paraId="6B3A9845"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41F07771"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412304F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276" w:type="dxa"/>
            <w:shd w:val="clear" w:color="auto" w:fill="auto"/>
            <w:noWrap/>
            <w:vAlign w:val="center"/>
          </w:tcPr>
          <w:p w14:paraId="778151B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w:t>
            </w:r>
          </w:p>
        </w:tc>
        <w:tc>
          <w:tcPr>
            <w:tcW w:w="1276" w:type="dxa"/>
            <w:shd w:val="clear" w:color="auto" w:fill="auto"/>
            <w:noWrap/>
            <w:vAlign w:val="center"/>
          </w:tcPr>
          <w:p w14:paraId="3727B95C"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w:t>
            </w:r>
            <w:r>
              <w:rPr>
                <w:rFonts w:ascii="宋体" w:hAnsi="宋体" w:cs="宋体"/>
                <w:color w:val="000000"/>
                <w:kern w:val="0"/>
                <w:sz w:val="22"/>
              </w:rPr>
              <w:t>和</w:t>
            </w:r>
            <w:r>
              <w:rPr>
                <w:rFonts w:ascii="宋体" w:hAnsi="宋体" w:cs="宋体" w:hint="eastAsia"/>
                <w:color w:val="000000"/>
                <w:kern w:val="0"/>
                <w:sz w:val="22"/>
              </w:rPr>
              <w:t>单位</w:t>
            </w:r>
          </w:p>
        </w:tc>
        <w:tc>
          <w:tcPr>
            <w:tcW w:w="1842" w:type="dxa"/>
            <w:shd w:val="clear" w:color="auto" w:fill="auto"/>
            <w:noWrap/>
            <w:vAlign w:val="center"/>
          </w:tcPr>
          <w:p w14:paraId="09FED1F8"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w:t>
            </w:r>
          </w:p>
        </w:tc>
        <w:tc>
          <w:tcPr>
            <w:tcW w:w="851" w:type="dxa"/>
            <w:shd w:val="clear" w:color="auto" w:fill="auto"/>
            <w:noWrap/>
            <w:vAlign w:val="center"/>
          </w:tcPr>
          <w:p w14:paraId="0FC9DEE1"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r>
      <w:tr w:rsidR="003A7EB0" w14:paraId="15C6A5B6" w14:textId="77777777">
        <w:trPr>
          <w:trHeight w:val="279"/>
        </w:trPr>
        <w:tc>
          <w:tcPr>
            <w:tcW w:w="770" w:type="dxa"/>
            <w:vMerge w:val="restart"/>
            <w:shd w:val="clear" w:color="auto" w:fill="auto"/>
            <w:noWrap/>
            <w:vAlign w:val="center"/>
          </w:tcPr>
          <w:p w14:paraId="6F4A7BE0"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重大事故</w:t>
            </w:r>
          </w:p>
        </w:tc>
        <w:tc>
          <w:tcPr>
            <w:tcW w:w="936" w:type="dxa"/>
            <w:shd w:val="clear" w:color="auto" w:fill="auto"/>
            <w:noWrap/>
            <w:vAlign w:val="center"/>
          </w:tcPr>
          <w:p w14:paraId="177F276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04176AF8"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公告时间</w:t>
            </w:r>
          </w:p>
        </w:tc>
        <w:tc>
          <w:tcPr>
            <w:tcW w:w="1276" w:type="dxa"/>
            <w:shd w:val="clear" w:color="auto" w:fill="auto"/>
            <w:noWrap/>
            <w:vAlign w:val="center"/>
          </w:tcPr>
          <w:p w14:paraId="116F69B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公司名称</w:t>
            </w:r>
          </w:p>
        </w:tc>
        <w:tc>
          <w:tcPr>
            <w:tcW w:w="1276" w:type="dxa"/>
            <w:shd w:val="clear" w:color="auto" w:fill="auto"/>
            <w:noWrap/>
            <w:vAlign w:val="center"/>
          </w:tcPr>
          <w:p w14:paraId="7A36444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事故地址</w:t>
            </w:r>
          </w:p>
        </w:tc>
        <w:tc>
          <w:tcPr>
            <w:tcW w:w="1842" w:type="dxa"/>
            <w:shd w:val="clear" w:color="auto" w:fill="auto"/>
            <w:noWrap/>
            <w:vAlign w:val="center"/>
          </w:tcPr>
          <w:p w14:paraId="0EE537C0" w14:textId="77777777" w:rsidR="003A7EB0" w:rsidRDefault="003A7EB0">
            <w:pPr>
              <w:widowControl/>
              <w:ind w:firstLineChars="0" w:firstLine="0"/>
              <w:jc w:val="left"/>
              <w:rPr>
                <w:rFonts w:ascii="宋体" w:hAnsi="宋体" w:cs="宋体"/>
                <w:color w:val="000000"/>
                <w:kern w:val="0"/>
                <w:sz w:val="22"/>
              </w:rPr>
            </w:pPr>
          </w:p>
        </w:tc>
        <w:tc>
          <w:tcPr>
            <w:tcW w:w="851" w:type="dxa"/>
            <w:shd w:val="clear" w:color="auto" w:fill="auto"/>
            <w:noWrap/>
            <w:vAlign w:val="center"/>
          </w:tcPr>
          <w:p w14:paraId="0A9874D4" w14:textId="77777777" w:rsidR="003A7EB0" w:rsidRDefault="003A7EB0">
            <w:pPr>
              <w:widowControl/>
              <w:ind w:firstLineChars="0" w:firstLine="0"/>
              <w:jc w:val="left"/>
              <w:rPr>
                <w:rFonts w:ascii="宋体" w:hAnsi="宋体" w:cs="宋体"/>
                <w:color w:val="000000"/>
                <w:kern w:val="0"/>
                <w:sz w:val="22"/>
              </w:rPr>
            </w:pPr>
          </w:p>
        </w:tc>
      </w:tr>
      <w:tr w:rsidR="003A7EB0" w14:paraId="088EA042" w14:textId="77777777">
        <w:trPr>
          <w:trHeight w:val="279"/>
        </w:trPr>
        <w:tc>
          <w:tcPr>
            <w:tcW w:w="770" w:type="dxa"/>
            <w:vMerge/>
            <w:vAlign w:val="center"/>
          </w:tcPr>
          <w:p w14:paraId="00CFEF8B"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4425525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66D5430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276" w:type="dxa"/>
            <w:shd w:val="clear" w:color="auto" w:fill="auto"/>
            <w:noWrap/>
            <w:vAlign w:val="center"/>
          </w:tcPr>
          <w:p w14:paraId="1E78496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w:t>
            </w:r>
          </w:p>
        </w:tc>
        <w:tc>
          <w:tcPr>
            <w:tcW w:w="1276" w:type="dxa"/>
            <w:shd w:val="clear" w:color="auto" w:fill="auto"/>
            <w:noWrap/>
            <w:vAlign w:val="center"/>
          </w:tcPr>
          <w:p w14:paraId="07A54F5D"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地址</w:t>
            </w:r>
          </w:p>
        </w:tc>
        <w:tc>
          <w:tcPr>
            <w:tcW w:w="1842" w:type="dxa"/>
            <w:shd w:val="clear" w:color="auto" w:fill="auto"/>
            <w:noWrap/>
            <w:vAlign w:val="center"/>
          </w:tcPr>
          <w:p w14:paraId="6BE24CD1" w14:textId="77777777" w:rsidR="003A7EB0" w:rsidRDefault="003A7EB0">
            <w:pPr>
              <w:widowControl/>
              <w:ind w:firstLineChars="0" w:firstLine="0"/>
              <w:jc w:val="left"/>
              <w:rPr>
                <w:rFonts w:ascii="宋体" w:hAnsi="宋体" w:cs="宋体"/>
                <w:color w:val="000000"/>
                <w:kern w:val="0"/>
                <w:sz w:val="22"/>
              </w:rPr>
            </w:pPr>
          </w:p>
        </w:tc>
        <w:tc>
          <w:tcPr>
            <w:tcW w:w="851" w:type="dxa"/>
            <w:shd w:val="clear" w:color="auto" w:fill="auto"/>
            <w:noWrap/>
            <w:vAlign w:val="center"/>
          </w:tcPr>
          <w:p w14:paraId="63A9EA4E" w14:textId="77777777" w:rsidR="003A7EB0" w:rsidRDefault="003A7EB0">
            <w:pPr>
              <w:widowControl/>
              <w:ind w:firstLineChars="0" w:firstLine="0"/>
              <w:jc w:val="left"/>
              <w:rPr>
                <w:rFonts w:ascii="宋体" w:hAnsi="宋体" w:cs="宋体"/>
                <w:color w:val="000000"/>
                <w:kern w:val="0"/>
                <w:sz w:val="22"/>
              </w:rPr>
            </w:pPr>
          </w:p>
        </w:tc>
      </w:tr>
      <w:tr w:rsidR="003A7EB0" w14:paraId="492E867D" w14:textId="77777777">
        <w:trPr>
          <w:trHeight w:val="279"/>
        </w:trPr>
        <w:tc>
          <w:tcPr>
            <w:tcW w:w="770" w:type="dxa"/>
            <w:vMerge w:val="restart"/>
            <w:shd w:val="clear" w:color="auto" w:fill="auto"/>
            <w:noWrap/>
            <w:vAlign w:val="center"/>
          </w:tcPr>
          <w:p w14:paraId="62A6C95C"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股权冻结</w:t>
            </w:r>
          </w:p>
        </w:tc>
        <w:tc>
          <w:tcPr>
            <w:tcW w:w="936" w:type="dxa"/>
            <w:shd w:val="clear" w:color="auto" w:fill="auto"/>
            <w:noWrap/>
            <w:vAlign w:val="center"/>
          </w:tcPr>
          <w:p w14:paraId="3387AFE8"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777416D1"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冻结股数</w:t>
            </w:r>
          </w:p>
        </w:tc>
        <w:tc>
          <w:tcPr>
            <w:tcW w:w="1276" w:type="dxa"/>
            <w:shd w:val="clear" w:color="auto" w:fill="auto"/>
            <w:noWrap/>
            <w:vAlign w:val="center"/>
          </w:tcPr>
          <w:p w14:paraId="3B9C5154"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被冻结股东名称</w:t>
            </w:r>
          </w:p>
        </w:tc>
        <w:tc>
          <w:tcPr>
            <w:tcW w:w="1276" w:type="dxa"/>
            <w:shd w:val="clear" w:color="auto" w:fill="auto"/>
            <w:noWrap/>
            <w:vAlign w:val="center"/>
          </w:tcPr>
          <w:p w14:paraId="76E8D1AA"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起始日期</w:t>
            </w:r>
          </w:p>
        </w:tc>
        <w:tc>
          <w:tcPr>
            <w:tcW w:w="1842" w:type="dxa"/>
            <w:shd w:val="clear" w:color="auto" w:fill="auto"/>
            <w:noWrap/>
            <w:vAlign w:val="center"/>
          </w:tcPr>
          <w:p w14:paraId="5CC051E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截止时间</w:t>
            </w:r>
          </w:p>
        </w:tc>
        <w:tc>
          <w:tcPr>
            <w:tcW w:w="851" w:type="dxa"/>
            <w:shd w:val="clear" w:color="auto" w:fill="auto"/>
            <w:noWrap/>
            <w:vAlign w:val="center"/>
          </w:tcPr>
          <w:p w14:paraId="59130187" w14:textId="77777777" w:rsidR="003A7EB0" w:rsidRDefault="003A7EB0">
            <w:pPr>
              <w:widowControl/>
              <w:ind w:firstLineChars="0" w:firstLine="0"/>
              <w:jc w:val="left"/>
              <w:rPr>
                <w:rFonts w:ascii="宋体" w:hAnsi="宋体" w:cs="宋体"/>
                <w:color w:val="000000"/>
                <w:kern w:val="0"/>
                <w:sz w:val="22"/>
              </w:rPr>
            </w:pPr>
          </w:p>
        </w:tc>
      </w:tr>
      <w:tr w:rsidR="003A7EB0" w14:paraId="4C54C554" w14:textId="77777777">
        <w:trPr>
          <w:trHeight w:val="279"/>
        </w:trPr>
        <w:tc>
          <w:tcPr>
            <w:tcW w:w="770" w:type="dxa"/>
            <w:vMerge/>
            <w:vAlign w:val="center"/>
          </w:tcPr>
          <w:p w14:paraId="18EA3936"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6CA1914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0D4E2CC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数字和</w:t>
            </w:r>
            <w:r>
              <w:rPr>
                <w:rFonts w:ascii="宋体" w:hAnsi="宋体" w:cs="宋体"/>
                <w:color w:val="000000"/>
                <w:kern w:val="0"/>
                <w:sz w:val="22"/>
              </w:rPr>
              <w:t>单位</w:t>
            </w:r>
          </w:p>
        </w:tc>
        <w:tc>
          <w:tcPr>
            <w:tcW w:w="1276" w:type="dxa"/>
            <w:shd w:val="clear" w:color="auto" w:fill="auto"/>
            <w:noWrap/>
            <w:vAlign w:val="center"/>
          </w:tcPr>
          <w:p w14:paraId="0B1890C2"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公司/人名</w:t>
            </w:r>
          </w:p>
        </w:tc>
        <w:tc>
          <w:tcPr>
            <w:tcW w:w="1276" w:type="dxa"/>
            <w:shd w:val="clear" w:color="auto" w:fill="auto"/>
            <w:noWrap/>
            <w:vAlign w:val="center"/>
          </w:tcPr>
          <w:p w14:paraId="48761A5F"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842" w:type="dxa"/>
            <w:shd w:val="clear" w:color="auto" w:fill="auto"/>
            <w:noWrap/>
            <w:vAlign w:val="center"/>
          </w:tcPr>
          <w:p w14:paraId="75DE9BA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851" w:type="dxa"/>
            <w:shd w:val="clear" w:color="auto" w:fill="auto"/>
            <w:noWrap/>
            <w:vAlign w:val="center"/>
          </w:tcPr>
          <w:p w14:paraId="780754FF" w14:textId="77777777" w:rsidR="003A7EB0" w:rsidRDefault="003A7EB0">
            <w:pPr>
              <w:widowControl/>
              <w:ind w:firstLineChars="0" w:firstLine="0"/>
              <w:jc w:val="left"/>
              <w:rPr>
                <w:rFonts w:ascii="宋体" w:hAnsi="宋体" w:cs="宋体"/>
                <w:color w:val="000000"/>
                <w:kern w:val="0"/>
                <w:sz w:val="22"/>
              </w:rPr>
            </w:pPr>
          </w:p>
        </w:tc>
      </w:tr>
      <w:tr w:rsidR="003A7EB0" w14:paraId="19628C26" w14:textId="77777777">
        <w:trPr>
          <w:trHeight w:val="279"/>
        </w:trPr>
        <w:tc>
          <w:tcPr>
            <w:tcW w:w="770" w:type="dxa"/>
            <w:vMerge w:val="restart"/>
            <w:shd w:val="clear" w:color="auto" w:fill="auto"/>
            <w:noWrap/>
            <w:vAlign w:val="center"/>
          </w:tcPr>
          <w:p w14:paraId="6B2309BF"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股权质押</w:t>
            </w:r>
          </w:p>
        </w:tc>
        <w:tc>
          <w:tcPr>
            <w:tcW w:w="936" w:type="dxa"/>
            <w:shd w:val="clear" w:color="auto" w:fill="auto"/>
            <w:noWrap/>
            <w:vAlign w:val="center"/>
          </w:tcPr>
          <w:p w14:paraId="3A39C33F"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5504203A"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质押股数</w:t>
            </w:r>
          </w:p>
        </w:tc>
        <w:tc>
          <w:tcPr>
            <w:tcW w:w="1276" w:type="dxa"/>
            <w:shd w:val="clear" w:color="auto" w:fill="auto"/>
            <w:noWrap/>
            <w:vAlign w:val="center"/>
          </w:tcPr>
          <w:p w14:paraId="1A5530D5"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质押股东名称</w:t>
            </w:r>
          </w:p>
        </w:tc>
        <w:tc>
          <w:tcPr>
            <w:tcW w:w="1276" w:type="dxa"/>
            <w:shd w:val="clear" w:color="auto" w:fill="auto"/>
            <w:noWrap/>
            <w:vAlign w:val="center"/>
          </w:tcPr>
          <w:p w14:paraId="513F1419"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起始时间</w:t>
            </w:r>
          </w:p>
        </w:tc>
        <w:tc>
          <w:tcPr>
            <w:tcW w:w="1842" w:type="dxa"/>
            <w:shd w:val="clear" w:color="auto" w:fill="auto"/>
            <w:noWrap/>
            <w:vAlign w:val="center"/>
          </w:tcPr>
          <w:p w14:paraId="7BF2F02D"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截止时间</w:t>
            </w:r>
          </w:p>
        </w:tc>
        <w:tc>
          <w:tcPr>
            <w:tcW w:w="851" w:type="dxa"/>
            <w:shd w:val="clear" w:color="auto" w:fill="auto"/>
            <w:noWrap/>
            <w:vAlign w:val="center"/>
          </w:tcPr>
          <w:p w14:paraId="31F4DA2C" w14:textId="77777777" w:rsidR="003A7EB0" w:rsidRDefault="003A7EB0">
            <w:pPr>
              <w:widowControl/>
              <w:ind w:firstLineChars="0" w:firstLine="0"/>
              <w:jc w:val="left"/>
              <w:rPr>
                <w:rFonts w:ascii="宋体" w:hAnsi="宋体" w:cs="宋体"/>
                <w:color w:val="000000"/>
                <w:kern w:val="0"/>
                <w:sz w:val="22"/>
              </w:rPr>
            </w:pPr>
          </w:p>
        </w:tc>
      </w:tr>
      <w:tr w:rsidR="003A7EB0" w14:paraId="56636EEA" w14:textId="77777777">
        <w:trPr>
          <w:trHeight w:val="279"/>
        </w:trPr>
        <w:tc>
          <w:tcPr>
            <w:tcW w:w="770" w:type="dxa"/>
            <w:vMerge/>
            <w:vAlign w:val="center"/>
          </w:tcPr>
          <w:p w14:paraId="74A75030"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51BC3F1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3DCD46B9"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数字和</w:t>
            </w:r>
            <w:r>
              <w:rPr>
                <w:rFonts w:ascii="宋体" w:hAnsi="宋体" w:cs="宋体"/>
                <w:color w:val="000000"/>
                <w:kern w:val="0"/>
                <w:sz w:val="22"/>
              </w:rPr>
              <w:t>单位</w:t>
            </w:r>
          </w:p>
        </w:tc>
        <w:tc>
          <w:tcPr>
            <w:tcW w:w="1276" w:type="dxa"/>
            <w:shd w:val="clear" w:color="auto" w:fill="auto"/>
            <w:noWrap/>
            <w:vAlign w:val="center"/>
          </w:tcPr>
          <w:p w14:paraId="071EFA3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公司/人名</w:t>
            </w:r>
          </w:p>
        </w:tc>
        <w:tc>
          <w:tcPr>
            <w:tcW w:w="1276" w:type="dxa"/>
            <w:shd w:val="clear" w:color="auto" w:fill="auto"/>
            <w:noWrap/>
            <w:vAlign w:val="center"/>
          </w:tcPr>
          <w:p w14:paraId="4A7266CD"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842" w:type="dxa"/>
            <w:shd w:val="clear" w:color="auto" w:fill="auto"/>
            <w:noWrap/>
            <w:vAlign w:val="center"/>
          </w:tcPr>
          <w:p w14:paraId="21DE973F"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851" w:type="dxa"/>
            <w:shd w:val="clear" w:color="auto" w:fill="auto"/>
            <w:noWrap/>
            <w:vAlign w:val="center"/>
          </w:tcPr>
          <w:p w14:paraId="735D1E61" w14:textId="77777777" w:rsidR="003A7EB0" w:rsidRDefault="003A7EB0">
            <w:pPr>
              <w:widowControl/>
              <w:ind w:firstLineChars="0" w:firstLine="0"/>
              <w:jc w:val="left"/>
              <w:rPr>
                <w:rFonts w:ascii="宋体" w:hAnsi="宋体" w:cs="宋体"/>
                <w:color w:val="000000"/>
                <w:kern w:val="0"/>
                <w:sz w:val="22"/>
              </w:rPr>
            </w:pPr>
          </w:p>
        </w:tc>
      </w:tr>
      <w:tr w:rsidR="003A7EB0" w14:paraId="6B59E9FA" w14:textId="77777777">
        <w:trPr>
          <w:trHeight w:val="279"/>
        </w:trPr>
        <w:tc>
          <w:tcPr>
            <w:tcW w:w="770" w:type="dxa"/>
            <w:vMerge w:val="restart"/>
            <w:shd w:val="clear" w:color="auto" w:fill="auto"/>
            <w:noWrap/>
            <w:vAlign w:val="center"/>
          </w:tcPr>
          <w:p w14:paraId="3FA2F4A1"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增持</w:t>
            </w:r>
          </w:p>
        </w:tc>
        <w:tc>
          <w:tcPr>
            <w:tcW w:w="936" w:type="dxa"/>
            <w:shd w:val="clear" w:color="auto" w:fill="auto"/>
            <w:noWrap/>
            <w:vAlign w:val="center"/>
          </w:tcPr>
          <w:p w14:paraId="698F945C"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443B7F63"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增持股数</w:t>
            </w:r>
          </w:p>
        </w:tc>
        <w:tc>
          <w:tcPr>
            <w:tcW w:w="1276" w:type="dxa"/>
            <w:shd w:val="clear" w:color="auto" w:fill="auto"/>
            <w:noWrap/>
            <w:vAlign w:val="center"/>
          </w:tcPr>
          <w:p w14:paraId="3992DD5F"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增持方股东名称</w:t>
            </w:r>
          </w:p>
        </w:tc>
        <w:tc>
          <w:tcPr>
            <w:tcW w:w="1276" w:type="dxa"/>
            <w:shd w:val="clear" w:color="auto" w:fill="auto"/>
            <w:noWrap/>
            <w:vAlign w:val="center"/>
          </w:tcPr>
          <w:p w14:paraId="52434846"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起始时间</w:t>
            </w:r>
          </w:p>
        </w:tc>
        <w:tc>
          <w:tcPr>
            <w:tcW w:w="1842" w:type="dxa"/>
            <w:shd w:val="clear" w:color="auto" w:fill="auto"/>
            <w:noWrap/>
            <w:vAlign w:val="center"/>
          </w:tcPr>
          <w:p w14:paraId="7A387932"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截止时间</w:t>
            </w:r>
          </w:p>
        </w:tc>
        <w:tc>
          <w:tcPr>
            <w:tcW w:w="851" w:type="dxa"/>
            <w:shd w:val="clear" w:color="auto" w:fill="auto"/>
            <w:noWrap/>
            <w:vAlign w:val="center"/>
          </w:tcPr>
          <w:p w14:paraId="638E7636" w14:textId="77777777" w:rsidR="003A7EB0" w:rsidRDefault="003A7EB0">
            <w:pPr>
              <w:widowControl/>
              <w:ind w:firstLineChars="0" w:firstLine="0"/>
              <w:jc w:val="left"/>
              <w:rPr>
                <w:rFonts w:ascii="宋体" w:hAnsi="宋体" w:cs="宋体"/>
                <w:color w:val="000000"/>
                <w:kern w:val="0"/>
                <w:sz w:val="22"/>
              </w:rPr>
            </w:pPr>
          </w:p>
        </w:tc>
      </w:tr>
      <w:tr w:rsidR="003A7EB0" w14:paraId="02BDB396" w14:textId="77777777">
        <w:trPr>
          <w:trHeight w:val="279"/>
        </w:trPr>
        <w:tc>
          <w:tcPr>
            <w:tcW w:w="770" w:type="dxa"/>
            <w:vMerge/>
            <w:vAlign w:val="center"/>
          </w:tcPr>
          <w:p w14:paraId="73721F64"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7C2B3E0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21F798B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数字和</w:t>
            </w:r>
            <w:r>
              <w:rPr>
                <w:rFonts w:ascii="宋体" w:hAnsi="宋体" w:cs="宋体"/>
                <w:color w:val="000000"/>
                <w:kern w:val="0"/>
                <w:sz w:val="22"/>
              </w:rPr>
              <w:t>单位</w:t>
            </w:r>
          </w:p>
        </w:tc>
        <w:tc>
          <w:tcPr>
            <w:tcW w:w="1276" w:type="dxa"/>
            <w:shd w:val="clear" w:color="auto" w:fill="auto"/>
            <w:noWrap/>
            <w:vAlign w:val="center"/>
          </w:tcPr>
          <w:p w14:paraId="32AB70CA"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公司/人名</w:t>
            </w:r>
          </w:p>
        </w:tc>
        <w:tc>
          <w:tcPr>
            <w:tcW w:w="1276" w:type="dxa"/>
            <w:shd w:val="clear" w:color="auto" w:fill="auto"/>
            <w:noWrap/>
            <w:vAlign w:val="center"/>
          </w:tcPr>
          <w:p w14:paraId="7612BEF6"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842" w:type="dxa"/>
            <w:shd w:val="clear" w:color="auto" w:fill="auto"/>
            <w:noWrap/>
            <w:vAlign w:val="center"/>
          </w:tcPr>
          <w:p w14:paraId="4834CB71"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851" w:type="dxa"/>
            <w:shd w:val="clear" w:color="auto" w:fill="auto"/>
            <w:noWrap/>
            <w:vAlign w:val="center"/>
          </w:tcPr>
          <w:p w14:paraId="2C6D936E" w14:textId="77777777" w:rsidR="003A7EB0" w:rsidRDefault="003A7EB0">
            <w:pPr>
              <w:widowControl/>
              <w:ind w:firstLineChars="0" w:firstLine="0"/>
              <w:jc w:val="left"/>
              <w:rPr>
                <w:rFonts w:ascii="宋体" w:hAnsi="宋体" w:cs="宋体"/>
                <w:color w:val="000000"/>
                <w:kern w:val="0"/>
                <w:sz w:val="22"/>
              </w:rPr>
            </w:pPr>
          </w:p>
        </w:tc>
      </w:tr>
      <w:tr w:rsidR="003A7EB0" w14:paraId="52F04C7E" w14:textId="77777777">
        <w:trPr>
          <w:trHeight w:val="279"/>
        </w:trPr>
        <w:tc>
          <w:tcPr>
            <w:tcW w:w="770" w:type="dxa"/>
            <w:vMerge w:val="restart"/>
            <w:shd w:val="clear" w:color="auto" w:fill="auto"/>
            <w:noWrap/>
            <w:vAlign w:val="center"/>
          </w:tcPr>
          <w:p w14:paraId="429F460D" w14:textId="77777777" w:rsidR="003A7EB0" w:rsidRDefault="00255B61">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减持</w:t>
            </w:r>
          </w:p>
        </w:tc>
        <w:tc>
          <w:tcPr>
            <w:tcW w:w="936" w:type="dxa"/>
            <w:shd w:val="clear" w:color="auto" w:fill="auto"/>
            <w:noWrap/>
            <w:vAlign w:val="center"/>
          </w:tcPr>
          <w:p w14:paraId="734F4247"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w:t>
            </w:r>
          </w:p>
        </w:tc>
        <w:tc>
          <w:tcPr>
            <w:tcW w:w="1271" w:type="dxa"/>
            <w:shd w:val="clear" w:color="auto" w:fill="auto"/>
            <w:noWrap/>
            <w:vAlign w:val="center"/>
          </w:tcPr>
          <w:p w14:paraId="42AEA1A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减持股数</w:t>
            </w:r>
          </w:p>
        </w:tc>
        <w:tc>
          <w:tcPr>
            <w:tcW w:w="1276" w:type="dxa"/>
            <w:shd w:val="clear" w:color="auto" w:fill="auto"/>
            <w:noWrap/>
            <w:vAlign w:val="center"/>
          </w:tcPr>
          <w:p w14:paraId="407CEAF9"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减持</w:t>
            </w:r>
            <w:r>
              <w:rPr>
                <w:rFonts w:ascii="宋体" w:hAnsi="宋体" w:cs="宋体"/>
                <w:color w:val="000000"/>
                <w:kern w:val="0"/>
                <w:sz w:val="22"/>
              </w:rPr>
              <w:t>方</w:t>
            </w:r>
            <w:r>
              <w:rPr>
                <w:rFonts w:ascii="宋体" w:hAnsi="宋体" w:cs="宋体" w:hint="eastAsia"/>
                <w:color w:val="000000"/>
                <w:kern w:val="0"/>
                <w:sz w:val="22"/>
              </w:rPr>
              <w:t>股东名称</w:t>
            </w:r>
          </w:p>
        </w:tc>
        <w:tc>
          <w:tcPr>
            <w:tcW w:w="1276" w:type="dxa"/>
            <w:shd w:val="clear" w:color="auto" w:fill="auto"/>
            <w:noWrap/>
            <w:vAlign w:val="center"/>
          </w:tcPr>
          <w:p w14:paraId="134F21BC"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起始时间</w:t>
            </w:r>
          </w:p>
        </w:tc>
        <w:tc>
          <w:tcPr>
            <w:tcW w:w="1842" w:type="dxa"/>
            <w:shd w:val="clear" w:color="auto" w:fill="auto"/>
            <w:noWrap/>
            <w:vAlign w:val="center"/>
          </w:tcPr>
          <w:p w14:paraId="5DCDE384"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截止时间</w:t>
            </w:r>
          </w:p>
        </w:tc>
        <w:tc>
          <w:tcPr>
            <w:tcW w:w="851" w:type="dxa"/>
            <w:shd w:val="clear" w:color="auto" w:fill="auto"/>
            <w:noWrap/>
            <w:vAlign w:val="center"/>
          </w:tcPr>
          <w:p w14:paraId="3E9E1DF6" w14:textId="77777777" w:rsidR="003A7EB0" w:rsidRDefault="003A7EB0">
            <w:pPr>
              <w:widowControl/>
              <w:ind w:firstLineChars="0" w:firstLine="0"/>
              <w:jc w:val="left"/>
              <w:rPr>
                <w:rFonts w:ascii="宋体" w:hAnsi="宋体" w:cs="宋体"/>
                <w:color w:val="000000"/>
                <w:kern w:val="0"/>
                <w:sz w:val="22"/>
              </w:rPr>
            </w:pPr>
          </w:p>
        </w:tc>
      </w:tr>
      <w:tr w:rsidR="003A7EB0" w14:paraId="2640149A" w14:textId="77777777">
        <w:trPr>
          <w:trHeight w:val="279"/>
        </w:trPr>
        <w:tc>
          <w:tcPr>
            <w:tcW w:w="770" w:type="dxa"/>
            <w:vMerge/>
            <w:vAlign w:val="center"/>
          </w:tcPr>
          <w:p w14:paraId="67B36DB7" w14:textId="77777777" w:rsidR="003A7EB0" w:rsidRDefault="003A7EB0">
            <w:pPr>
              <w:widowControl/>
              <w:ind w:firstLineChars="0" w:firstLine="0"/>
              <w:jc w:val="left"/>
              <w:rPr>
                <w:rFonts w:ascii="宋体" w:hAnsi="宋体" w:cs="宋体"/>
                <w:color w:val="000000"/>
                <w:kern w:val="0"/>
                <w:sz w:val="22"/>
              </w:rPr>
            </w:pPr>
          </w:p>
        </w:tc>
        <w:tc>
          <w:tcPr>
            <w:tcW w:w="936" w:type="dxa"/>
            <w:shd w:val="clear" w:color="auto" w:fill="auto"/>
            <w:noWrap/>
            <w:vAlign w:val="center"/>
          </w:tcPr>
          <w:p w14:paraId="6984ED8E"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事件要素类型</w:t>
            </w:r>
          </w:p>
        </w:tc>
        <w:tc>
          <w:tcPr>
            <w:tcW w:w="1271" w:type="dxa"/>
            <w:shd w:val="clear" w:color="auto" w:fill="auto"/>
            <w:noWrap/>
            <w:vAlign w:val="center"/>
          </w:tcPr>
          <w:p w14:paraId="2B9A45E4"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数字和</w:t>
            </w:r>
            <w:r>
              <w:rPr>
                <w:rFonts w:ascii="宋体" w:hAnsi="宋体" w:cs="宋体"/>
                <w:color w:val="000000"/>
                <w:kern w:val="0"/>
                <w:sz w:val="22"/>
              </w:rPr>
              <w:t>单位</w:t>
            </w:r>
          </w:p>
        </w:tc>
        <w:tc>
          <w:tcPr>
            <w:tcW w:w="1276" w:type="dxa"/>
            <w:shd w:val="clear" w:color="auto" w:fill="auto"/>
            <w:noWrap/>
            <w:vAlign w:val="center"/>
          </w:tcPr>
          <w:p w14:paraId="5878057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公司/人名</w:t>
            </w:r>
          </w:p>
        </w:tc>
        <w:tc>
          <w:tcPr>
            <w:tcW w:w="1276" w:type="dxa"/>
            <w:shd w:val="clear" w:color="auto" w:fill="auto"/>
            <w:noWrap/>
            <w:vAlign w:val="center"/>
          </w:tcPr>
          <w:p w14:paraId="0F772EBB"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1842" w:type="dxa"/>
            <w:shd w:val="clear" w:color="auto" w:fill="auto"/>
            <w:noWrap/>
            <w:vAlign w:val="center"/>
          </w:tcPr>
          <w:p w14:paraId="6A4876C0" w14:textId="77777777" w:rsidR="003A7EB0" w:rsidRDefault="00255B61">
            <w:pPr>
              <w:widowControl/>
              <w:ind w:firstLineChars="0" w:firstLine="0"/>
              <w:jc w:val="left"/>
              <w:rPr>
                <w:rFonts w:ascii="宋体" w:hAnsi="宋体" w:cs="宋体"/>
                <w:color w:val="000000"/>
                <w:kern w:val="0"/>
                <w:sz w:val="22"/>
              </w:rPr>
            </w:pPr>
            <w:r>
              <w:rPr>
                <w:rFonts w:ascii="宋体" w:hAnsi="宋体" w:cs="宋体" w:hint="eastAsia"/>
                <w:color w:val="000000"/>
                <w:kern w:val="0"/>
                <w:sz w:val="22"/>
              </w:rPr>
              <w:t>时间</w:t>
            </w:r>
          </w:p>
        </w:tc>
        <w:tc>
          <w:tcPr>
            <w:tcW w:w="851" w:type="dxa"/>
            <w:shd w:val="clear" w:color="auto" w:fill="auto"/>
            <w:noWrap/>
            <w:vAlign w:val="center"/>
          </w:tcPr>
          <w:p w14:paraId="79009424" w14:textId="77777777" w:rsidR="003A7EB0" w:rsidRDefault="003A7EB0">
            <w:pPr>
              <w:widowControl/>
              <w:ind w:firstLineChars="0" w:firstLine="0"/>
              <w:jc w:val="left"/>
              <w:rPr>
                <w:rFonts w:ascii="宋体" w:hAnsi="宋体" w:cs="宋体"/>
                <w:color w:val="000000"/>
                <w:kern w:val="0"/>
                <w:sz w:val="22"/>
              </w:rPr>
            </w:pPr>
          </w:p>
        </w:tc>
      </w:tr>
    </w:tbl>
    <w:p w14:paraId="0363249A" w14:textId="77777777" w:rsidR="003A7EB0" w:rsidRDefault="00255B61">
      <w:pPr>
        <w:ind w:firstLineChars="0" w:firstLine="0"/>
      </w:pPr>
      <w:r>
        <w:rPr>
          <w:rFonts w:hint="eastAsia"/>
        </w:rPr>
        <w:t>注</w:t>
      </w:r>
      <w:r>
        <w:t>：评估</w:t>
      </w:r>
      <w:r>
        <w:rPr>
          <w:rFonts w:hint="eastAsia"/>
        </w:rPr>
        <w:t>时</w:t>
      </w:r>
      <w:r w:rsidR="00A45DEF">
        <w:rPr>
          <w:rFonts w:hint="eastAsia"/>
        </w:rPr>
        <w:t>“</w:t>
      </w:r>
      <w:r>
        <w:rPr>
          <w:rFonts w:hint="eastAsia"/>
        </w:rPr>
        <w:t>数字</w:t>
      </w:r>
      <w:r>
        <w:t>和单位</w:t>
      </w:r>
      <w:r w:rsidR="007803FD">
        <w:rPr>
          <w:rFonts w:hint="eastAsia"/>
        </w:rPr>
        <w:t>”</w:t>
      </w:r>
      <w:r>
        <w:rPr>
          <w:rFonts w:hint="eastAsia"/>
        </w:rPr>
        <w:t>、</w:t>
      </w:r>
      <w:r>
        <w:t>以及</w:t>
      </w:r>
      <w:r w:rsidR="00A45DEF">
        <w:rPr>
          <w:rFonts w:hint="eastAsia"/>
        </w:rPr>
        <w:t>“</w:t>
      </w:r>
      <w:r>
        <w:rPr>
          <w:rFonts w:hint="eastAsia"/>
        </w:rPr>
        <w:t>时间</w:t>
      </w:r>
      <w:r>
        <w:t>”</w:t>
      </w:r>
      <w:r>
        <w:rPr>
          <w:rFonts w:hint="eastAsia"/>
        </w:rPr>
        <w:t>会对</w:t>
      </w:r>
      <w:r>
        <w:t>选手答案和标准答案</w:t>
      </w:r>
      <w:r>
        <w:rPr>
          <w:rFonts w:hint="eastAsia"/>
        </w:rPr>
        <w:t>分别进行</w:t>
      </w:r>
      <w:r>
        <w:t>归一化</w:t>
      </w:r>
      <w:r>
        <w:rPr>
          <w:rFonts w:hint="eastAsia"/>
        </w:rPr>
        <w:t>后再</w:t>
      </w:r>
      <w:r>
        <w:t>评估</w:t>
      </w:r>
      <w:r>
        <w:rPr>
          <w:rFonts w:hint="eastAsia"/>
        </w:rPr>
        <w:t xml:space="preserve"> </w:t>
      </w:r>
    </w:p>
    <w:p w14:paraId="0D7FD475" w14:textId="77777777" w:rsidR="003A7EB0" w:rsidRDefault="00255B61">
      <w:pPr>
        <w:ind w:firstLineChars="0" w:firstLine="0"/>
      </w:pPr>
      <w:r>
        <w:rPr>
          <w:rFonts w:hint="eastAsia"/>
          <w:b/>
        </w:rPr>
        <w:t>输入</w:t>
      </w:r>
      <w:r>
        <w:t>：一段文本</w:t>
      </w:r>
      <w:r>
        <w:rPr>
          <w:rFonts w:hint="eastAsia"/>
        </w:rPr>
        <w:t>T</w:t>
      </w:r>
    </w:p>
    <w:p w14:paraId="7C063BEE" w14:textId="77777777" w:rsidR="003A7EB0" w:rsidRDefault="00255B61">
      <w:pPr>
        <w:ind w:firstLineChars="0" w:firstLine="0"/>
      </w:pPr>
      <w:r>
        <w:rPr>
          <w:rFonts w:hint="eastAsia"/>
          <w:b/>
        </w:rPr>
        <w:t>输出</w:t>
      </w:r>
      <w:r>
        <w:t>：</w:t>
      </w:r>
      <w:r>
        <w:rPr>
          <w:rFonts w:hint="eastAsia"/>
        </w:rPr>
        <w:t>事件</w:t>
      </w:r>
      <w:r>
        <w:t>类型和</w:t>
      </w:r>
      <w:r>
        <w:rPr>
          <w:rFonts w:hint="eastAsia"/>
        </w:rPr>
        <w:t>事件要素</w:t>
      </w:r>
    </w:p>
    <w:p w14:paraId="163618D8" w14:textId="77777777" w:rsidR="003A7EB0" w:rsidRDefault="00255B61">
      <w:pPr>
        <w:ind w:firstLineChars="0" w:firstLine="0"/>
      </w:pPr>
      <w:r>
        <w:rPr>
          <w:rFonts w:hint="eastAsia"/>
          <w:b/>
        </w:rPr>
        <w:t>示例</w:t>
      </w:r>
      <w:r>
        <w:t>：</w:t>
      </w:r>
    </w:p>
    <w:p w14:paraId="3463C1DA" w14:textId="77777777" w:rsidR="003A7EB0" w:rsidRDefault="00255B61">
      <w:pPr>
        <w:ind w:firstLine="422"/>
        <w:rPr>
          <w:b/>
          <w:i/>
        </w:rPr>
      </w:pPr>
      <w:r>
        <w:rPr>
          <w:rFonts w:hint="eastAsia"/>
          <w:b/>
          <w:i/>
        </w:rPr>
        <w:t>样例</w:t>
      </w:r>
      <w:r>
        <w:rPr>
          <w:rFonts w:hint="eastAsia"/>
          <w:b/>
          <w:i/>
        </w:rPr>
        <w:t>1</w:t>
      </w:r>
    </w:p>
    <w:p w14:paraId="7210A88D" w14:textId="77777777" w:rsidR="003A7EB0" w:rsidRDefault="00255B61">
      <w:pPr>
        <w:ind w:firstLine="420"/>
        <w:rPr>
          <w:i/>
        </w:rPr>
      </w:pPr>
      <w:r>
        <w:rPr>
          <w:rFonts w:hint="eastAsia"/>
          <w:i/>
        </w:rPr>
        <w:t>输入</w:t>
      </w:r>
      <w:r>
        <w:rPr>
          <w:i/>
        </w:rPr>
        <w:t>：</w:t>
      </w:r>
      <w:r>
        <w:rPr>
          <w:rFonts w:hint="eastAsia"/>
        </w:rPr>
        <w:t>“</w:t>
      </w:r>
      <w:r>
        <w:rPr>
          <w:rFonts w:hint="eastAsia"/>
          <w:i/>
        </w:rPr>
        <w:t>本公司及董事会全体成员保证信息披露的内容真实、准确、完整，没有虚假记载、误导性陈述或重大遗漏。</w:t>
      </w:r>
    </w:p>
    <w:p w14:paraId="041F19B2" w14:textId="77777777" w:rsidR="003A7EB0" w:rsidRDefault="00255B61">
      <w:pPr>
        <w:ind w:firstLine="420"/>
        <w:rPr>
          <w:i/>
        </w:rPr>
      </w:pPr>
      <w:r>
        <w:rPr>
          <w:rFonts w:hint="eastAsia"/>
          <w:i/>
        </w:rPr>
        <w:t xml:space="preserve">    2017</w:t>
      </w:r>
      <w:r>
        <w:rPr>
          <w:rFonts w:hint="eastAsia"/>
          <w:i/>
        </w:rPr>
        <w:t>年</w:t>
      </w:r>
      <w:r>
        <w:rPr>
          <w:rFonts w:hint="eastAsia"/>
          <w:i/>
        </w:rPr>
        <w:t xml:space="preserve"> 1</w:t>
      </w:r>
      <w:r>
        <w:rPr>
          <w:rFonts w:hint="eastAsia"/>
          <w:i/>
        </w:rPr>
        <w:t>月</w:t>
      </w:r>
      <w:r>
        <w:rPr>
          <w:rFonts w:hint="eastAsia"/>
          <w:i/>
        </w:rPr>
        <w:t xml:space="preserve"> 12</w:t>
      </w:r>
      <w:r>
        <w:rPr>
          <w:rFonts w:hint="eastAsia"/>
          <w:i/>
        </w:rPr>
        <w:t>日，长航凤凰股份有限公司（以下简称“公司”）</w:t>
      </w:r>
      <w:r>
        <w:rPr>
          <w:rFonts w:hint="eastAsia"/>
          <w:i/>
        </w:rPr>
        <w:t xml:space="preserve"> </w:t>
      </w:r>
      <w:r>
        <w:rPr>
          <w:rFonts w:hint="eastAsia"/>
          <w:i/>
        </w:rPr>
        <w:t>通过中国登记结算有限公司系统查询获知公司第一大股东天津顺航海运有限公司（以下简称“顺航海运”）持有公司股票</w:t>
      </w:r>
      <w:r>
        <w:rPr>
          <w:rFonts w:hint="eastAsia"/>
          <w:i/>
        </w:rPr>
        <w:t xml:space="preserve"> 181</w:t>
      </w:r>
      <w:r>
        <w:rPr>
          <w:rFonts w:hint="eastAsia"/>
          <w:i/>
        </w:rPr>
        <w:t>，</w:t>
      </w:r>
      <w:r>
        <w:rPr>
          <w:rFonts w:hint="eastAsia"/>
          <w:i/>
        </w:rPr>
        <w:t>015</w:t>
      </w:r>
      <w:r>
        <w:rPr>
          <w:rFonts w:hint="eastAsia"/>
          <w:i/>
        </w:rPr>
        <w:t>，</w:t>
      </w:r>
      <w:r>
        <w:rPr>
          <w:rFonts w:hint="eastAsia"/>
          <w:i/>
        </w:rPr>
        <w:t>974</w:t>
      </w:r>
      <w:r>
        <w:rPr>
          <w:rFonts w:hint="eastAsia"/>
          <w:i/>
        </w:rPr>
        <w:t>股，持股比例</w:t>
      </w:r>
      <w:r>
        <w:rPr>
          <w:rFonts w:hint="eastAsia"/>
          <w:i/>
        </w:rPr>
        <w:t xml:space="preserve"> 17.89%</w:t>
      </w:r>
      <w:r>
        <w:rPr>
          <w:rFonts w:hint="eastAsia"/>
          <w:i/>
        </w:rPr>
        <w:t>被天津市第二中级人民法院（以下简称“天津二中院”）司法冻结，具体内容详见《关于公司股东股份被法院司法冻结的公告》</w:t>
      </w:r>
      <w:r>
        <w:rPr>
          <w:rFonts w:hint="eastAsia"/>
          <w:i/>
        </w:rPr>
        <w:t xml:space="preserve"> </w:t>
      </w:r>
      <w:r>
        <w:rPr>
          <w:rFonts w:hint="eastAsia"/>
          <w:i/>
        </w:rPr>
        <w:t>公告编号</w:t>
      </w:r>
      <w:r>
        <w:rPr>
          <w:rFonts w:hint="eastAsia"/>
          <w:i/>
        </w:rPr>
        <w:t xml:space="preserve"> 2017-006</w:t>
      </w:r>
      <w:r>
        <w:rPr>
          <w:rFonts w:hint="eastAsia"/>
          <w:i/>
        </w:rPr>
        <w:t>号。</w:t>
      </w:r>
    </w:p>
    <w:p w14:paraId="38296781" w14:textId="77777777" w:rsidR="003A7EB0" w:rsidRDefault="00255B61">
      <w:pPr>
        <w:ind w:firstLine="420"/>
        <w:rPr>
          <w:i/>
        </w:rPr>
      </w:pPr>
      <w:r>
        <w:rPr>
          <w:rFonts w:hint="eastAsia"/>
          <w:i/>
        </w:rPr>
        <w:t xml:space="preserve">    2017</w:t>
      </w:r>
      <w:r>
        <w:rPr>
          <w:rFonts w:hint="eastAsia"/>
          <w:i/>
        </w:rPr>
        <w:t>年</w:t>
      </w:r>
      <w:r>
        <w:rPr>
          <w:rFonts w:hint="eastAsia"/>
          <w:i/>
        </w:rPr>
        <w:t xml:space="preserve"> 4</w:t>
      </w:r>
      <w:r>
        <w:rPr>
          <w:rFonts w:hint="eastAsia"/>
          <w:i/>
        </w:rPr>
        <w:t>月</w:t>
      </w:r>
      <w:r>
        <w:rPr>
          <w:rFonts w:hint="eastAsia"/>
          <w:i/>
        </w:rPr>
        <w:t xml:space="preserve"> 26</w:t>
      </w:r>
      <w:r>
        <w:rPr>
          <w:rFonts w:hint="eastAsia"/>
          <w:i/>
        </w:rPr>
        <w:t>日，顺航海运收到天津二中院（</w:t>
      </w:r>
      <w:r>
        <w:rPr>
          <w:rFonts w:hint="eastAsia"/>
          <w:i/>
        </w:rPr>
        <w:t>2016</w:t>
      </w:r>
      <w:r>
        <w:rPr>
          <w:rFonts w:hint="eastAsia"/>
          <w:i/>
        </w:rPr>
        <w:t>）津</w:t>
      </w:r>
      <w:r>
        <w:rPr>
          <w:rFonts w:hint="eastAsia"/>
          <w:i/>
        </w:rPr>
        <w:t xml:space="preserve"> 02</w:t>
      </w:r>
      <w:r>
        <w:rPr>
          <w:rFonts w:hint="eastAsia"/>
          <w:i/>
        </w:rPr>
        <w:t>民初</w:t>
      </w:r>
      <w:r>
        <w:rPr>
          <w:rFonts w:hint="eastAsia"/>
          <w:i/>
        </w:rPr>
        <w:t xml:space="preserve"> 821</w:t>
      </w:r>
      <w:r>
        <w:rPr>
          <w:rFonts w:hint="eastAsia"/>
          <w:i/>
        </w:rPr>
        <w:t>号《民事裁定书》，原告易涛于</w:t>
      </w:r>
      <w:r>
        <w:rPr>
          <w:rFonts w:hint="eastAsia"/>
          <w:i/>
        </w:rPr>
        <w:t xml:space="preserve"> 2017</w:t>
      </w:r>
      <w:r>
        <w:rPr>
          <w:rFonts w:hint="eastAsia"/>
          <w:i/>
        </w:rPr>
        <w:t>年</w:t>
      </w:r>
      <w:r>
        <w:rPr>
          <w:rFonts w:hint="eastAsia"/>
          <w:i/>
        </w:rPr>
        <w:t xml:space="preserve"> 4</w:t>
      </w:r>
      <w:r>
        <w:rPr>
          <w:rFonts w:hint="eastAsia"/>
          <w:i/>
        </w:rPr>
        <w:t>月</w:t>
      </w:r>
      <w:r>
        <w:rPr>
          <w:rFonts w:hint="eastAsia"/>
          <w:i/>
        </w:rPr>
        <w:t xml:space="preserve"> 18</w:t>
      </w:r>
      <w:r>
        <w:rPr>
          <w:rFonts w:hint="eastAsia"/>
          <w:i/>
        </w:rPr>
        <w:t>日向天津二中院申请撤回对被告顺航海运的起诉，天津二中院裁定准许撤回，具体内容详见《关于公司股东股份被法院司法冻结的进展公告》</w:t>
      </w:r>
      <w:r>
        <w:rPr>
          <w:rFonts w:hint="eastAsia"/>
          <w:i/>
        </w:rPr>
        <w:t xml:space="preserve"> </w:t>
      </w:r>
      <w:r>
        <w:rPr>
          <w:rFonts w:hint="eastAsia"/>
          <w:i/>
        </w:rPr>
        <w:t>公告编号</w:t>
      </w:r>
      <w:r>
        <w:rPr>
          <w:rFonts w:hint="eastAsia"/>
          <w:i/>
        </w:rPr>
        <w:t xml:space="preserve"> 2017-036</w:t>
      </w:r>
      <w:r>
        <w:rPr>
          <w:rFonts w:hint="eastAsia"/>
          <w:i/>
        </w:rPr>
        <w:t>号</w:t>
      </w:r>
      <w:r>
        <w:rPr>
          <w:rFonts w:hint="eastAsia"/>
        </w:rPr>
        <w:t>”</w:t>
      </w:r>
      <w:r>
        <w:rPr>
          <w:i/>
        </w:rPr>
        <w:t xml:space="preserve"> </w:t>
      </w:r>
      <w:r>
        <w:t xml:space="preserve"> </w:t>
      </w:r>
    </w:p>
    <w:p w14:paraId="27748F4A" w14:textId="77777777" w:rsidR="003A7EB0" w:rsidRDefault="00255B61">
      <w:pPr>
        <w:ind w:firstLine="420"/>
        <w:rPr>
          <w:b/>
        </w:rPr>
      </w:pPr>
      <w:r>
        <w:rPr>
          <w:rFonts w:hint="eastAsia"/>
          <w:i/>
        </w:rPr>
        <w:t>输出：事件</w:t>
      </w:r>
      <w:r>
        <w:rPr>
          <w:i/>
        </w:rPr>
        <w:t>类型</w:t>
      </w:r>
      <w:r>
        <w:rPr>
          <w:rFonts w:hint="eastAsia"/>
          <w:i/>
        </w:rPr>
        <w:t>：“股权冻结</w:t>
      </w:r>
      <w:r>
        <w:rPr>
          <w:rFonts w:hint="eastAsia"/>
        </w:rPr>
        <w:t>”</w:t>
      </w:r>
      <w:r>
        <w:rPr>
          <w:rFonts w:hint="eastAsia"/>
          <w:i/>
        </w:rPr>
        <w:t>。</w:t>
      </w:r>
      <w:r>
        <w:rPr>
          <w:i/>
        </w:rPr>
        <w:t xml:space="preserve"> </w:t>
      </w:r>
      <w:r>
        <w:rPr>
          <w:rFonts w:hint="eastAsia"/>
          <w:i/>
        </w:rPr>
        <w:t>事件要素</w:t>
      </w:r>
      <w:r>
        <w:rPr>
          <w:rFonts w:hint="eastAsia"/>
          <w:i/>
        </w:rPr>
        <w:t>(</w:t>
      </w:r>
      <w:r>
        <w:rPr>
          <w:rFonts w:hint="eastAsia"/>
          <w:i/>
        </w:rPr>
        <w:t>冻结股</w:t>
      </w:r>
      <w:r>
        <w:rPr>
          <w:i/>
        </w:rPr>
        <w:t>数</w:t>
      </w:r>
      <w:r>
        <w:rPr>
          <w:rFonts w:hint="eastAsia"/>
          <w:i/>
        </w:rPr>
        <w:t>)</w:t>
      </w:r>
      <w:r>
        <w:rPr>
          <w:rFonts w:hint="eastAsia"/>
          <w:i/>
        </w:rPr>
        <w:t>：</w:t>
      </w:r>
      <w:r>
        <w:rPr>
          <w:rFonts w:hint="eastAsia"/>
        </w:rPr>
        <w:t>“</w:t>
      </w:r>
      <w:r>
        <w:rPr>
          <w:rFonts w:hint="eastAsia"/>
          <w:i/>
        </w:rPr>
        <w:t>181</w:t>
      </w:r>
      <w:r>
        <w:rPr>
          <w:rFonts w:hint="eastAsia"/>
          <w:i/>
        </w:rPr>
        <w:t>，</w:t>
      </w:r>
      <w:r>
        <w:rPr>
          <w:rFonts w:hint="eastAsia"/>
          <w:i/>
        </w:rPr>
        <w:t>015</w:t>
      </w:r>
      <w:r>
        <w:rPr>
          <w:rFonts w:hint="eastAsia"/>
          <w:i/>
        </w:rPr>
        <w:t>，</w:t>
      </w:r>
      <w:r>
        <w:rPr>
          <w:rFonts w:hint="eastAsia"/>
          <w:i/>
        </w:rPr>
        <w:t>974</w:t>
      </w:r>
      <w:r>
        <w:rPr>
          <w:rFonts w:hint="eastAsia"/>
        </w:rPr>
        <w:t>”</w:t>
      </w:r>
      <w:r>
        <w:rPr>
          <w:rFonts w:hint="eastAsia"/>
          <w:i/>
        </w:rPr>
        <w:t>，事件要素</w:t>
      </w:r>
      <w:r>
        <w:rPr>
          <w:rFonts w:hint="eastAsia"/>
          <w:i/>
        </w:rPr>
        <w:t>(</w:t>
      </w:r>
      <w:r>
        <w:rPr>
          <w:rFonts w:hint="eastAsia"/>
          <w:i/>
        </w:rPr>
        <w:t>被冻结股东</w:t>
      </w:r>
      <w:r>
        <w:rPr>
          <w:i/>
        </w:rPr>
        <w:t>名称</w:t>
      </w:r>
      <w:r>
        <w:rPr>
          <w:rFonts w:hint="eastAsia"/>
          <w:i/>
        </w:rPr>
        <w:t>)</w:t>
      </w:r>
      <w:r>
        <w:rPr>
          <w:rFonts w:hint="eastAsia"/>
          <w:i/>
        </w:rPr>
        <w:t>：</w:t>
      </w:r>
      <w:r>
        <w:rPr>
          <w:rFonts w:hint="eastAsia"/>
        </w:rPr>
        <w:t>“</w:t>
      </w:r>
      <w:r>
        <w:rPr>
          <w:rFonts w:hint="eastAsia"/>
          <w:i/>
        </w:rPr>
        <w:t>天津顺航海运有限公司</w:t>
      </w:r>
      <w:r>
        <w:rPr>
          <w:rFonts w:hint="eastAsia"/>
        </w:rPr>
        <w:t>”</w:t>
      </w:r>
      <w:r>
        <w:rPr>
          <w:rFonts w:hint="eastAsia"/>
          <w:i/>
        </w:rPr>
        <w:t>，事件要素</w:t>
      </w:r>
      <w:r>
        <w:rPr>
          <w:rFonts w:hint="eastAsia"/>
          <w:i/>
        </w:rPr>
        <w:t>(</w:t>
      </w:r>
      <w:r>
        <w:rPr>
          <w:rFonts w:hint="eastAsia"/>
          <w:i/>
        </w:rPr>
        <w:t>执行冻结</w:t>
      </w:r>
      <w:r>
        <w:rPr>
          <w:i/>
        </w:rPr>
        <w:t>结构</w:t>
      </w:r>
      <w:r>
        <w:rPr>
          <w:rFonts w:hint="eastAsia"/>
          <w:i/>
        </w:rPr>
        <w:t>)</w:t>
      </w:r>
      <w:r>
        <w:rPr>
          <w:rFonts w:hint="eastAsia"/>
          <w:i/>
        </w:rPr>
        <w:t>：</w:t>
      </w:r>
      <w:r>
        <w:rPr>
          <w:rFonts w:hint="eastAsia"/>
        </w:rPr>
        <w:t>“</w:t>
      </w:r>
      <w:r>
        <w:rPr>
          <w:rFonts w:hint="eastAsia"/>
          <w:i/>
        </w:rPr>
        <w:t>天津市第二中级人民法院</w:t>
      </w:r>
      <w:r>
        <w:rPr>
          <w:rFonts w:hint="eastAsia"/>
        </w:rPr>
        <w:t>”</w:t>
      </w:r>
      <w:r>
        <w:rPr>
          <w:rFonts w:hint="eastAsia"/>
          <w:i/>
        </w:rPr>
        <w:t>，事件</w:t>
      </w:r>
      <w:r>
        <w:rPr>
          <w:i/>
        </w:rPr>
        <w:t>要素</w:t>
      </w:r>
      <w:r>
        <w:rPr>
          <w:rFonts w:hint="eastAsia"/>
          <w:i/>
        </w:rPr>
        <w:t>(</w:t>
      </w:r>
      <w:r>
        <w:rPr>
          <w:rFonts w:hint="eastAsia"/>
          <w:i/>
        </w:rPr>
        <w:t>起始</w:t>
      </w:r>
      <w:r>
        <w:rPr>
          <w:i/>
        </w:rPr>
        <w:t>日期</w:t>
      </w:r>
      <w:r>
        <w:rPr>
          <w:rFonts w:hint="eastAsia"/>
          <w:i/>
        </w:rPr>
        <w:t xml:space="preserve">) </w:t>
      </w:r>
      <w:r>
        <w:rPr>
          <w:rFonts w:hint="eastAsia"/>
          <w:i/>
        </w:rPr>
        <w:t>：“</w:t>
      </w:r>
      <w:r>
        <w:rPr>
          <w:rFonts w:hint="eastAsia"/>
          <w:i/>
        </w:rPr>
        <w:t>2017</w:t>
      </w:r>
      <w:r>
        <w:rPr>
          <w:rFonts w:hint="eastAsia"/>
          <w:i/>
        </w:rPr>
        <w:t>年</w:t>
      </w:r>
      <w:r>
        <w:rPr>
          <w:rFonts w:hint="eastAsia"/>
          <w:i/>
        </w:rPr>
        <w:t xml:space="preserve"> 1</w:t>
      </w:r>
      <w:r>
        <w:rPr>
          <w:rFonts w:hint="eastAsia"/>
          <w:i/>
        </w:rPr>
        <w:t>月</w:t>
      </w:r>
      <w:r>
        <w:rPr>
          <w:rFonts w:hint="eastAsia"/>
          <w:i/>
        </w:rPr>
        <w:t xml:space="preserve"> 12</w:t>
      </w:r>
      <w:r>
        <w:rPr>
          <w:rFonts w:hint="eastAsia"/>
          <w:i/>
        </w:rPr>
        <w:t>日”</w:t>
      </w:r>
    </w:p>
    <w:p w14:paraId="3DA9D20A" w14:textId="77777777" w:rsidR="003A7EB0" w:rsidRDefault="00255B61">
      <w:pPr>
        <w:pStyle w:val="1"/>
        <w:spacing w:before="156" w:after="156"/>
      </w:pPr>
      <w:r>
        <w:rPr>
          <w:rFonts w:hint="eastAsia"/>
        </w:rPr>
        <w:t>数据描述</w:t>
      </w:r>
    </w:p>
    <w:p w14:paraId="36EBA067" w14:textId="77777777" w:rsidR="003A7EB0" w:rsidRDefault="00255B61">
      <w:pPr>
        <w:ind w:firstLine="420"/>
      </w:pPr>
      <w:r>
        <w:rPr>
          <w:rFonts w:hint="eastAsia"/>
        </w:rPr>
        <w:t>本次数据主要来自金融领域的新闻、</w:t>
      </w:r>
      <w:r>
        <w:t>公告</w:t>
      </w:r>
      <w:r>
        <w:rPr>
          <w:rFonts w:hint="eastAsia"/>
        </w:rPr>
        <w:t>文本，样本</w:t>
      </w:r>
      <w:r>
        <w:t>包含正</w:t>
      </w:r>
      <w:r>
        <w:rPr>
          <w:rFonts w:hint="eastAsia"/>
        </w:rPr>
        <w:t>样本</w:t>
      </w:r>
      <w:r>
        <w:t>和负</w:t>
      </w:r>
      <w:r>
        <w:rPr>
          <w:rFonts w:hint="eastAsia"/>
        </w:rPr>
        <w:t>样本，训练集、验证集及测试集的说明如下：</w:t>
      </w:r>
    </w:p>
    <w:p w14:paraId="08754FEF" w14:textId="77777777" w:rsidR="003A7EB0" w:rsidRDefault="00255B61">
      <w:pPr>
        <w:ind w:firstLine="422"/>
        <w:rPr>
          <w:b/>
        </w:rPr>
      </w:pPr>
      <w:r>
        <w:rPr>
          <w:rFonts w:hint="eastAsia"/>
          <w:b/>
        </w:rPr>
        <w:t>任务</w:t>
      </w:r>
      <w:r>
        <w:rPr>
          <w:b/>
        </w:rPr>
        <w:t>一：</w:t>
      </w:r>
    </w:p>
    <w:p w14:paraId="1788465D" w14:textId="77777777" w:rsidR="003A7EB0" w:rsidRDefault="00255B61">
      <w:pPr>
        <w:ind w:firstLine="422"/>
        <w:rPr>
          <w:b/>
        </w:rPr>
      </w:pPr>
      <w:r>
        <w:rPr>
          <w:rFonts w:hint="eastAsia"/>
          <w:b/>
        </w:rPr>
        <w:t>训练集</w:t>
      </w:r>
      <w:r>
        <w:rPr>
          <w:rFonts w:hint="eastAsia"/>
          <w:b/>
        </w:rPr>
        <w:t>&amp;</w:t>
      </w:r>
      <w:r>
        <w:rPr>
          <w:rFonts w:hint="eastAsia"/>
          <w:b/>
        </w:rPr>
        <w:t>验证集：</w:t>
      </w:r>
    </w:p>
    <w:p w14:paraId="62001CA6" w14:textId="77777777" w:rsidR="003A7EB0" w:rsidRDefault="00255B61">
      <w:pPr>
        <w:ind w:firstLine="420"/>
        <w:rPr>
          <w:color w:val="000000" w:themeColor="text1"/>
        </w:rPr>
      </w:pPr>
      <w:r>
        <w:rPr>
          <w:rFonts w:hint="eastAsia"/>
        </w:rPr>
        <w:t>在训练及验证数据</w:t>
      </w:r>
      <w:r>
        <w:t>发布阶段</w:t>
      </w:r>
      <w:r>
        <w:rPr>
          <w:rFonts w:hint="eastAsia"/>
        </w:rPr>
        <w:t>，</w:t>
      </w:r>
      <w:r>
        <w:rPr>
          <w:color w:val="000000" w:themeColor="text1"/>
        </w:rPr>
        <w:t>我们会发布</w:t>
      </w:r>
      <w:r>
        <w:rPr>
          <w:rFonts w:hint="eastAsia"/>
          <w:color w:val="000000" w:themeColor="text1"/>
        </w:rPr>
        <w:t>2</w:t>
      </w:r>
      <w:r>
        <w:rPr>
          <w:rFonts w:hint="eastAsia"/>
          <w:color w:val="000000" w:themeColor="text1"/>
        </w:rPr>
        <w:t>万条</w:t>
      </w:r>
      <w:r>
        <w:rPr>
          <w:color w:val="000000" w:themeColor="text1"/>
        </w:rPr>
        <w:t>左右的</w:t>
      </w:r>
      <w:r>
        <w:rPr>
          <w:rFonts w:hint="eastAsia"/>
          <w:color w:val="000000" w:themeColor="text1"/>
        </w:rPr>
        <w:t>文本及其所标注事件</w:t>
      </w:r>
      <w:r>
        <w:rPr>
          <w:color w:val="000000" w:themeColor="text1"/>
        </w:rPr>
        <w:t>类型和事件主体</w:t>
      </w:r>
      <w:r>
        <w:rPr>
          <w:rFonts w:hint="eastAsia"/>
          <w:color w:val="000000" w:themeColor="text1"/>
        </w:rPr>
        <w:t>和</w:t>
      </w:r>
      <w:r>
        <w:rPr>
          <w:rFonts w:hint="eastAsia"/>
          <w:color w:val="000000" w:themeColor="text1"/>
        </w:rPr>
        <w:t>1</w:t>
      </w:r>
      <w:r>
        <w:rPr>
          <w:rFonts w:hint="eastAsia"/>
          <w:color w:val="000000" w:themeColor="text1"/>
        </w:rPr>
        <w:t>千条左右的验证文本</w:t>
      </w:r>
      <w:r>
        <w:rPr>
          <w:color w:val="000000" w:themeColor="text1"/>
        </w:rPr>
        <w:t>。</w:t>
      </w:r>
      <w:r>
        <w:rPr>
          <w:rFonts w:hint="eastAsia"/>
          <w:color w:val="000000" w:themeColor="text1"/>
        </w:rPr>
        <w:t>训练集每行</w:t>
      </w:r>
      <w:r>
        <w:rPr>
          <w:rFonts w:hint="eastAsia"/>
          <w:color w:val="000000" w:themeColor="text1"/>
        </w:rPr>
        <w:t>4</w:t>
      </w:r>
      <w:r>
        <w:rPr>
          <w:rFonts w:hint="eastAsia"/>
          <w:color w:val="000000" w:themeColor="text1"/>
        </w:rPr>
        <w:t>列</w:t>
      </w:r>
      <w:r>
        <w:rPr>
          <w:color w:val="000000" w:themeColor="text1"/>
        </w:rPr>
        <w:t>，数据</w:t>
      </w:r>
      <w:r>
        <w:rPr>
          <w:rFonts w:hint="eastAsia"/>
          <w:color w:val="000000" w:themeColor="text1"/>
        </w:rPr>
        <w:t>以</w:t>
      </w:r>
      <w:r>
        <w:rPr>
          <w:color w:val="000000" w:themeColor="text1"/>
        </w:rPr>
        <w:t>“\t”</w:t>
      </w:r>
      <w:r>
        <w:rPr>
          <w:rFonts w:hint="eastAsia"/>
          <w:color w:val="000000" w:themeColor="text1"/>
        </w:rPr>
        <w:t>分隔，格式</w:t>
      </w:r>
      <w:r>
        <w:rPr>
          <w:color w:val="000000" w:themeColor="text1"/>
        </w:rPr>
        <w:t>为</w:t>
      </w:r>
      <w:r>
        <w:rPr>
          <w:rFonts w:hint="eastAsia"/>
          <w:color w:val="000000" w:themeColor="text1"/>
        </w:rPr>
        <w:t>：</w:t>
      </w:r>
      <w:r>
        <w:rPr>
          <w:rFonts w:hint="eastAsia"/>
          <w:i/>
          <w:color w:val="000000" w:themeColor="text1"/>
        </w:rPr>
        <w:t>文本</w:t>
      </w:r>
      <w:r>
        <w:rPr>
          <w:i/>
          <w:color w:val="000000" w:themeColor="text1"/>
        </w:rPr>
        <w:t>id</w:t>
      </w:r>
      <w:r>
        <w:rPr>
          <w:rFonts w:hint="eastAsia"/>
          <w:i/>
          <w:color w:val="000000" w:themeColor="text1"/>
        </w:rPr>
        <w:t>\</w:t>
      </w:r>
      <w:r>
        <w:rPr>
          <w:i/>
          <w:color w:val="000000" w:themeColor="text1"/>
        </w:rPr>
        <w:t>t</w:t>
      </w:r>
      <w:r>
        <w:rPr>
          <w:rFonts w:hint="eastAsia"/>
          <w:i/>
          <w:color w:val="000000" w:themeColor="text1"/>
        </w:rPr>
        <w:t>文本内容</w:t>
      </w:r>
      <w:r>
        <w:rPr>
          <w:i/>
          <w:color w:val="000000" w:themeColor="text1"/>
        </w:rPr>
        <w:t>\t</w:t>
      </w:r>
      <w:r>
        <w:rPr>
          <w:rFonts w:hint="eastAsia"/>
          <w:i/>
          <w:color w:val="000000" w:themeColor="text1"/>
        </w:rPr>
        <w:t>事件类型</w:t>
      </w:r>
      <w:r>
        <w:rPr>
          <w:rFonts w:hint="eastAsia"/>
          <w:i/>
          <w:color w:val="000000" w:themeColor="text1"/>
        </w:rPr>
        <w:t>\t</w:t>
      </w:r>
      <w:r>
        <w:rPr>
          <w:rFonts w:hint="eastAsia"/>
          <w:i/>
          <w:color w:val="000000" w:themeColor="text1"/>
        </w:rPr>
        <w:t>事件主体，</w:t>
      </w:r>
      <w:r>
        <w:rPr>
          <w:rFonts w:hint="eastAsia"/>
          <w:color w:val="000000" w:themeColor="text1"/>
        </w:rPr>
        <w:t>验证集每行</w:t>
      </w:r>
      <w:r>
        <w:rPr>
          <w:rFonts w:hint="eastAsia"/>
          <w:color w:val="000000" w:themeColor="text1"/>
        </w:rPr>
        <w:t>2</w:t>
      </w:r>
      <w:r>
        <w:rPr>
          <w:rFonts w:hint="eastAsia"/>
          <w:color w:val="000000" w:themeColor="text1"/>
        </w:rPr>
        <w:t>列</w:t>
      </w:r>
      <w:r>
        <w:rPr>
          <w:color w:val="000000" w:themeColor="text1"/>
        </w:rPr>
        <w:t>，数据</w:t>
      </w:r>
      <w:r>
        <w:rPr>
          <w:rFonts w:hint="eastAsia"/>
          <w:color w:val="000000" w:themeColor="text1"/>
        </w:rPr>
        <w:t>以</w:t>
      </w:r>
      <w:r>
        <w:rPr>
          <w:color w:val="000000" w:themeColor="text1"/>
        </w:rPr>
        <w:t>“\t”</w:t>
      </w:r>
      <w:r>
        <w:rPr>
          <w:rFonts w:hint="eastAsia"/>
          <w:color w:val="000000" w:themeColor="text1"/>
        </w:rPr>
        <w:t>分隔，格式</w:t>
      </w:r>
      <w:r>
        <w:rPr>
          <w:color w:val="000000" w:themeColor="text1"/>
        </w:rPr>
        <w:t>为</w:t>
      </w:r>
      <w:r>
        <w:rPr>
          <w:rFonts w:hint="eastAsia"/>
          <w:color w:val="000000" w:themeColor="text1"/>
        </w:rPr>
        <w:t>：</w:t>
      </w:r>
      <w:r>
        <w:rPr>
          <w:rFonts w:hint="eastAsia"/>
          <w:i/>
          <w:color w:val="000000" w:themeColor="text1"/>
        </w:rPr>
        <w:t>文本</w:t>
      </w:r>
      <w:r>
        <w:rPr>
          <w:i/>
          <w:color w:val="000000" w:themeColor="text1"/>
        </w:rPr>
        <w:t>id</w:t>
      </w:r>
      <w:r>
        <w:rPr>
          <w:rFonts w:hint="eastAsia"/>
          <w:i/>
          <w:color w:val="000000" w:themeColor="text1"/>
        </w:rPr>
        <w:t>\</w:t>
      </w:r>
      <w:r>
        <w:rPr>
          <w:i/>
          <w:color w:val="000000" w:themeColor="text1"/>
        </w:rPr>
        <w:t>t</w:t>
      </w:r>
      <w:r>
        <w:rPr>
          <w:rFonts w:hint="eastAsia"/>
          <w:i/>
          <w:color w:val="000000" w:themeColor="text1"/>
        </w:rPr>
        <w:t>文本内容</w:t>
      </w:r>
    </w:p>
    <w:p w14:paraId="3957F55B" w14:textId="77777777" w:rsidR="003A7EB0" w:rsidRDefault="00255B61">
      <w:pPr>
        <w:ind w:firstLine="422"/>
        <w:rPr>
          <w:b/>
          <w:color w:val="000000" w:themeColor="text1"/>
        </w:rPr>
      </w:pPr>
      <w:r>
        <w:rPr>
          <w:rFonts w:hint="eastAsia"/>
          <w:b/>
          <w:color w:val="000000" w:themeColor="text1"/>
        </w:rPr>
        <w:t>测试集：</w:t>
      </w:r>
    </w:p>
    <w:p w14:paraId="7E6C70DB" w14:textId="77777777" w:rsidR="003A7EB0" w:rsidRDefault="00255B61">
      <w:pPr>
        <w:ind w:firstLine="420"/>
        <w:rPr>
          <w:i/>
          <w:color w:val="000000" w:themeColor="text1"/>
        </w:rPr>
      </w:pPr>
      <w:r>
        <w:rPr>
          <w:rFonts w:hint="eastAsia"/>
          <w:color w:val="000000" w:themeColor="text1"/>
        </w:rPr>
        <w:t>在测试数据发布阶段，我们将会再发布</w:t>
      </w:r>
      <w:r>
        <w:rPr>
          <w:rFonts w:hint="eastAsia"/>
          <w:color w:val="000000" w:themeColor="text1"/>
        </w:rPr>
        <w:t>1</w:t>
      </w:r>
      <w:r>
        <w:rPr>
          <w:rFonts w:hint="eastAsia"/>
          <w:color w:val="000000" w:themeColor="text1"/>
        </w:rPr>
        <w:t>千条左右</w:t>
      </w:r>
      <w:r>
        <w:rPr>
          <w:color w:val="000000" w:themeColor="text1"/>
        </w:rPr>
        <w:t>的文本</w:t>
      </w:r>
      <w:r>
        <w:rPr>
          <w:rFonts w:hint="eastAsia"/>
          <w:color w:val="000000" w:themeColor="text1"/>
        </w:rPr>
        <w:t>数据集，不含标注结果，作为测试。每行</w:t>
      </w:r>
      <w:r>
        <w:rPr>
          <w:rFonts w:hint="eastAsia"/>
          <w:color w:val="000000" w:themeColor="text1"/>
        </w:rPr>
        <w:t>2</w:t>
      </w:r>
      <w:r>
        <w:rPr>
          <w:rFonts w:hint="eastAsia"/>
          <w:color w:val="000000" w:themeColor="text1"/>
        </w:rPr>
        <w:t>列</w:t>
      </w:r>
      <w:r>
        <w:rPr>
          <w:color w:val="000000" w:themeColor="text1"/>
        </w:rPr>
        <w:t>，</w:t>
      </w:r>
      <w:r>
        <w:rPr>
          <w:rFonts w:hint="eastAsia"/>
          <w:color w:val="000000" w:themeColor="text1"/>
        </w:rPr>
        <w:t>数据以</w:t>
      </w:r>
      <w:r>
        <w:rPr>
          <w:color w:val="000000" w:themeColor="text1"/>
        </w:rPr>
        <w:t>“</w:t>
      </w:r>
      <w:r>
        <w:rPr>
          <w:rFonts w:hint="eastAsia"/>
          <w:color w:val="000000" w:themeColor="text1"/>
        </w:rPr>
        <w:t>\t</w:t>
      </w:r>
      <w:r>
        <w:rPr>
          <w:color w:val="000000" w:themeColor="text1"/>
        </w:rPr>
        <w:t>”</w:t>
      </w:r>
      <w:r>
        <w:rPr>
          <w:rFonts w:hint="eastAsia"/>
          <w:color w:val="000000" w:themeColor="text1"/>
        </w:rPr>
        <w:t>分隔</w:t>
      </w:r>
      <w:r>
        <w:rPr>
          <w:color w:val="000000" w:themeColor="text1"/>
        </w:rPr>
        <w:t>，格式为：</w:t>
      </w:r>
      <w:r>
        <w:rPr>
          <w:i/>
          <w:color w:val="000000" w:themeColor="text1"/>
        </w:rPr>
        <w:t>文本</w:t>
      </w:r>
      <w:r>
        <w:rPr>
          <w:i/>
          <w:color w:val="000000" w:themeColor="text1"/>
        </w:rPr>
        <w:t>id\t</w:t>
      </w:r>
      <w:r>
        <w:rPr>
          <w:rFonts w:hint="eastAsia"/>
          <w:i/>
          <w:color w:val="000000" w:themeColor="text1"/>
        </w:rPr>
        <w:t>文本</w:t>
      </w:r>
      <w:r>
        <w:rPr>
          <w:i/>
          <w:color w:val="000000" w:themeColor="text1"/>
        </w:rPr>
        <w:t>内容</w:t>
      </w:r>
    </w:p>
    <w:p w14:paraId="213288BB" w14:textId="77777777" w:rsidR="003A7EB0" w:rsidRDefault="003A7EB0">
      <w:pPr>
        <w:ind w:firstLine="420"/>
        <w:rPr>
          <w:color w:val="000000" w:themeColor="text1"/>
        </w:rPr>
      </w:pPr>
    </w:p>
    <w:p w14:paraId="2AB43B7C" w14:textId="77777777" w:rsidR="003A7EB0" w:rsidRDefault="00255B61">
      <w:pPr>
        <w:ind w:firstLine="422"/>
        <w:rPr>
          <w:b/>
          <w:color w:val="000000" w:themeColor="text1"/>
        </w:rPr>
      </w:pPr>
      <w:r>
        <w:rPr>
          <w:rFonts w:hint="eastAsia"/>
          <w:b/>
          <w:color w:val="000000" w:themeColor="text1"/>
        </w:rPr>
        <w:t>任务</w:t>
      </w:r>
      <w:r>
        <w:rPr>
          <w:b/>
          <w:color w:val="000000" w:themeColor="text1"/>
        </w:rPr>
        <w:t>二：</w:t>
      </w:r>
    </w:p>
    <w:p w14:paraId="5F5ADDCF" w14:textId="77777777" w:rsidR="003A7EB0" w:rsidRDefault="00255B61">
      <w:pPr>
        <w:ind w:firstLine="422"/>
        <w:rPr>
          <w:b/>
          <w:color w:val="000000" w:themeColor="text1"/>
        </w:rPr>
      </w:pPr>
      <w:r>
        <w:rPr>
          <w:rFonts w:hint="eastAsia"/>
          <w:b/>
          <w:color w:val="000000" w:themeColor="text1"/>
        </w:rPr>
        <w:t>训练集</w:t>
      </w:r>
      <w:r>
        <w:rPr>
          <w:rFonts w:hint="eastAsia"/>
          <w:b/>
          <w:color w:val="000000" w:themeColor="text1"/>
        </w:rPr>
        <w:t>&amp;</w:t>
      </w:r>
      <w:r>
        <w:rPr>
          <w:rFonts w:hint="eastAsia"/>
          <w:b/>
          <w:color w:val="000000" w:themeColor="text1"/>
        </w:rPr>
        <w:t>验证集：</w:t>
      </w:r>
    </w:p>
    <w:p w14:paraId="3BFC3F44" w14:textId="77777777" w:rsidR="003A7EB0" w:rsidRDefault="00255B61">
      <w:pPr>
        <w:ind w:firstLine="420"/>
        <w:rPr>
          <w:color w:val="000000" w:themeColor="text1"/>
        </w:rPr>
      </w:pPr>
      <w:r>
        <w:rPr>
          <w:rFonts w:hint="eastAsia"/>
          <w:color w:val="000000" w:themeColor="text1"/>
        </w:rPr>
        <w:t>在训练及验证数据</w:t>
      </w:r>
      <w:r>
        <w:rPr>
          <w:color w:val="000000" w:themeColor="text1"/>
        </w:rPr>
        <w:t>发布阶段</w:t>
      </w:r>
      <w:r>
        <w:rPr>
          <w:rFonts w:hint="eastAsia"/>
          <w:color w:val="000000" w:themeColor="text1"/>
        </w:rPr>
        <w:t>，</w:t>
      </w:r>
      <w:r>
        <w:rPr>
          <w:color w:val="000000" w:themeColor="text1"/>
        </w:rPr>
        <w:t>我们会发布</w:t>
      </w:r>
      <w:r>
        <w:rPr>
          <w:color w:val="000000" w:themeColor="text1"/>
        </w:rPr>
        <w:t>5</w:t>
      </w:r>
      <w:r>
        <w:rPr>
          <w:rFonts w:hint="eastAsia"/>
          <w:color w:val="000000" w:themeColor="text1"/>
        </w:rPr>
        <w:t>千条</w:t>
      </w:r>
      <w:r>
        <w:rPr>
          <w:color w:val="000000" w:themeColor="text1"/>
        </w:rPr>
        <w:t>左右的</w:t>
      </w:r>
      <w:r>
        <w:rPr>
          <w:rFonts w:hint="eastAsia"/>
          <w:color w:val="000000" w:themeColor="text1"/>
        </w:rPr>
        <w:t>文本及其所标注事件</w:t>
      </w:r>
      <w:r>
        <w:rPr>
          <w:color w:val="000000" w:themeColor="text1"/>
        </w:rPr>
        <w:t>类型和事件</w:t>
      </w:r>
      <w:r>
        <w:rPr>
          <w:rFonts w:hint="eastAsia"/>
          <w:color w:val="000000" w:themeColor="text1"/>
        </w:rPr>
        <w:t>元素和</w:t>
      </w:r>
      <w:r>
        <w:rPr>
          <w:rFonts w:hint="eastAsia"/>
          <w:color w:val="000000" w:themeColor="text1"/>
        </w:rPr>
        <w:t>1</w:t>
      </w:r>
      <w:r>
        <w:rPr>
          <w:rFonts w:hint="eastAsia"/>
          <w:color w:val="000000" w:themeColor="text1"/>
        </w:rPr>
        <w:t>千条左右的验证文本</w:t>
      </w:r>
      <w:r>
        <w:rPr>
          <w:color w:val="000000" w:themeColor="text1"/>
        </w:rPr>
        <w:t>。</w:t>
      </w:r>
      <w:r>
        <w:rPr>
          <w:rFonts w:hint="eastAsia"/>
          <w:color w:val="000000" w:themeColor="text1"/>
        </w:rPr>
        <w:t>训练集每行</w:t>
      </w:r>
      <w:r>
        <w:rPr>
          <w:rFonts w:hint="eastAsia"/>
          <w:color w:val="000000" w:themeColor="text1"/>
        </w:rPr>
        <w:t>5</w:t>
      </w:r>
      <w:r>
        <w:rPr>
          <w:rFonts w:hint="eastAsia"/>
          <w:color w:val="000000" w:themeColor="text1"/>
        </w:rPr>
        <w:t>列</w:t>
      </w:r>
      <w:r>
        <w:rPr>
          <w:color w:val="000000" w:themeColor="text1"/>
        </w:rPr>
        <w:t>，数据</w:t>
      </w:r>
      <w:r>
        <w:rPr>
          <w:rFonts w:hint="eastAsia"/>
          <w:color w:val="000000" w:themeColor="text1"/>
        </w:rPr>
        <w:t>以</w:t>
      </w:r>
      <w:r>
        <w:rPr>
          <w:color w:val="000000" w:themeColor="text1"/>
        </w:rPr>
        <w:t>“\t”</w:t>
      </w:r>
      <w:r>
        <w:rPr>
          <w:rFonts w:hint="eastAsia"/>
          <w:color w:val="000000" w:themeColor="text1"/>
        </w:rPr>
        <w:t>分隔，格式</w:t>
      </w:r>
      <w:r>
        <w:rPr>
          <w:color w:val="000000" w:themeColor="text1"/>
        </w:rPr>
        <w:t>为</w:t>
      </w:r>
      <w:r>
        <w:rPr>
          <w:rFonts w:hint="eastAsia"/>
          <w:color w:val="000000" w:themeColor="text1"/>
        </w:rPr>
        <w:t>：</w:t>
      </w:r>
      <w:r>
        <w:rPr>
          <w:rFonts w:hint="eastAsia"/>
          <w:i/>
          <w:color w:val="000000" w:themeColor="text1"/>
        </w:rPr>
        <w:t>文本</w:t>
      </w:r>
      <w:r>
        <w:rPr>
          <w:i/>
          <w:color w:val="000000" w:themeColor="text1"/>
        </w:rPr>
        <w:t>id</w:t>
      </w:r>
      <w:r>
        <w:rPr>
          <w:rFonts w:hint="eastAsia"/>
          <w:i/>
          <w:color w:val="000000" w:themeColor="text1"/>
        </w:rPr>
        <w:t>\</w:t>
      </w:r>
      <w:r>
        <w:rPr>
          <w:i/>
          <w:color w:val="000000" w:themeColor="text1"/>
        </w:rPr>
        <w:t>t</w:t>
      </w:r>
      <w:r>
        <w:rPr>
          <w:rFonts w:hint="eastAsia"/>
          <w:i/>
          <w:color w:val="000000" w:themeColor="text1"/>
        </w:rPr>
        <w:t>文本内容</w:t>
      </w:r>
      <w:r>
        <w:rPr>
          <w:i/>
          <w:color w:val="000000" w:themeColor="text1"/>
        </w:rPr>
        <w:t>\t</w:t>
      </w:r>
      <w:r>
        <w:rPr>
          <w:rFonts w:hint="eastAsia"/>
          <w:i/>
          <w:color w:val="000000" w:themeColor="text1"/>
        </w:rPr>
        <w:t>事件</w:t>
      </w:r>
      <w:r>
        <w:rPr>
          <w:i/>
          <w:color w:val="000000" w:themeColor="text1"/>
        </w:rPr>
        <w:t>类型</w:t>
      </w:r>
      <w:r>
        <w:rPr>
          <w:rFonts w:hint="eastAsia"/>
          <w:i/>
          <w:color w:val="000000" w:themeColor="text1"/>
        </w:rPr>
        <w:t>\t</w:t>
      </w:r>
      <w:r>
        <w:rPr>
          <w:rFonts w:hint="eastAsia"/>
          <w:i/>
          <w:color w:val="000000" w:themeColor="text1"/>
        </w:rPr>
        <w:t>事件要素</w:t>
      </w:r>
      <w:r>
        <w:rPr>
          <w:i/>
          <w:color w:val="000000" w:themeColor="text1"/>
        </w:rPr>
        <w:t>名称</w:t>
      </w:r>
      <w:r>
        <w:rPr>
          <w:rFonts w:hint="eastAsia"/>
          <w:i/>
          <w:color w:val="000000" w:themeColor="text1"/>
        </w:rPr>
        <w:t>\t</w:t>
      </w:r>
      <w:r>
        <w:rPr>
          <w:rFonts w:hint="eastAsia"/>
          <w:i/>
          <w:color w:val="000000" w:themeColor="text1"/>
        </w:rPr>
        <w:t>事件要素取</w:t>
      </w:r>
      <w:r>
        <w:rPr>
          <w:i/>
          <w:color w:val="000000" w:themeColor="text1"/>
        </w:rPr>
        <w:t>值</w:t>
      </w:r>
      <w:r>
        <w:rPr>
          <w:rFonts w:hint="eastAsia"/>
          <w:i/>
          <w:color w:val="000000" w:themeColor="text1"/>
        </w:rPr>
        <w:t>，</w:t>
      </w:r>
      <w:r>
        <w:rPr>
          <w:rFonts w:hint="eastAsia"/>
          <w:color w:val="000000" w:themeColor="text1"/>
        </w:rPr>
        <w:t>验证集每行</w:t>
      </w:r>
      <w:r>
        <w:rPr>
          <w:rFonts w:hint="eastAsia"/>
          <w:color w:val="000000" w:themeColor="text1"/>
        </w:rPr>
        <w:t>2</w:t>
      </w:r>
      <w:r>
        <w:rPr>
          <w:rFonts w:hint="eastAsia"/>
          <w:color w:val="000000" w:themeColor="text1"/>
        </w:rPr>
        <w:t>列</w:t>
      </w:r>
      <w:r>
        <w:rPr>
          <w:color w:val="000000" w:themeColor="text1"/>
        </w:rPr>
        <w:t>，数据</w:t>
      </w:r>
      <w:r>
        <w:rPr>
          <w:rFonts w:hint="eastAsia"/>
          <w:color w:val="000000" w:themeColor="text1"/>
        </w:rPr>
        <w:t>以</w:t>
      </w:r>
      <w:r>
        <w:rPr>
          <w:color w:val="000000" w:themeColor="text1"/>
        </w:rPr>
        <w:t>“\t”</w:t>
      </w:r>
      <w:r>
        <w:rPr>
          <w:rFonts w:hint="eastAsia"/>
          <w:color w:val="000000" w:themeColor="text1"/>
        </w:rPr>
        <w:t>分隔，格式</w:t>
      </w:r>
      <w:r>
        <w:rPr>
          <w:color w:val="000000" w:themeColor="text1"/>
        </w:rPr>
        <w:t>为</w:t>
      </w:r>
      <w:r>
        <w:rPr>
          <w:rFonts w:hint="eastAsia"/>
          <w:color w:val="000000" w:themeColor="text1"/>
        </w:rPr>
        <w:t>：</w:t>
      </w:r>
      <w:r>
        <w:rPr>
          <w:rFonts w:hint="eastAsia"/>
          <w:i/>
          <w:color w:val="000000" w:themeColor="text1"/>
        </w:rPr>
        <w:t>文本</w:t>
      </w:r>
      <w:r>
        <w:rPr>
          <w:i/>
          <w:color w:val="000000" w:themeColor="text1"/>
        </w:rPr>
        <w:t>id</w:t>
      </w:r>
      <w:r>
        <w:rPr>
          <w:rFonts w:hint="eastAsia"/>
          <w:i/>
          <w:color w:val="000000" w:themeColor="text1"/>
        </w:rPr>
        <w:t>\</w:t>
      </w:r>
      <w:r>
        <w:rPr>
          <w:i/>
          <w:color w:val="000000" w:themeColor="text1"/>
        </w:rPr>
        <w:t>t</w:t>
      </w:r>
      <w:r>
        <w:rPr>
          <w:rFonts w:hint="eastAsia"/>
          <w:i/>
          <w:color w:val="000000" w:themeColor="text1"/>
        </w:rPr>
        <w:t>文本内容</w:t>
      </w:r>
    </w:p>
    <w:p w14:paraId="5713F136" w14:textId="77777777" w:rsidR="003A7EB0" w:rsidRDefault="00255B61">
      <w:pPr>
        <w:ind w:firstLine="422"/>
        <w:rPr>
          <w:b/>
          <w:color w:val="000000" w:themeColor="text1"/>
        </w:rPr>
      </w:pPr>
      <w:r>
        <w:rPr>
          <w:rFonts w:hint="eastAsia"/>
          <w:b/>
          <w:color w:val="000000" w:themeColor="text1"/>
        </w:rPr>
        <w:t>测试集：</w:t>
      </w:r>
    </w:p>
    <w:p w14:paraId="331998D5" w14:textId="77777777" w:rsidR="003A7EB0" w:rsidRDefault="00255B61">
      <w:pPr>
        <w:ind w:firstLine="420"/>
      </w:pPr>
      <w:r>
        <w:rPr>
          <w:rFonts w:hint="eastAsia"/>
          <w:color w:val="000000" w:themeColor="text1"/>
        </w:rPr>
        <w:t>在测试数据发布阶段，我们将会再发布</w:t>
      </w:r>
      <w:r>
        <w:rPr>
          <w:rFonts w:hint="eastAsia"/>
          <w:color w:val="000000" w:themeColor="text1"/>
        </w:rPr>
        <w:t>1</w:t>
      </w:r>
      <w:r>
        <w:rPr>
          <w:rFonts w:hint="eastAsia"/>
          <w:color w:val="000000" w:themeColor="text1"/>
        </w:rPr>
        <w:t>千条左</w:t>
      </w:r>
      <w:r>
        <w:rPr>
          <w:rFonts w:hint="eastAsia"/>
        </w:rPr>
        <w:t>右</w:t>
      </w:r>
      <w:r>
        <w:t>的文本</w:t>
      </w:r>
      <w:r>
        <w:rPr>
          <w:rFonts w:hint="eastAsia"/>
        </w:rPr>
        <w:t>数据集，不含标注结果，作为测试。每行</w:t>
      </w:r>
      <w:r>
        <w:t>2</w:t>
      </w:r>
      <w:r>
        <w:rPr>
          <w:rFonts w:hint="eastAsia"/>
        </w:rPr>
        <w:t>列</w:t>
      </w:r>
      <w:r>
        <w:t>，</w:t>
      </w:r>
      <w:r>
        <w:rPr>
          <w:rFonts w:hint="eastAsia"/>
        </w:rPr>
        <w:t>数据以</w:t>
      </w:r>
      <w:r>
        <w:t>“</w:t>
      </w:r>
      <w:r>
        <w:rPr>
          <w:rFonts w:hint="eastAsia"/>
        </w:rPr>
        <w:t>\t</w:t>
      </w:r>
      <w:r>
        <w:t>”</w:t>
      </w:r>
      <w:r>
        <w:rPr>
          <w:rFonts w:hint="eastAsia"/>
        </w:rPr>
        <w:t>分隔</w:t>
      </w:r>
      <w:r>
        <w:t>，格式为：</w:t>
      </w:r>
      <w:r>
        <w:rPr>
          <w:i/>
        </w:rPr>
        <w:t>文本</w:t>
      </w:r>
      <w:r>
        <w:rPr>
          <w:i/>
        </w:rPr>
        <w:t>id\t</w:t>
      </w:r>
      <w:r>
        <w:rPr>
          <w:rFonts w:hint="eastAsia"/>
          <w:i/>
        </w:rPr>
        <w:t>文本</w:t>
      </w:r>
      <w:r>
        <w:rPr>
          <w:i/>
        </w:rPr>
        <w:t>内容</w:t>
      </w:r>
    </w:p>
    <w:p w14:paraId="7808F2A6" w14:textId="77777777" w:rsidR="003A7EB0" w:rsidRDefault="00255B61">
      <w:pPr>
        <w:pStyle w:val="1"/>
        <w:spacing w:before="156" w:after="156"/>
      </w:pPr>
      <w:r>
        <w:rPr>
          <w:rFonts w:hint="eastAsia"/>
        </w:rPr>
        <w:t>评价指标</w:t>
      </w:r>
    </w:p>
    <w:p w14:paraId="0A51D141" w14:textId="77777777" w:rsidR="003A7EB0" w:rsidRDefault="00255B61">
      <w:pPr>
        <w:ind w:firstLine="422"/>
        <w:rPr>
          <w:b/>
        </w:rPr>
      </w:pPr>
      <w:r>
        <w:rPr>
          <w:rFonts w:hint="eastAsia"/>
          <w:b/>
        </w:rPr>
        <w:t>任务</w:t>
      </w:r>
      <w:r>
        <w:rPr>
          <w:rFonts w:hint="eastAsia"/>
          <w:b/>
        </w:rPr>
        <w:t>1</w:t>
      </w:r>
      <w:r>
        <w:rPr>
          <w:rFonts w:hint="eastAsia"/>
          <w:b/>
        </w:rPr>
        <w:t>评价</w:t>
      </w:r>
      <w:r>
        <w:rPr>
          <w:b/>
        </w:rPr>
        <w:t>指标</w:t>
      </w:r>
      <w:r>
        <w:rPr>
          <w:rFonts w:hint="eastAsia"/>
          <w:b/>
        </w:rPr>
        <w:t>：</w:t>
      </w:r>
    </w:p>
    <w:p w14:paraId="7FD56355" w14:textId="77777777" w:rsidR="003A7EB0" w:rsidRDefault="00255B61">
      <w:pPr>
        <w:ind w:firstLine="420"/>
      </w:pPr>
      <w:r>
        <w:rPr>
          <w:rFonts w:hint="eastAsia"/>
        </w:rPr>
        <w:t>本次任务采用精确率（</w:t>
      </w:r>
      <w:r>
        <w:t>Precision, P</w:t>
      </w:r>
      <w:r>
        <w:rPr>
          <w:rFonts w:hint="eastAsia"/>
        </w:rPr>
        <w:t>）、召回率（</w:t>
      </w:r>
      <w:r>
        <w:rPr>
          <w:rFonts w:hint="eastAsia"/>
        </w:rPr>
        <w:t>Recall,</w:t>
      </w:r>
      <w:r>
        <w:t xml:space="preserve"> R</w:t>
      </w:r>
      <w:r>
        <w:rPr>
          <w:rFonts w:hint="eastAsia"/>
        </w:rPr>
        <w:t>）、</w:t>
      </w:r>
      <w:r>
        <w:rPr>
          <w:rFonts w:hint="eastAsia"/>
        </w:rPr>
        <w:t>F</w:t>
      </w:r>
      <w:r>
        <w:t>1</w:t>
      </w:r>
      <w:r>
        <w:rPr>
          <w:rFonts w:hint="eastAsia"/>
        </w:rPr>
        <w:t>值（</w:t>
      </w:r>
      <w:r>
        <w:rPr>
          <w:rFonts w:hint="eastAsia"/>
        </w:rPr>
        <w:t>F1-measure,</w:t>
      </w:r>
      <w:r>
        <w:t xml:space="preserve"> F1</w:t>
      </w:r>
      <w:r>
        <w:rPr>
          <w:rFonts w:hint="eastAsia"/>
        </w:rPr>
        <w:t>）来评估</w:t>
      </w:r>
      <w:r>
        <w:t>事件主体的识别效果</w:t>
      </w:r>
      <w:r>
        <w:rPr>
          <w:rFonts w:hint="eastAsia"/>
        </w:rPr>
        <w:t>。采用</w:t>
      </w:r>
      <w:r>
        <w:t>微</w:t>
      </w:r>
      <w:r>
        <w:rPr>
          <w:rFonts w:hint="eastAsia"/>
        </w:rPr>
        <w:t>平均</w:t>
      </w:r>
      <w:r>
        <w:t>计算</w:t>
      </w:r>
      <w:r>
        <w:rPr>
          <w:rFonts w:hint="eastAsia"/>
        </w:rPr>
        <w:t>F</w:t>
      </w:r>
      <w:r>
        <w:rPr>
          <w:rFonts w:hint="eastAsia"/>
        </w:rPr>
        <w:t>值</w:t>
      </w:r>
      <w:r>
        <w:t>即所有样本一起计算</w:t>
      </w:r>
      <w:r>
        <w:rPr>
          <w:rFonts w:hint="eastAsia"/>
        </w:rPr>
        <w:t>P</w:t>
      </w:r>
      <w:r>
        <w:rPr>
          <w:rFonts w:hint="eastAsia"/>
        </w:rPr>
        <w:t>和</w:t>
      </w:r>
      <w:r>
        <w:rPr>
          <w:rFonts w:hint="eastAsia"/>
        </w:rPr>
        <w:t>R</w:t>
      </w:r>
      <w:r>
        <w:rPr>
          <w:rFonts w:hint="eastAsia"/>
        </w:rPr>
        <w:t>。事件</w:t>
      </w:r>
      <w:r>
        <w:t>类型</w:t>
      </w:r>
      <w:r>
        <w:rPr>
          <w:rFonts w:hint="eastAsia"/>
        </w:rPr>
        <w:t>与</w:t>
      </w:r>
      <w:r>
        <w:t>主体</w:t>
      </w:r>
      <w:r>
        <w:rPr>
          <w:rFonts w:hint="eastAsia"/>
        </w:rPr>
        <w:t>同时</w:t>
      </w:r>
      <w:r>
        <w:t>识别正确算该样本</w:t>
      </w:r>
      <w:r>
        <w:rPr>
          <w:rFonts w:hint="eastAsia"/>
        </w:rPr>
        <w:t>识别</w:t>
      </w:r>
      <w:r>
        <w:t>正确。</w:t>
      </w:r>
    </w:p>
    <w:p w14:paraId="3850A0FA" w14:textId="77777777" w:rsidR="003A7EB0" w:rsidRDefault="00255B61">
      <w:pPr>
        <w:widowControl/>
        <w:spacing w:beforeLines="20" w:before="62" w:afterLines="50" w:after="156"/>
        <w:ind w:firstLine="422"/>
        <w:jc w:val="left"/>
        <w:rPr>
          <w:rFonts w:ascii="宋体" w:hAnsi="宋体"/>
        </w:rPr>
      </w:pPr>
      <m:oMathPara>
        <m:oMath>
          <m:r>
            <m:rPr>
              <m:sty m:val="b"/>
            </m:rPr>
            <w:rPr>
              <w:rFonts w:ascii="Cambria Math" w:hAnsi="Cambria Math" w:hint="eastAsia"/>
            </w:rPr>
            <m:t>事件主体精确率</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识别</m:t>
              </m:r>
              <m:r>
                <m:rPr>
                  <m:sty m:val="p"/>
                </m:rPr>
                <w:rPr>
                  <w:rFonts w:ascii="Cambria Math" w:hAnsi="Cambria Math"/>
                </w:rPr>
                <m:t>事件</m:t>
              </m:r>
              <m:r>
                <m:rPr>
                  <m:sty m:val="p"/>
                </m:rPr>
                <w:rPr>
                  <w:rFonts w:ascii="Cambria Math" w:hAnsi="Cambria Math" w:hint="eastAsia"/>
                </w:rPr>
                <m:t>类</m:t>
              </m:r>
              <m:r>
                <m:rPr>
                  <m:sty m:val="p"/>
                </m:rPr>
                <w:rPr>
                  <w:rFonts w:ascii="Cambria Math" w:hAnsi="Cambria Math"/>
                </w:rPr>
                <m:t>型</m:t>
              </m:r>
              <m:r>
                <m:rPr>
                  <m:sty m:val="p"/>
                </m:rPr>
                <w:rPr>
                  <w:rFonts w:ascii="Cambria Math" w:hAnsi="Cambria Math" w:hint="eastAsia"/>
                </w:rPr>
                <m:t>与主体和</m:t>
              </m:r>
              <m:r>
                <m:rPr>
                  <m:sty m:val="p"/>
                </m:rPr>
                <w:rPr>
                  <w:rFonts w:ascii="Cambria Math" w:hAnsi="Cambria Math"/>
                </w:rPr>
                <m:t>标注相同</m:t>
              </m:r>
              <m:r>
                <m:rPr>
                  <m:sty m:val="p"/>
                </m:rPr>
                <w:rPr>
                  <w:rFonts w:ascii="Cambria Math" w:hAnsi="Cambria Math" w:hint="eastAsia"/>
                </w:rPr>
                <m:t>的数量</m:t>
              </m:r>
            </m:num>
            <m:den>
              <m:r>
                <m:rPr>
                  <m:sty m:val="p"/>
                </m:rPr>
                <w:rPr>
                  <w:rFonts w:ascii="Cambria Math" w:hAnsi="Cambria Math" w:hint="eastAsia"/>
                </w:rPr>
                <m:t>识别出</m:t>
              </m:r>
              <m:r>
                <m:rPr>
                  <m:sty m:val="p"/>
                </m:rPr>
                <w:rPr>
                  <w:rFonts w:ascii="Cambria Math" w:hAnsi="Cambria Math"/>
                </w:rPr>
                <m:t>事件类型</m:t>
              </m:r>
              <m:r>
                <m:rPr>
                  <m:sty m:val="p"/>
                </m:rPr>
                <w:rPr>
                  <w:rFonts w:ascii="Cambria Math" w:hAnsi="Cambria Math" w:hint="eastAsia"/>
                </w:rPr>
                <m:t>与主体</m:t>
              </m:r>
              <m:r>
                <m:rPr>
                  <m:sty m:val="p"/>
                </m:rPr>
                <w:rPr>
                  <w:rFonts w:ascii="Cambria Math" w:hAnsi="Cambria Math"/>
                </w:rPr>
                <m:t>总</m:t>
              </m:r>
              <m:r>
                <m:rPr>
                  <m:sty m:val="p"/>
                </m:rPr>
                <w:rPr>
                  <w:rFonts w:ascii="Cambria Math" w:hAnsi="Cambria Math" w:hint="eastAsia"/>
                </w:rPr>
                <m:t>数量</m:t>
              </m:r>
            </m:den>
          </m:f>
        </m:oMath>
      </m:oMathPara>
    </w:p>
    <w:p w14:paraId="083C5C48" w14:textId="77777777" w:rsidR="003A7EB0" w:rsidRDefault="00255B61">
      <w:pPr>
        <w:widowControl/>
        <w:ind w:firstLine="422"/>
        <w:jc w:val="left"/>
        <w:rPr>
          <w:rFonts w:ascii="宋体" w:hAnsi="宋体"/>
        </w:rPr>
      </w:pPr>
      <m:oMathPara>
        <m:oMath>
          <m:r>
            <m:rPr>
              <m:sty m:val="b"/>
            </m:rPr>
            <w:rPr>
              <w:rFonts w:ascii="Cambria Math" w:hAnsi="Cambria Math" w:hint="eastAsia"/>
            </w:rPr>
            <m:t>事件主体召回率</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识别出事件类型</m:t>
              </m:r>
              <m:r>
                <m:rPr>
                  <m:sty m:val="p"/>
                </m:rPr>
                <w:rPr>
                  <w:rFonts w:ascii="Cambria Math" w:hAnsi="Cambria Math"/>
                </w:rPr>
                <m:t>与</m:t>
              </m:r>
              <m:r>
                <m:rPr>
                  <m:sty m:val="p"/>
                </m:rPr>
                <w:rPr>
                  <w:rFonts w:ascii="Cambria Math" w:hAnsi="Cambria Math" w:hint="eastAsia"/>
                </w:rPr>
                <m:t>主体和</m:t>
              </m:r>
              <m:r>
                <m:rPr>
                  <m:sty m:val="p"/>
                </m:rPr>
                <w:rPr>
                  <w:rFonts w:ascii="Cambria Math" w:hAnsi="Cambria Math"/>
                </w:rPr>
                <m:t>标注相同</m:t>
              </m:r>
              <m:r>
                <m:rPr>
                  <m:sty m:val="p"/>
                </m:rPr>
                <w:rPr>
                  <w:rFonts w:ascii="Cambria Math" w:hAnsi="Cambria Math" w:hint="eastAsia"/>
                </w:rPr>
                <m:t>的数量</m:t>
              </m:r>
            </m:num>
            <m:den>
              <m:r>
                <m:rPr>
                  <m:sty m:val="p"/>
                </m:rPr>
                <w:rPr>
                  <w:rFonts w:ascii="Cambria Math" w:hAnsi="Cambria Math" w:hint="eastAsia"/>
                </w:rPr>
                <m:t>标注的</m:t>
              </m:r>
              <m:r>
                <m:rPr>
                  <m:sty m:val="p"/>
                </m:rPr>
                <w:rPr>
                  <w:rFonts w:ascii="Cambria Math" w:hAnsi="Cambria Math"/>
                </w:rPr>
                <m:t>事件类型与</m:t>
              </m:r>
              <m:r>
                <m:rPr>
                  <m:sty m:val="p"/>
                </m:rPr>
                <w:rPr>
                  <w:rFonts w:ascii="Cambria Math" w:hAnsi="Cambria Math" w:hint="eastAsia"/>
                </w:rPr>
                <m:t>主体</m:t>
              </m:r>
              <m:r>
                <m:rPr>
                  <m:sty m:val="p"/>
                </m:rPr>
                <w:rPr>
                  <w:rFonts w:ascii="Cambria Math" w:hAnsi="Cambria Math"/>
                </w:rPr>
                <m:t>总数量</m:t>
              </m:r>
            </m:den>
          </m:f>
        </m:oMath>
      </m:oMathPara>
    </w:p>
    <w:p w14:paraId="0EACF83F" w14:textId="77777777" w:rsidR="003A7EB0" w:rsidRDefault="00255B61">
      <w:pPr>
        <w:widowControl/>
        <w:ind w:firstLine="422"/>
        <w:jc w:val="left"/>
        <w:rPr>
          <w:rFonts w:ascii="宋体" w:hAnsi="宋体"/>
        </w:rPr>
      </w:pPr>
      <m:oMathPara>
        <m:oMath>
          <m:r>
            <m:rPr>
              <m:sty m:val="b"/>
            </m:rPr>
            <w:rPr>
              <w:rFonts w:ascii="Cambria Math" w:hAnsi="Cambria Math" w:hint="eastAsia"/>
            </w:rPr>
            <m:t>事件主体</m:t>
          </m:r>
          <m:r>
            <m:rPr>
              <m:sty m:val="b"/>
            </m:rPr>
            <w:rPr>
              <w:rFonts w:ascii="Cambria Math" w:hAnsi="Cambria Math"/>
            </w:rPr>
            <m:t>F1</m:t>
          </m:r>
          <m:r>
            <m:rPr>
              <m:sty m:val="b"/>
            </m:rPr>
            <w:rPr>
              <w:rFonts w:ascii="Cambria Math" w:hAnsi="Cambria Math" w:hint="eastAsia"/>
            </w:rPr>
            <m:t>值</m:t>
          </m:r>
          <m:r>
            <m:rPr>
              <m:sty m:val="p"/>
            </m:rPr>
            <w:rPr>
              <w:rFonts w:ascii="Cambria Math" w:hAnsi="Cambria Math"/>
            </w:rPr>
            <m:t>=</m:t>
          </m:r>
          <m:f>
            <m:fPr>
              <m:ctrlPr>
                <w:rPr>
                  <w:rFonts w:ascii="Cambria Math" w:hAnsi="Cambria Math"/>
                </w:rPr>
              </m:ctrlPr>
            </m:fPr>
            <m:num>
              <m:r>
                <m:rPr>
                  <m:sty m:val="b"/>
                </m:rPr>
                <w:rPr>
                  <w:rFonts w:ascii="Cambria Math" w:hAnsi="Cambria Math"/>
                </w:rPr>
                <m:t>2*</m:t>
              </m:r>
              <m:r>
                <m:rPr>
                  <m:sty m:val="b"/>
                </m:rPr>
                <w:rPr>
                  <w:rFonts w:ascii="Cambria Math" w:hAnsi="Cambria Math" w:hint="eastAsia"/>
                </w:rPr>
                <m:t>事件主体精确率</m:t>
              </m:r>
              <m:r>
                <m:rPr>
                  <m:sty m:val="p"/>
                </m:rPr>
                <w:rPr>
                  <w:rFonts w:ascii="MS Mincho" w:eastAsia="MS Mincho" w:hAnsi="MS Mincho" w:cs="MS Mincho" w:hint="eastAsia"/>
                </w:rPr>
                <m:t>*</m:t>
              </m:r>
              <m:r>
                <m:rPr>
                  <m:sty m:val="b"/>
                </m:rPr>
                <w:rPr>
                  <w:rFonts w:ascii="Cambria Math" w:hAnsi="Cambria Math" w:hint="eastAsia"/>
                </w:rPr>
                <m:t>事件主体召回率</m:t>
              </m:r>
            </m:num>
            <m:den>
              <m:r>
                <m:rPr>
                  <m:sty m:val="b"/>
                </m:rPr>
                <w:rPr>
                  <w:rFonts w:ascii="Cambria Math" w:hAnsi="Cambria Math" w:hint="eastAsia"/>
                </w:rPr>
                <m:t>事件主体精确率</m:t>
              </m:r>
              <m:r>
                <m:rPr>
                  <m:sty m:val="p"/>
                </m:rPr>
                <w:rPr>
                  <w:rFonts w:ascii="Cambria Math" w:hAnsi="Cambria Math"/>
                </w:rPr>
                <m:t>+</m:t>
              </m:r>
              <m:r>
                <m:rPr>
                  <m:sty m:val="b"/>
                </m:rPr>
                <w:rPr>
                  <w:rFonts w:ascii="Cambria Math" w:hAnsi="Cambria Math" w:hint="eastAsia"/>
                </w:rPr>
                <m:t>事件主体召回率</m:t>
              </m:r>
            </m:den>
          </m:f>
        </m:oMath>
      </m:oMathPara>
    </w:p>
    <w:p w14:paraId="1CBC444F" w14:textId="77777777" w:rsidR="003A7EB0" w:rsidRDefault="00255B61">
      <w:pPr>
        <w:widowControl/>
        <w:ind w:firstLine="422"/>
        <w:jc w:val="left"/>
        <w:rPr>
          <w:rFonts w:ascii="宋体" w:hAnsi="宋体"/>
          <w:b/>
        </w:rPr>
      </w:pPr>
      <w:r>
        <w:rPr>
          <w:rFonts w:ascii="宋体" w:hAnsi="宋体" w:hint="eastAsia"/>
          <w:b/>
        </w:rPr>
        <w:t>任务2</w:t>
      </w:r>
      <w:r>
        <w:rPr>
          <w:rFonts w:ascii="宋体" w:hAnsi="宋体"/>
          <w:b/>
        </w:rPr>
        <w:t>评价指标</w:t>
      </w:r>
      <w:r>
        <w:rPr>
          <w:rFonts w:ascii="宋体" w:hAnsi="宋体" w:hint="eastAsia"/>
          <w:b/>
        </w:rPr>
        <w:t>：</w:t>
      </w:r>
    </w:p>
    <w:p w14:paraId="7D953FBF" w14:textId="77777777" w:rsidR="003A7EB0" w:rsidRDefault="00255B61">
      <w:pPr>
        <w:ind w:firstLine="420"/>
      </w:pPr>
      <w:r>
        <w:rPr>
          <w:rFonts w:hint="eastAsia"/>
        </w:rPr>
        <w:t>本次任务采用精确率（</w:t>
      </w:r>
      <w:r>
        <w:t>Precision, P</w:t>
      </w:r>
      <w:r>
        <w:rPr>
          <w:rFonts w:hint="eastAsia"/>
        </w:rPr>
        <w:t>）、召回率（</w:t>
      </w:r>
      <w:r>
        <w:rPr>
          <w:rFonts w:hint="eastAsia"/>
        </w:rPr>
        <w:t>Recall,</w:t>
      </w:r>
      <w:r>
        <w:t xml:space="preserve"> R</w:t>
      </w:r>
      <w:r>
        <w:rPr>
          <w:rFonts w:hint="eastAsia"/>
        </w:rPr>
        <w:t>）、</w:t>
      </w:r>
      <w:r>
        <w:rPr>
          <w:rFonts w:hint="eastAsia"/>
        </w:rPr>
        <w:t>F</w:t>
      </w:r>
      <w:r>
        <w:t>1</w:t>
      </w:r>
      <w:r>
        <w:rPr>
          <w:rFonts w:hint="eastAsia"/>
        </w:rPr>
        <w:t>值（</w:t>
      </w:r>
      <w:r>
        <w:rPr>
          <w:rFonts w:hint="eastAsia"/>
        </w:rPr>
        <w:t>F1-measure,</w:t>
      </w:r>
      <w:r>
        <w:t xml:space="preserve"> F1</w:t>
      </w:r>
      <w:r>
        <w:rPr>
          <w:rFonts w:hint="eastAsia"/>
        </w:rPr>
        <w:t>）来评估</w:t>
      </w:r>
      <w:r>
        <w:t>事件</w:t>
      </w:r>
      <w:r>
        <w:rPr>
          <w:rFonts w:hint="eastAsia"/>
        </w:rPr>
        <w:t>要素</w:t>
      </w:r>
      <w:r>
        <w:t>的识别效果</w:t>
      </w:r>
      <w:r>
        <w:rPr>
          <w:rFonts w:hint="eastAsia"/>
        </w:rPr>
        <w:t>。采用</w:t>
      </w:r>
      <w:r>
        <w:t>微</w:t>
      </w:r>
      <w:r>
        <w:rPr>
          <w:rFonts w:hint="eastAsia"/>
        </w:rPr>
        <w:t>平均</w:t>
      </w:r>
      <w:r>
        <w:t>计算</w:t>
      </w:r>
      <w:r>
        <w:rPr>
          <w:rFonts w:hint="eastAsia"/>
        </w:rPr>
        <w:t>F</w:t>
      </w:r>
      <w:r>
        <w:rPr>
          <w:rFonts w:hint="eastAsia"/>
        </w:rPr>
        <w:t>值</w:t>
      </w:r>
      <w:r>
        <w:t>即所有样本</w:t>
      </w:r>
      <w:r>
        <w:rPr>
          <w:rFonts w:hint="eastAsia"/>
        </w:rPr>
        <w:t>的</w:t>
      </w:r>
      <w:r>
        <w:t>要素一起计算</w:t>
      </w:r>
      <w:r>
        <w:rPr>
          <w:rFonts w:hint="eastAsia"/>
        </w:rPr>
        <w:t>P</w:t>
      </w:r>
      <w:r>
        <w:rPr>
          <w:rFonts w:hint="eastAsia"/>
        </w:rPr>
        <w:t>和</w:t>
      </w:r>
      <w:r>
        <w:rPr>
          <w:rFonts w:hint="eastAsia"/>
        </w:rPr>
        <w:t>R</w:t>
      </w:r>
      <w:r>
        <w:rPr>
          <w:rFonts w:hint="eastAsia"/>
        </w:rPr>
        <w:t>。一个事件</w:t>
      </w:r>
      <w:r>
        <w:t>类型</w:t>
      </w:r>
      <w:r>
        <w:rPr>
          <w:rFonts w:hint="eastAsia"/>
        </w:rPr>
        <w:t>与某一</w:t>
      </w:r>
      <w:r>
        <w:t>要素</w:t>
      </w:r>
      <w:r>
        <w:rPr>
          <w:rFonts w:hint="eastAsia"/>
        </w:rPr>
        <w:t>为一个</w:t>
      </w:r>
      <w:r>
        <w:t>统计</w:t>
      </w:r>
      <w:r>
        <w:rPr>
          <w:rFonts w:hint="eastAsia"/>
        </w:rPr>
        <w:t>项</w:t>
      </w:r>
      <w:r>
        <w:t>。</w:t>
      </w:r>
    </w:p>
    <w:p w14:paraId="61BB734D" w14:textId="77777777" w:rsidR="003A7EB0" w:rsidRDefault="00255B61">
      <w:pPr>
        <w:ind w:firstLine="420"/>
      </w:pPr>
      <w:r>
        <w:t>给定一个文档，假设答案包含两个事件实例</w:t>
      </w:r>
      <w:r>
        <w:t>:</w:t>
      </w:r>
    </w:p>
    <w:p w14:paraId="6F4346FB" w14:textId="77777777" w:rsidR="003A7EB0" w:rsidRDefault="00255B61">
      <w:pPr>
        <w:ind w:left="420" w:firstLine="420"/>
      </w:pPr>
      <w:r>
        <w:t xml:space="preserve">A1: </w:t>
      </w:r>
      <w:r>
        <w:t>事件类型</w:t>
      </w:r>
      <w:r>
        <w:t>1</w:t>
      </w:r>
      <w:r>
        <w:t>，要素一取值</w:t>
      </w:r>
      <w:r>
        <w:t>1</w:t>
      </w:r>
      <w:r>
        <w:t>，要素二取值</w:t>
      </w:r>
      <w:r>
        <w:t>2</w:t>
      </w:r>
      <w:r>
        <w:t>，要素三取值</w:t>
      </w:r>
      <w:r>
        <w:t>3</w:t>
      </w:r>
      <w:r>
        <w:t>，要素四取值</w:t>
      </w:r>
      <w:r>
        <w:t>4</w:t>
      </w:r>
    </w:p>
    <w:p w14:paraId="03070E9D" w14:textId="77777777" w:rsidR="003A7EB0" w:rsidRDefault="00255B61">
      <w:pPr>
        <w:ind w:left="420" w:firstLine="420"/>
      </w:pPr>
      <w:r>
        <w:t xml:space="preserve">A2: </w:t>
      </w:r>
      <w:r>
        <w:t>事件类型</w:t>
      </w:r>
      <w:r>
        <w:t>1</w:t>
      </w:r>
      <w:r>
        <w:t>，要素一取值</w:t>
      </w:r>
      <w:r>
        <w:t>1</w:t>
      </w:r>
      <w:r>
        <w:t>，要素二取值</w:t>
      </w:r>
      <w:r>
        <w:t>6</w:t>
      </w:r>
      <w:r>
        <w:t>，要素三取值</w:t>
      </w:r>
      <w:r>
        <w:t>7</w:t>
      </w:r>
      <w:r>
        <w:t>，要素四取值</w:t>
      </w:r>
      <w:r>
        <w:t>8</w:t>
      </w:r>
    </w:p>
    <w:p w14:paraId="40C8413A" w14:textId="77777777" w:rsidR="003A7EB0" w:rsidRDefault="00255B61">
      <w:pPr>
        <w:ind w:firstLineChars="0" w:firstLine="420"/>
      </w:pPr>
      <w:r>
        <w:t>假设选手给出两个预测结果：</w:t>
      </w:r>
    </w:p>
    <w:p w14:paraId="5D7B1DA5" w14:textId="77777777" w:rsidR="003A7EB0" w:rsidRDefault="00255B61">
      <w:pPr>
        <w:ind w:left="420" w:firstLine="420"/>
      </w:pPr>
      <w:r>
        <w:t xml:space="preserve">P1: </w:t>
      </w:r>
      <w:r>
        <w:t>事件类型</w:t>
      </w:r>
      <w:r>
        <w:t>1</w:t>
      </w:r>
      <w:r>
        <w:t>，要素一取值</w:t>
      </w:r>
      <w:r>
        <w:t>1</w:t>
      </w:r>
      <w:r>
        <w:t>，要素二取值</w:t>
      </w:r>
      <w:r>
        <w:t>2</w:t>
      </w:r>
      <w:r>
        <w:t>，要素三取值</w:t>
      </w:r>
      <w:r>
        <w:t>3</w:t>
      </w:r>
      <w:r>
        <w:t>，要素四取值</w:t>
      </w:r>
      <w:r>
        <w:t>8</w:t>
      </w:r>
    </w:p>
    <w:p w14:paraId="572D3009" w14:textId="77777777" w:rsidR="003A7EB0" w:rsidRDefault="00255B61">
      <w:pPr>
        <w:ind w:left="420" w:firstLine="420"/>
      </w:pPr>
      <w:r>
        <w:t xml:space="preserve">P2: </w:t>
      </w:r>
      <w:r>
        <w:t>事件类型</w:t>
      </w:r>
      <w:r>
        <w:t>1</w:t>
      </w:r>
      <w:r>
        <w:t>，要素一取值</w:t>
      </w:r>
      <w:r>
        <w:t>1</w:t>
      </w:r>
      <w:r>
        <w:t>，要素二取值</w:t>
      </w:r>
      <w:r>
        <w:t>2</w:t>
      </w:r>
    </w:p>
    <w:p w14:paraId="7B98B517" w14:textId="77777777" w:rsidR="003A7EB0" w:rsidRDefault="00255B61">
      <w:pPr>
        <w:ind w:left="420" w:firstLine="420"/>
      </w:pPr>
      <w:r>
        <w:t xml:space="preserve">P3: </w:t>
      </w:r>
      <w:r>
        <w:t>事件类型</w:t>
      </w:r>
      <w:r>
        <w:t>2</w:t>
      </w:r>
      <w:r>
        <w:t>，要素一取值</w:t>
      </w:r>
      <w:r>
        <w:t>9</w:t>
      </w:r>
      <w:r>
        <w:t>，要素二取值</w:t>
      </w:r>
      <w:r>
        <w:t>10</w:t>
      </w:r>
    </w:p>
    <w:p w14:paraId="2C681BCF" w14:textId="77777777" w:rsidR="003A7EB0" w:rsidRDefault="00255B61">
      <w:pPr>
        <w:ind w:firstLineChars="0" w:firstLine="420"/>
      </w:pPr>
      <w:r>
        <w:t>评测时，会采用不放回的方式给每条答案寻找最相似的预测（即事件类型相同且相同要素最多的），例如上例中</w:t>
      </w:r>
      <w:r>
        <w:t>A1</w:t>
      </w:r>
      <w:r>
        <w:t>与</w:t>
      </w:r>
      <w:r>
        <w:t>P1</w:t>
      </w:r>
      <w:r>
        <w:t>事件类型相同且</w:t>
      </w:r>
      <w:r>
        <w:t>3</w:t>
      </w:r>
      <w:r>
        <w:t>个要素相同，</w:t>
      </w:r>
      <w:r>
        <w:t>A1</w:t>
      </w:r>
      <w:r>
        <w:t>与</w:t>
      </w:r>
      <w:r>
        <w:t>P2</w:t>
      </w:r>
      <w:r>
        <w:t>事件类型相同且</w:t>
      </w:r>
      <w:r>
        <w:t>2</w:t>
      </w:r>
      <w:r>
        <w:t>个要素相同，故与</w:t>
      </w:r>
      <w:r>
        <w:t>A1</w:t>
      </w:r>
      <w:r>
        <w:t>最相似的预测是</w:t>
      </w:r>
      <w:r>
        <w:t>P1</w:t>
      </w:r>
      <w:r>
        <w:t>，命中</w:t>
      </w:r>
      <w:r>
        <w:t>3</w:t>
      </w:r>
      <w:r>
        <w:t>个要素。由于采用不放回的方式，此时预测集合剩下</w:t>
      </w:r>
      <w:r>
        <w:t>P2</w:t>
      </w:r>
      <w:r>
        <w:t>、</w:t>
      </w:r>
      <w:r>
        <w:t>P3</w:t>
      </w:r>
      <w:r>
        <w:t>，与</w:t>
      </w:r>
      <w:r>
        <w:t>A2</w:t>
      </w:r>
      <w:r>
        <w:t>最相似的预测是</w:t>
      </w:r>
      <w:r>
        <w:t>P2</w:t>
      </w:r>
      <w:r>
        <w:t>，命中</w:t>
      </w:r>
      <w:r>
        <w:t>1</w:t>
      </w:r>
      <w:r>
        <w:t>个要素。此时两条答案均已找到最相似的预测，可以计算</w:t>
      </w:r>
      <w:r>
        <w:t>Precision</w:t>
      </w:r>
      <w:r>
        <w:t>和</w:t>
      </w:r>
      <w:r>
        <w:t>Recall</w:t>
      </w:r>
      <w:r>
        <w:t>，如下</w:t>
      </w:r>
    </w:p>
    <w:p w14:paraId="30FF8FC5" w14:textId="77777777" w:rsidR="003A7EB0" w:rsidRDefault="00255B61">
      <w:pPr>
        <w:ind w:firstLineChars="0" w:firstLine="420"/>
      </w:pPr>
      <w:r>
        <w:t>Precision = (3+1)/(4+2+2)</w:t>
      </w:r>
      <w:r>
        <w:t>，</w:t>
      </w:r>
      <w:r>
        <w:t xml:space="preserve"> Recall = (3+1)/(4+4)</w:t>
      </w:r>
    </w:p>
    <w:p w14:paraId="573B3B8D" w14:textId="77777777" w:rsidR="003A7EB0" w:rsidRDefault="00255B61">
      <w:pPr>
        <w:ind w:firstLineChars="0" w:firstLine="420"/>
      </w:pPr>
      <w:r>
        <w:t>注：在给每条答案寻找最相似预测时，相同事件类型的答案会按照要素个数的多少定优先级，如上例中</w:t>
      </w:r>
      <w:r>
        <w:t>A1</w:t>
      </w:r>
      <w:r>
        <w:t>和</w:t>
      </w:r>
      <w:r>
        <w:t>A2</w:t>
      </w:r>
      <w:r>
        <w:t>事件类型相同，但</w:t>
      </w:r>
      <w:r>
        <w:t>A1</w:t>
      </w:r>
      <w:r>
        <w:t>要素个数多，故优先为</w:t>
      </w:r>
      <w:r>
        <w:t>A1</w:t>
      </w:r>
      <w:r>
        <w:t>寻找最相似预测。</w:t>
      </w:r>
    </w:p>
    <w:p w14:paraId="166878E6" w14:textId="77777777" w:rsidR="003A7EB0" w:rsidRDefault="00255B61">
      <w:pPr>
        <w:widowControl/>
        <w:spacing w:beforeLines="20" w:before="62" w:afterLines="50" w:after="156"/>
        <w:ind w:firstLine="422"/>
        <w:jc w:val="left"/>
        <w:rPr>
          <w:rFonts w:ascii="宋体" w:hAnsi="宋体"/>
        </w:rPr>
      </w:pPr>
      <m:oMathPara>
        <m:oMath>
          <m:r>
            <m:rPr>
              <m:sty m:val="b"/>
            </m:rPr>
            <w:rPr>
              <w:rFonts w:ascii="Cambria Math" w:hAnsi="Cambria Math" w:hint="eastAsia"/>
            </w:rPr>
            <m:t>事件要素精确率</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识别</m:t>
              </m:r>
              <m:r>
                <m:rPr>
                  <m:sty m:val="p"/>
                </m:rPr>
                <w:rPr>
                  <w:rFonts w:ascii="Cambria Math" w:hAnsi="Cambria Math"/>
                </w:rPr>
                <m:t>事件</m:t>
              </m:r>
              <m:r>
                <m:rPr>
                  <m:sty m:val="p"/>
                </m:rPr>
                <w:rPr>
                  <w:rFonts w:ascii="Cambria Math" w:hAnsi="Cambria Math" w:hint="eastAsia"/>
                </w:rPr>
                <m:t>类</m:t>
              </m:r>
              <m:r>
                <m:rPr>
                  <m:sty m:val="p"/>
                </m:rPr>
                <w:rPr>
                  <w:rFonts w:ascii="Cambria Math" w:hAnsi="Cambria Math"/>
                </w:rPr>
                <m:t>型</m:t>
              </m:r>
              <m:r>
                <m:rPr>
                  <m:sty m:val="p"/>
                </m:rPr>
                <w:rPr>
                  <w:rFonts w:ascii="Cambria Math" w:hAnsi="Cambria Math" w:hint="eastAsia"/>
                </w:rPr>
                <m:t>与要素和</m:t>
              </m:r>
              <m:r>
                <m:rPr>
                  <m:sty m:val="p"/>
                </m:rPr>
                <w:rPr>
                  <w:rFonts w:ascii="Cambria Math" w:hAnsi="Cambria Math"/>
                </w:rPr>
                <m:t>标注相同</m:t>
              </m:r>
              <m:r>
                <m:rPr>
                  <m:sty m:val="p"/>
                </m:rPr>
                <w:rPr>
                  <w:rFonts w:ascii="Cambria Math" w:hAnsi="Cambria Math" w:hint="eastAsia"/>
                </w:rPr>
                <m:t>的数量</m:t>
              </m:r>
            </m:num>
            <m:den>
              <m:r>
                <m:rPr>
                  <m:sty m:val="p"/>
                </m:rPr>
                <w:rPr>
                  <w:rFonts w:ascii="Cambria Math" w:hAnsi="Cambria Math" w:hint="eastAsia"/>
                </w:rPr>
                <m:t>识别出</m:t>
              </m:r>
              <m:r>
                <m:rPr>
                  <m:sty m:val="p"/>
                </m:rPr>
                <w:rPr>
                  <w:rFonts w:ascii="Cambria Math" w:hAnsi="Cambria Math"/>
                </w:rPr>
                <m:t>事件类型</m:t>
              </m:r>
              <m:r>
                <m:rPr>
                  <m:sty m:val="p"/>
                </m:rPr>
                <w:rPr>
                  <w:rFonts w:ascii="Cambria Math" w:hAnsi="Cambria Math" w:hint="eastAsia"/>
                </w:rPr>
                <m:t>与要素</m:t>
              </m:r>
              <m:r>
                <m:rPr>
                  <m:sty m:val="p"/>
                </m:rPr>
                <w:rPr>
                  <w:rFonts w:ascii="Cambria Math" w:hAnsi="Cambria Math"/>
                </w:rPr>
                <m:t>总</m:t>
              </m:r>
              <m:r>
                <m:rPr>
                  <m:sty m:val="p"/>
                </m:rPr>
                <w:rPr>
                  <w:rFonts w:ascii="Cambria Math" w:hAnsi="Cambria Math" w:hint="eastAsia"/>
                </w:rPr>
                <m:t>数量</m:t>
              </m:r>
            </m:den>
          </m:f>
        </m:oMath>
      </m:oMathPara>
    </w:p>
    <w:p w14:paraId="40F2DFE1" w14:textId="77777777" w:rsidR="003A7EB0" w:rsidRDefault="00255B61">
      <w:pPr>
        <w:widowControl/>
        <w:ind w:firstLine="422"/>
        <w:jc w:val="left"/>
        <w:rPr>
          <w:rFonts w:ascii="宋体" w:hAnsi="宋体"/>
        </w:rPr>
      </w:pPr>
      <m:oMathPara>
        <m:oMath>
          <m:r>
            <m:rPr>
              <m:sty m:val="b"/>
            </m:rPr>
            <w:rPr>
              <w:rFonts w:ascii="Cambria Math" w:hAnsi="Cambria Math" w:hint="eastAsia"/>
            </w:rPr>
            <m:t>事件要素召回率</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识别出事件类型</m:t>
              </m:r>
              <m:r>
                <m:rPr>
                  <m:sty m:val="p"/>
                </m:rPr>
                <w:rPr>
                  <w:rFonts w:ascii="Cambria Math" w:hAnsi="Cambria Math"/>
                </w:rPr>
                <m:t>与</m:t>
              </m:r>
              <m:r>
                <m:rPr>
                  <m:sty m:val="p"/>
                </m:rPr>
                <w:rPr>
                  <w:rFonts w:ascii="Cambria Math" w:hAnsi="Cambria Math" w:hint="eastAsia"/>
                </w:rPr>
                <m:t>要素和</m:t>
              </m:r>
              <m:r>
                <m:rPr>
                  <m:sty m:val="p"/>
                </m:rPr>
                <w:rPr>
                  <w:rFonts w:ascii="Cambria Math" w:hAnsi="Cambria Math"/>
                </w:rPr>
                <m:t>标注相同</m:t>
              </m:r>
              <m:r>
                <m:rPr>
                  <m:sty m:val="p"/>
                </m:rPr>
                <w:rPr>
                  <w:rFonts w:ascii="Cambria Math" w:hAnsi="Cambria Math" w:hint="eastAsia"/>
                </w:rPr>
                <m:t>的数量</m:t>
              </m:r>
            </m:num>
            <m:den>
              <m:r>
                <m:rPr>
                  <m:sty m:val="p"/>
                </m:rPr>
                <w:rPr>
                  <w:rFonts w:ascii="Cambria Math" w:hAnsi="Cambria Math" w:hint="eastAsia"/>
                </w:rPr>
                <m:t>标注的</m:t>
              </m:r>
              <m:r>
                <m:rPr>
                  <m:sty m:val="p"/>
                </m:rPr>
                <w:rPr>
                  <w:rFonts w:ascii="Cambria Math" w:hAnsi="Cambria Math"/>
                </w:rPr>
                <m:t>事件类型与</m:t>
              </m:r>
              <m:r>
                <m:rPr>
                  <m:sty m:val="p"/>
                </m:rPr>
                <w:rPr>
                  <w:rFonts w:ascii="Cambria Math" w:hAnsi="Cambria Math" w:hint="eastAsia"/>
                </w:rPr>
                <m:t>要素</m:t>
              </m:r>
              <m:r>
                <m:rPr>
                  <m:sty m:val="p"/>
                </m:rPr>
                <w:rPr>
                  <w:rFonts w:ascii="Cambria Math" w:hAnsi="Cambria Math"/>
                </w:rPr>
                <m:t>总数量</m:t>
              </m:r>
            </m:den>
          </m:f>
        </m:oMath>
      </m:oMathPara>
    </w:p>
    <w:p w14:paraId="408389CA" w14:textId="77777777" w:rsidR="003A7EB0" w:rsidRDefault="00255B61">
      <w:pPr>
        <w:widowControl/>
        <w:ind w:firstLine="422"/>
        <w:jc w:val="left"/>
        <w:rPr>
          <w:rFonts w:ascii="宋体" w:hAnsi="宋体"/>
        </w:rPr>
      </w:pPr>
      <m:oMathPara>
        <m:oMath>
          <m:r>
            <m:rPr>
              <m:sty m:val="b"/>
            </m:rPr>
            <w:rPr>
              <w:rFonts w:ascii="Cambria Math" w:hAnsi="Cambria Math" w:hint="eastAsia"/>
            </w:rPr>
            <m:t>事件要素</m:t>
          </m:r>
          <m:r>
            <m:rPr>
              <m:sty m:val="b"/>
            </m:rPr>
            <w:rPr>
              <w:rFonts w:ascii="Cambria Math" w:hAnsi="Cambria Math"/>
            </w:rPr>
            <m:t>F1</m:t>
          </m:r>
          <m:r>
            <m:rPr>
              <m:sty m:val="b"/>
            </m:rPr>
            <w:rPr>
              <w:rFonts w:ascii="Cambria Math" w:hAnsi="Cambria Math" w:hint="eastAsia"/>
            </w:rPr>
            <m:t>值</m:t>
          </m:r>
          <m:r>
            <m:rPr>
              <m:sty m:val="p"/>
            </m:rPr>
            <w:rPr>
              <w:rFonts w:ascii="Cambria Math" w:hAnsi="Cambria Math"/>
            </w:rPr>
            <m:t>=</m:t>
          </m:r>
          <m:f>
            <m:fPr>
              <m:ctrlPr>
                <w:rPr>
                  <w:rFonts w:ascii="Cambria Math" w:hAnsi="Cambria Math"/>
                </w:rPr>
              </m:ctrlPr>
            </m:fPr>
            <m:num>
              <m:r>
                <m:rPr>
                  <m:sty m:val="b"/>
                </m:rPr>
                <w:rPr>
                  <w:rFonts w:ascii="Cambria Math" w:hAnsi="Cambria Math"/>
                </w:rPr>
                <m:t>2*</m:t>
              </m:r>
              <m:r>
                <m:rPr>
                  <m:sty m:val="b"/>
                </m:rPr>
                <w:rPr>
                  <w:rFonts w:ascii="Cambria Math" w:hAnsi="Cambria Math" w:hint="eastAsia"/>
                </w:rPr>
                <m:t>事件要素精确率</m:t>
              </m:r>
              <m:r>
                <m:rPr>
                  <m:sty m:val="p"/>
                </m:rPr>
                <w:rPr>
                  <w:rFonts w:ascii="Cambria Math" w:eastAsia="MS Mincho" w:hAnsi="Cambria Math" w:cs="MS Mincho" w:hint="eastAsia"/>
                </w:rPr>
                <m:t>*</m:t>
              </m:r>
              <m:r>
                <m:rPr>
                  <m:sty m:val="b"/>
                </m:rPr>
                <w:rPr>
                  <w:rFonts w:ascii="Cambria Math" w:hAnsi="Cambria Math" w:hint="eastAsia"/>
                </w:rPr>
                <m:t>事件要素召回率</m:t>
              </m:r>
            </m:num>
            <m:den>
              <m:r>
                <m:rPr>
                  <m:sty m:val="b"/>
                </m:rPr>
                <w:rPr>
                  <w:rFonts w:ascii="Cambria Math" w:hAnsi="Cambria Math" w:hint="eastAsia"/>
                </w:rPr>
                <m:t>事件要素精确率</m:t>
              </m:r>
              <m:r>
                <m:rPr>
                  <m:sty m:val="p"/>
                </m:rPr>
                <w:rPr>
                  <w:rFonts w:ascii="Cambria Math" w:hAnsi="Cambria Math"/>
                </w:rPr>
                <m:t>+</m:t>
              </m:r>
              <m:r>
                <m:rPr>
                  <m:sty m:val="b"/>
                </m:rPr>
                <w:rPr>
                  <w:rFonts w:ascii="Cambria Math" w:hAnsi="Cambria Math" w:hint="eastAsia"/>
                </w:rPr>
                <m:t>事件要素召回率</m:t>
              </m:r>
            </m:den>
          </m:f>
        </m:oMath>
      </m:oMathPara>
    </w:p>
    <w:p w14:paraId="1149D610" w14:textId="77777777" w:rsidR="003A7EB0" w:rsidRDefault="00255B61">
      <w:pPr>
        <w:pStyle w:val="1"/>
        <w:spacing w:before="156" w:after="156"/>
      </w:pPr>
      <w:r>
        <w:rPr>
          <w:rFonts w:hint="eastAsia"/>
        </w:rPr>
        <w:t>任务提交</w:t>
      </w:r>
    </w:p>
    <w:p w14:paraId="58A5E8D2" w14:textId="77777777" w:rsidR="003A7EB0" w:rsidRDefault="00255B61">
      <w:pPr>
        <w:widowControl/>
        <w:shd w:val="clear" w:color="auto" w:fill="FEFEFE"/>
        <w:spacing w:before="15" w:after="15"/>
        <w:ind w:firstLineChars="0" w:firstLine="280"/>
        <w:jc w:val="left"/>
      </w:pPr>
      <w:r>
        <w:rPr>
          <w:rFonts w:hint="eastAsia"/>
        </w:rPr>
        <w:t>本次任务将采取刷榜的方式，验证集发布后，允许参赛队伍多次向平台提交结果，文件命名为“参赛队名称</w:t>
      </w:r>
      <w:r>
        <w:t>_valid_result.txt</w:t>
      </w:r>
      <w:r>
        <w:rPr>
          <w:rFonts w:hint="eastAsia"/>
        </w:rPr>
        <w:t>”，格式与结果文件</w:t>
      </w:r>
      <w:r>
        <w:t>result.txt</w:t>
      </w:r>
      <w:r>
        <w:rPr>
          <w:rFonts w:hint="eastAsia"/>
        </w:rPr>
        <w:t>相同，排名随时</w:t>
      </w:r>
      <w:r>
        <w:t>更新</w:t>
      </w:r>
      <w:r>
        <w:rPr>
          <w:rFonts w:hint="eastAsia"/>
        </w:rPr>
        <w:t>。参赛队伍可在评测集发布之前随时上传验证集的计算结果（每日最多可上传</w:t>
      </w:r>
      <w:r>
        <w:t>3</w:t>
      </w:r>
      <w:r>
        <w:rPr>
          <w:rFonts w:hint="eastAsia"/>
        </w:rPr>
        <w:t>次），管理系统会及时更新各队伍的最新排名情况；</w:t>
      </w:r>
    </w:p>
    <w:p w14:paraId="6FE1A54A" w14:textId="77777777" w:rsidR="003A7EB0" w:rsidRDefault="00255B61">
      <w:pPr>
        <w:ind w:firstLine="420"/>
      </w:pPr>
      <w:r>
        <w:rPr>
          <w:rFonts w:hint="eastAsia"/>
        </w:rPr>
        <w:t>测试集发布后，允许参赛队伍多次提交结果文件，结果文件提交格式如下。</w:t>
      </w:r>
    </w:p>
    <w:p w14:paraId="3E8F0264" w14:textId="77777777" w:rsidR="003A7EB0" w:rsidRDefault="003A7EB0">
      <w:pPr>
        <w:ind w:firstLine="420"/>
      </w:pPr>
    </w:p>
    <w:p w14:paraId="0F5B8F92" w14:textId="77777777" w:rsidR="003A7EB0" w:rsidRDefault="00255B61">
      <w:pPr>
        <w:ind w:firstLine="422"/>
        <w:rPr>
          <w:b/>
        </w:rPr>
      </w:pPr>
      <w:r>
        <w:rPr>
          <w:rFonts w:hint="eastAsia"/>
          <w:b/>
        </w:rPr>
        <w:t>结果文件格式说明：</w:t>
      </w:r>
    </w:p>
    <w:p w14:paraId="469F9454" w14:textId="77777777" w:rsidR="003A7EB0" w:rsidRDefault="00255B61">
      <w:pPr>
        <w:ind w:firstLine="420"/>
        <w:rPr>
          <w:i/>
        </w:rPr>
      </w:pPr>
      <w:r>
        <w:rPr>
          <w:rFonts w:hint="eastAsia"/>
        </w:rPr>
        <w:t>选手将结果保存为</w:t>
      </w:r>
      <w:r>
        <w:rPr>
          <w:rFonts w:hint="eastAsia"/>
        </w:rPr>
        <w:t>result.</w:t>
      </w:r>
      <w:r>
        <w:t>txt</w:t>
      </w:r>
      <w:r>
        <w:rPr>
          <w:rFonts w:hint="eastAsia"/>
        </w:rPr>
        <w:t>，以</w:t>
      </w:r>
      <w:r>
        <w:rPr>
          <w:rFonts w:hint="eastAsia"/>
        </w:rPr>
        <w:t>utf-8</w:t>
      </w:r>
      <w:r>
        <w:rPr>
          <w:rFonts w:hint="eastAsia"/>
        </w:rPr>
        <w:t>编码格式保存。对于</w:t>
      </w:r>
      <w:r>
        <w:t>任务一：</w:t>
      </w:r>
      <w:r>
        <w:rPr>
          <w:rFonts w:hint="eastAsia"/>
        </w:rPr>
        <w:t>每行</w:t>
      </w:r>
      <w:r>
        <w:t>3</w:t>
      </w:r>
      <w:r>
        <w:rPr>
          <w:rFonts w:hint="eastAsia"/>
        </w:rPr>
        <w:t>列，以“</w:t>
      </w:r>
      <w:r>
        <w:rPr>
          <w:rFonts w:hint="eastAsia"/>
        </w:rPr>
        <w:t>\</w:t>
      </w:r>
      <w:r>
        <w:t>t</w:t>
      </w:r>
      <w:r>
        <w:rPr>
          <w:rFonts w:hint="eastAsia"/>
        </w:rPr>
        <w:t>”分隔，第一列为文本</w:t>
      </w:r>
      <w:r>
        <w:rPr>
          <w:rFonts w:hint="eastAsia"/>
        </w:rPr>
        <w:t>id</w:t>
      </w:r>
      <w:r>
        <w:rPr>
          <w:rFonts w:hint="eastAsia"/>
        </w:rPr>
        <w:t>，第二列</w:t>
      </w:r>
      <w:r>
        <w:t>为</w:t>
      </w:r>
      <w:r>
        <w:rPr>
          <w:rFonts w:hint="eastAsia"/>
        </w:rPr>
        <w:t>事件</w:t>
      </w:r>
      <w:r>
        <w:t>类型，第三列为</w:t>
      </w:r>
      <w:r>
        <w:rPr>
          <w:rFonts w:hint="eastAsia"/>
        </w:rPr>
        <w:t>事件</w:t>
      </w:r>
      <w:r>
        <w:t>主体</w:t>
      </w:r>
      <w:r>
        <w:rPr>
          <w:rFonts w:hint="eastAsia"/>
        </w:rPr>
        <w:t>，即“</w:t>
      </w:r>
      <w:r>
        <w:rPr>
          <w:rFonts w:hint="eastAsia"/>
          <w:i/>
        </w:rPr>
        <w:t>文本</w:t>
      </w:r>
      <w:r>
        <w:rPr>
          <w:i/>
        </w:rPr>
        <w:t>id\</w:t>
      </w:r>
      <w:r>
        <w:rPr>
          <w:rFonts w:hint="eastAsia"/>
          <w:i/>
        </w:rPr>
        <w:t>t</w:t>
      </w:r>
      <w:r>
        <w:rPr>
          <w:rFonts w:hint="eastAsia"/>
          <w:i/>
        </w:rPr>
        <w:t>事件</w:t>
      </w:r>
      <w:r>
        <w:rPr>
          <w:i/>
        </w:rPr>
        <w:t>类型</w:t>
      </w:r>
      <w:r>
        <w:rPr>
          <w:rFonts w:hint="eastAsia"/>
          <w:i/>
        </w:rPr>
        <w:t>\t</w:t>
      </w:r>
      <w:r>
        <w:rPr>
          <w:rFonts w:hint="eastAsia"/>
          <w:i/>
        </w:rPr>
        <w:t>事件主体</w:t>
      </w:r>
      <w:r>
        <w:rPr>
          <w:rFonts w:hint="eastAsia"/>
        </w:rPr>
        <w:t>”。对于</w:t>
      </w:r>
      <w:r>
        <w:t>任务二：</w:t>
      </w:r>
      <w:r>
        <w:rPr>
          <w:rFonts w:hint="eastAsia"/>
        </w:rPr>
        <w:t>每行</w:t>
      </w:r>
      <w:r>
        <w:rPr>
          <w:rFonts w:hint="eastAsia"/>
        </w:rPr>
        <w:t>4</w:t>
      </w:r>
      <w:r>
        <w:rPr>
          <w:rFonts w:hint="eastAsia"/>
        </w:rPr>
        <w:t>列</w:t>
      </w:r>
      <w:r>
        <w:t>，</w:t>
      </w:r>
      <w:r>
        <w:rPr>
          <w:rFonts w:hint="eastAsia"/>
        </w:rPr>
        <w:t>以</w:t>
      </w:r>
      <w:r>
        <w:t>“\t”</w:t>
      </w:r>
      <w:r>
        <w:rPr>
          <w:rFonts w:hint="eastAsia"/>
        </w:rPr>
        <w:t>分割</w:t>
      </w:r>
      <w:r>
        <w:t>，第一列</w:t>
      </w:r>
      <w:r>
        <w:rPr>
          <w:rFonts w:hint="eastAsia"/>
        </w:rPr>
        <w:t>为</w:t>
      </w:r>
      <w:r>
        <w:t>文本</w:t>
      </w:r>
      <w:r>
        <w:t>id</w:t>
      </w:r>
      <w:r>
        <w:rPr>
          <w:rFonts w:hint="eastAsia"/>
        </w:rPr>
        <w:t>，</w:t>
      </w:r>
      <w:r>
        <w:t>第二列为事件类型，第三列为事件要素名称，第四列为事件要素取值，</w:t>
      </w:r>
      <w:r>
        <w:rPr>
          <w:rFonts w:hint="eastAsia"/>
        </w:rPr>
        <w:t>即</w:t>
      </w:r>
      <w:r>
        <w:t>“</w:t>
      </w:r>
      <w:r>
        <w:rPr>
          <w:rFonts w:hint="eastAsia"/>
          <w:i/>
        </w:rPr>
        <w:t>文本</w:t>
      </w:r>
      <w:r>
        <w:rPr>
          <w:i/>
        </w:rPr>
        <w:t>id\</w:t>
      </w:r>
      <w:r>
        <w:rPr>
          <w:rFonts w:hint="eastAsia"/>
          <w:i/>
        </w:rPr>
        <w:t>t</w:t>
      </w:r>
      <w:r>
        <w:rPr>
          <w:rFonts w:hint="eastAsia"/>
          <w:i/>
        </w:rPr>
        <w:t>事件</w:t>
      </w:r>
      <w:r>
        <w:rPr>
          <w:i/>
        </w:rPr>
        <w:t>类型</w:t>
      </w:r>
      <w:r>
        <w:rPr>
          <w:rFonts w:hint="eastAsia"/>
          <w:i/>
        </w:rPr>
        <w:t>\t</w:t>
      </w:r>
      <w:r>
        <w:rPr>
          <w:rFonts w:hint="eastAsia"/>
          <w:i/>
        </w:rPr>
        <w:t>事件要素</w:t>
      </w:r>
      <w:r>
        <w:rPr>
          <w:i/>
        </w:rPr>
        <w:t>名称</w:t>
      </w:r>
      <w:r>
        <w:rPr>
          <w:rFonts w:hint="eastAsia"/>
          <w:i/>
        </w:rPr>
        <w:t>\t</w:t>
      </w:r>
      <w:r>
        <w:rPr>
          <w:rFonts w:hint="eastAsia"/>
          <w:i/>
        </w:rPr>
        <w:t>事件</w:t>
      </w:r>
      <w:r>
        <w:rPr>
          <w:i/>
        </w:rPr>
        <w:t>要素值</w:t>
      </w:r>
      <w:r>
        <w:t>”</w:t>
      </w:r>
    </w:p>
    <w:p w14:paraId="730A2E82" w14:textId="77777777" w:rsidR="003A7EB0" w:rsidRDefault="00255B61">
      <w:pPr>
        <w:ind w:firstLine="420"/>
      </w:pPr>
      <w:r>
        <w:rPr>
          <w:rFonts w:hint="eastAsia"/>
        </w:rPr>
        <w:t>最终提交文件要求：</w:t>
      </w:r>
    </w:p>
    <w:p w14:paraId="68A722D1" w14:textId="77777777" w:rsidR="003A7EB0" w:rsidRDefault="00255B61">
      <w:pPr>
        <w:ind w:firstLine="420"/>
      </w:pPr>
      <w:r>
        <w:rPr>
          <w:rFonts w:hint="eastAsia"/>
        </w:rPr>
        <w:t>每一个参赛队需提交的材料如下：</w:t>
      </w:r>
    </w:p>
    <w:p w14:paraId="6EEF93D9" w14:textId="77777777" w:rsidR="003A7EB0" w:rsidRDefault="00255B61">
      <w:pPr>
        <w:pStyle w:val="11"/>
        <w:numPr>
          <w:ilvl w:val="0"/>
          <w:numId w:val="2"/>
        </w:numPr>
        <w:ind w:firstLineChars="0"/>
      </w:pPr>
      <w:r>
        <w:rPr>
          <w:rFonts w:hint="eastAsia"/>
        </w:rPr>
        <w:t>事件主体运行结果文件</w:t>
      </w:r>
    </w:p>
    <w:p w14:paraId="7807E98F" w14:textId="77777777" w:rsidR="003A7EB0" w:rsidRDefault="00255B61">
      <w:pPr>
        <w:pStyle w:val="11"/>
        <w:numPr>
          <w:ilvl w:val="0"/>
          <w:numId w:val="2"/>
        </w:numPr>
        <w:ind w:firstLineChars="0"/>
      </w:pPr>
      <w:r>
        <w:rPr>
          <w:rFonts w:hint="eastAsia"/>
        </w:rPr>
        <w:t>代码及说明</w:t>
      </w:r>
    </w:p>
    <w:p w14:paraId="62980B5B" w14:textId="77777777" w:rsidR="003A7EB0" w:rsidRDefault="00255B61">
      <w:pPr>
        <w:pStyle w:val="11"/>
        <w:numPr>
          <w:ilvl w:val="0"/>
          <w:numId w:val="2"/>
        </w:numPr>
        <w:ind w:firstLineChars="0"/>
      </w:pPr>
      <w:r>
        <w:rPr>
          <w:rFonts w:hint="eastAsia"/>
        </w:rPr>
        <w:t>方法描述文档（非评测论文，评测论文撰写要求见</w:t>
      </w:r>
      <w:r>
        <w:rPr>
          <w:rFonts w:hint="eastAsia"/>
        </w:rPr>
        <w:t>CCKS 20</w:t>
      </w:r>
      <w:r>
        <w:t>20</w:t>
      </w:r>
      <w:r>
        <w:rPr>
          <w:rFonts w:hint="eastAsia"/>
        </w:rPr>
        <w:t>官网）</w:t>
      </w:r>
    </w:p>
    <w:p w14:paraId="7DF89E5C" w14:textId="77777777" w:rsidR="003A7EB0" w:rsidRDefault="00255B61" w:rsidP="00993A52">
      <w:pPr>
        <w:ind w:firstLineChars="195" w:firstLine="409"/>
      </w:pPr>
      <w:r>
        <w:rPr>
          <w:rFonts w:hint="eastAsia"/>
        </w:rPr>
        <w:t>以上三个文件需在任务提交截止日期前发送至邮箱：</w:t>
      </w:r>
    </w:p>
    <w:p w14:paraId="45E03CBD" w14:textId="77777777" w:rsidR="003A7EB0" w:rsidRDefault="00255B61" w:rsidP="00993A52">
      <w:pPr>
        <w:ind w:left="420" w:firstLine="422"/>
      </w:pPr>
      <w:r w:rsidRPr="0093523B">
        <w:rPr>
          <w:rFonts w:hint="eastAsia"/>
          <w:b/>
          <w:bCs/>
        </w:rPr>
        <w:t>子任务</w:t>
      </w:r>
      <w:r w:rsidRPr="0093523B">
        <w:rPr>
          <w:rFonts w:hint="eastAsia"/>
          <w:b/>
          <w:bCs/>
        </w:rPr>
        <w:t>1</w:t>
      </w:r>
      <w:r w:rsidRPr="0093523B">
        <w:rPr>
          <w:rFonts w:hint="eastAsia"/>
          <w:b/>
          <w:bCs/>
        </w:rPr>
        <w:t>：</w:t>
      </w:r>
      <w:r>
        <w:rPr>
          <w:rFonts w:hint="eastAsia"/>
        </w:rPr>
        <w:t>发送</w:t>
      </w:r>
      <w:r>
        <w:t>至</w:t>
      </w:r>
      <w:r>
        <w:t>ccks2020taskFEE_t1@126.com</w:t>
      </w:r>
      <w:r>
        <w:rPr>
          <w:rFonts w:hint="eastAsia"/>
        </w:rPr>
        <w:t>。邮件的标题为：“</w:t>
      </w:r>
      <w:r>
        <w:t>CCKS-</w:t>
      </w:r>
      <w:r>
        <w:rPr>
          <w:rFonts w:hint="eastAsia"/>
        </w:rPr>
        <w:t>评测任务</w:t>
      </w:r>
      <w:r>
        <w:t>FEE</w:t>
      </w:r>
      <w:r>
        <w:rPr>
          <w:rFonts w:hint="eastAsia"/>
        </w:rPr>
        <w:t>子任务</w:t>
      </w:r>
      <w:r>
        <w:rPr>
          <w:rFonts w:hint="eastAsia"/>
        </w:rPr>
        <w:t>1</w:t>
      </w:r>
      <w:r>
        <w:t>-</w:t>
      </w:r>
      <w:r>
        <w:rPr>
          <w:rFonts w:hint="eastAsia"/>
        </w:rPr>
        <w:t>最终提交</w:t>
      </w:r>
      <w:r>
        <w:t>文件</w:t>
      </w:r>
      <w:r>
        <w:t>-</w:t>
      </w:r>
      <w:r>
        <w:rPr>
          <w:rFonts w:hint="eastAsia"/>
        </w:rPr>
        <w:t>参赛队名称”，</w:t>
      </w:r>
      <w:r>
        <w:t>例如</w:t>
      </w:r>
      <w:r>
        <w:rPr>
          <w:rFonts w:hint="eastAsia"/>
        </w:rPr>
        <w:t>“</w:t>
      </w:r>
      <w:r>
        <w:rPr>
          <w:rFonts w:hint="eastAsia"/>
        </w:rPr>
        <w:t>CCKS-</w:t>
      </w:r>
      <w:r>
        <w:rPr>
          <w:rFonts w:hint="eastAsia"/>
        </w:rPr>
        <w:t>评测</w:t>
      </w:r>
      <w:r>
        <w:t>任务</w:t>
      </w:r>
      <w:r>
        <w:t>FEE-</w:t>
      </w:r>
      <w:r>
        <w:t>子任务</w:t>
      </w:r>
      <w:r>
        <w:rPr>
          <w:rFonts w:hint="eastAsia"/>
        </w:rPr>
        <w:t>1</w:t>
      </w:r>
      <w:r>
        <w:t>-</w:t>
      </w:r>
      <w:r>
        <w:rPr>
          <w:rFonts w:hint="eastAsia"/>
        </w:rPr>
        <w:t>最终提交</w:t>
      </w:r>
      <w:r>
        <w:t>文件</w:t>
      </w:r>
      <w:r>
        <w:t>-</w:t>
      </w:r>
      <w:r>
        <w:rPr>
          <w:rFonts w:hint="eastAsia"/>
        </w:rPr>
        <w:t>火箭队”。</w:t>
      </w:r>
    </w:p>
    <w:p w14:paraId="4686E851" w14:textId="77777777" w:rsidR="003A7EB0" w:rsidRDefault="00255B61">
      <w:pPr>
        <w:ind w:left="420" w:firstLine="422"/>
      </w:pPr>
      <w:r w:rsidRPr="0093523B">
        <w:rPr>
          <w:rFonts w:hint="eastAsia"/>
          <w:b/>
          <w:bCs/>
        </w:rPr>
        <w:t>子任务</w:t>
      </w:r>
      <w:r w:rsidRPr="0093523B">
        <w:rPr>
          <w:b/>
          <w:bCs/>
        </w:rPr>
        <w:t>2</w:t>
      </w:r>
      <w:r w:rsidRPr="0093523B">
        <w:rPr>
          <w:rFonts w:hint="eastAsia"/>
          <w:b/>
          <w:bCs/>
        </w:rPr>
        <w:t>：</w:t>
      </w:r>
      <w:r>
        <w:rPr>
          <w:rFonts w:hint="eastAsia"/>
        </w:rPr>
        <w:t>发送</w:t>
      </w:r>
      <w:r>
        <w:t>至</w:t>
      </w:r>
      <w:r>
        <w:t>ccks2020taskFEE_t2@126.com</w:t>
      </w:r>
      <w:r>
        <w:rPr>
          <w:rFonts w:hint="eastAsia"/>
        </w:rPr>
        <w:t>。邮件的标题为：“</w:t>
      </w:r>
      <w:r>
        <w:rPr>
          <w:rFonts w:hint="eastAsia"/>
        </w:rPr>
        <w:t>CCKS-</w:t>
      </w:r>
      <w:r>
        <w:rPr>
          <w:rFonts w:hint="eastAsia"/>
        </w:rPr>
        <w:t>评测</w:t>
      </w:r>
      <w:r>
        <w:t>任务</w:t>
      </w:r>
      <w:r>
        <w:t>FEE-</w:t>
      </w:r>
      <w:r>
        <w:t>子任务</w:t>
      </w:r>
      <w:r>
        <w:t>2-</w:t>
      </w:r>
      <w:r>
        <w:rPr>
          <w:rFonts w:hint="eastAsia"/>
        </w:rPr>
        <w:t>最终提交</w:t>
      </w:r>
      <w:r>
        <w:t>文件</w:t>
      </w:r>
      <w:r>
        <w:t>-</w:t>
      </w:r>
      <w:r>
        <w:rPr>
          <w:rFonts w:hint="eastAsia"/>
        </w:rPr>
        <w:t>参赛队名称”，</w:t>
      </w:r>
      <w:r>
        <w:t>例如</w:t>
      </w:r>
      <w:r>
        <w:rPr>
          <w:rFonts w:hint="eastAsia"/>
        </w:rPr>
        <w:t>“</w:t>
      </w:r>
      <w:r>
        <w:rPr>
          <w:rFonts w:hint="eastAsia"/>
        </w:rPr>
        <w:t>CCKS-</w:t>
      </w:r>
      <w:r>
        <w:rPr>
          <w:rFonts w:hint="eastAsia"/>
        </w:rPr>
        <w:t>评测</w:t>
      </w:r>
      <w:r>
        <w:t>任务</w:t>
      </w:r>
      <w:r>
        <w:t>FEE-</w:t>
      </w:r>
      <w:r>
        <w:t>子任务</w:t>
      </w:r>
      <w:r>
        <w:t>2-</w:t>
      </w:r>
      <w:r>
        <w:rPr>
          <w:rFonts w:hint="eastAsia"/>
        </w:rPr>
        <w:t>最终提交</w:t>
      </w:r>
      <w:r>
        <w:t>文件</w:t>
      </w:r>
      <w:r>
        <w:t>-</w:t>
      </w:r>
      <w:r>
        <w:rPr>
          <w:rFonts w:hint="eastAsia"/>
        </w:rPr>
        <w:t>火箭队”。</w:t>
      </w:r>
    </w:p>
    <w:p w14:paraId="408B341B" w14:textId="77777777" w:rsidR="003A7EB0" w:rsidRDefault="00255B61">
      <w:pPr>
        <w:ind w:left="420" w:firstLine="420"/>
      </w:pPr>
      <w:r>
        <w:rPr>
          <w:rFonts w:hint="eastAsia"/>
        </w:rPr>
        <w:t>结果文件用</w:t>
      </w:r>
      <w:r>
        <w:rPr>
          <w:rFonts w:hint="eastAsia"/>
        </w:rPr>
        <w:t>result.</w:t>
      </w:r>
      <w:r>
        <w:t>txt</w:t>
      </w:r>
      <w:r>
        <w:rPr>
          <w:rFonts w:hint="eastAsia"/>
        </w:rPr>
        <w:t>命名，采用</w:t>
      </w:r>
      <w:r>
        <w:t>utf-8</w:t>
      </w:r>
      <w:r>
        <w:rPr>
          <w:rFonts w:hint="eastAsia"/>
        </w:rPr>
        <w:t>格式存储，文件格式需要与训练数据中的标注结果文件完全一样</w:t>
      </w:r>
      <w:r>
        <w:rPr>
          <w:rFonts w:hint="eastAsia"/>
        </w:rPr>
        <w:t>(</w:t>
      </w:r>
      <w:r>
        <w:rPr>
          <w:rFonts w:hint="eastAsia"/>
        </w:rPr>
        <w:t>每行格式为“</w:t>
      </w:r>
      <w:r>
        <w:rPr>
          <w:rFonts w:hint="eastAsia"/>
          <w:i/>
        </w:rPr>
        <w:t>文本</w:t>
      </w:r>
      <w:r>
        <w:rPr>
          <w:i/>
        </w:rPr>
        <w:t>id</w:t>
      </w:r>
      <w:r>
        <w:rPr>
          <w:rFonts w:hint="eastAsia"/>
          <w:i/>
        </w:rPr>
        <w:t>\</w:t>
      </w:r>
      <w:r>
        <w:rPr>
          <w:i/>
        </w:rPr>
        <w:t>t</w:t>
      </w:r>
      <w:r>
        <w:rPr>
          <w:rFonts w:hint="eastAsia"/>
          <w:i/>
        </w:rPr>
        <w:t>事件主体</w:t>
      </w:r>
      <w:r>
        <w:rPr>
          <w:rFonts w:hint="eastAsia"/>
        </w:rPr>
        <w:t>”</w:t>
      </w:r>
      <w:r>
        <w:t>)</w:t>
      </w:r>
      <w:r>
        <w:rPr>
          <w:rFonts w:hint="eastAsia"/>
        </w:rPr>
        <w:t>。</w:t>
      </w:r>
    </w:p>
    <w:p w14:paraId="375AD0FE" w14:textId="77777777" w:rsidR="003A7EB0" w:rsidRDefault="00255B61">
      <w:pPr>
        <w:ind w:left="420" w:firstLine="420"/>
      </w:pPr>
      <w:r>
        <w:rPr>
          <w:rFonts w:hint="eastAsia"/>
        </w:rPr>
        <w:t>代码及其文档需打包成一个文件（</w:t>
      </w:r>
      <w:r>
        <w:rPr>
          <w:rFonts w:hint="eastAsia"/>
        </w:rPr>
        <w:t>tar</w:t>
      </w:r>
      <w:r>
        <w:rPr>
          <w:rFonts w:hint="eastAsia"/>
        </w:rPr>
        <w:t>，</w:t>
      </w:r>
      <w:r>
        <w:rPr>
          <w:rFonts w:hint="eastAsia"/>
        </w:rPr>
        <w:t>zip</w:t>
      </w:r>
      <w:r>
        <w:rPr>
          <w:rFonts w:hint="eastAsia"/>
        </w:rPr>
        <w:t>，</w:t>
      </w:r>
      <w:r>
        <w:rPr>
          <w:rFonts w:hint="eastAsia"/>
        </w:rPr>
        <w:t>gzip</w:t>
      </w:r>
      <w:r>
        <w:rPr>
          <w:rFonts w:hint="eastAsia"/>
        </w:rPr>
        <w:t>，</w:t>
      </w:r>
      <w:r>
        <w:rPr>
          <w:rFonts w:hint="eastAsia"/>
        </w:rPr>
        <w:t>rar</w:t>
      </w:r>
      <w:r>
        <w:rPr>
          <w:rFonts w:hint="eastAsia"/>
        </w:rPr>
        <w:t>等均可），用</w:t>
      </w:r>
      <w:r>
        <w:rPr>
          <w:rFonts w:hint="eastAsia"/>
        </w:rPr>
        <w:t>code.xxx</w:t>
      </w:r>
      <w:r>
        <w:rPr>
          <w:rFonts w:hint="eastAsia"/>
        </w:rPr>
        <w:t>命名，要求提交所有的程序代码及相关的配置说明，确保程序能够正确运行，且所得结果与</w:t>
      </w:r>
      <w:r>
        <w:rPr>
          <w:rFonts w:hint="eastAsia"/>
        </w:rPr>
        <w:t>result.txt</w:t>
      </w:r>
      <w:r>
        <w:rPr>
          <w:rFonts w:hint="eastAsia"/>
        </w:rPr>
        <w:t>相符。</w:t>
      </w:r>
    </w:p>
    <w:p w14:paraId="32106A4E" w14:textId="77777777" w:rsidR="003A7EB0" w:rsidRDefault="00255B61">
      <w:pPr>
        <w:ind w:firstLineChars="400" w:firstLine="840"/>
      </w:pPr>
      <w:r>
        <w:rPr>
          <w:rFonts w:hint="eastAsia"/>
        </w:rPr>
        <w:t>方法描述文档</w:t>
      </w:r>
      <w:r>
        <w:rPr>
          <w:rFonts w:ascii="Helvetica" w:hAnsi="Helvetica" w:cs="Helvetica" w:hint="eastAsia"/>
          <w:sz w:val="20"/>
          <w:szCs w:val="20"/>
        </w:rPr>
        <w:t>用</w:t>
      </w:r>
      <w:r>
        <w:rPr>
          <w:rFonts w:ascii="Helvetica" w:hAnsi="Helvetica" w:cs="Helvetica" w:hint="eastAsia"/>
          <w:sz w:val="20"/>
          <w:szCs w:val="20"/>
        </w:rPr>
        <w:t>SM.pdf</w:t>
      </w:r>
      <w:r>
        <w:rPr>
          <w:rFonts w:ascii="Helvetica" w:hAnsi="Helvetica" w:cs="Helvetica" w:hint="eastAsia"/>
          <w:sz w:val="20"/>
          <w:szCs w:val="20"/>
        </w:rPr>
        <w:t>命名，</w:t>
      </w:r>
      <w:r>
        <w:rPr>
          <w:rFonts w:hint="eastAsia"/>
        </w:rPr>
        <w:t>包含算法描述及参数设置，需用</w:t>
      </w:r>
      <w:r>
        <w:rPr>
          <w:rFonts w:hint="eastAsia"/>
        </w:rPr>
        <w:t>pdf</w:t>
      </w:r>
      <w:r>
        <w:rPr>
          <w:rFonts w:hint="eastAsia"/>
        </w:rPr>
        <w:t>格式存储，页数不超过</w:t>
      </w:r>
      <w:r>
        <w:t>10</w:t>
      </w:r>
      <w:r>
        <w:rPr>
          <w:rFonts w:hint="eastAsia"/>
        </w:rPr>
        <w:t>页。</w:t>
      </w:r>
    </w:p>
    <w:p w14:paraId="3ACAF77F" w14:textId="77777777" w:rsidR="003A7EB0" w:rsidRDefault="00255B61">
      <w:pPr>
        <w:ind w:firstLine="420"/>
      </w:pPr>
      <w:r>
        <w:rPr>
          <w:rFonts w:hint="eastAsia"/>
        </w:rPr>
        <w:t>评测平台：本次评测将依托</w:t>
      </w:r>
      <w:r>
        <w:rPr>
          <w:rFonts w:hint="eastAsia"/>
        </w:rPr>
        <w:t>bien</w:t>
      </w:r>
      <w:r>
        <w:t>d</w:t>
      </w:r>
      <w:r>
        <w:rPr>
          <w:rFonts w:hint="eastAsia"/>
        </w:rPr>
        <w:t>ata</w:t>
      </w:r>
      <w:r>
        <w:rPr>
          <w:rFonts w:hint="eastAsia"/>
        </w:rPr>
        <w:t>平台（</w:t>
      </w:r>
      <w:r>
        <w:t>https://biendata.com/</w:t>
      </w:r>
      <w:r>
        <w:rPr>
          <w:rFonts w:hint="eastAsia"/>
        </w:rPr>
        <w:t>）展开，请有意向的参赛队伍关注平台上的竞赛列表。</w:t>
      </w:r>
    </w:p>
    <w:p w14:paraId="17858FB7" w14:textId="77777777" w:rsidR="003A7EB0" w:rsidRDefault="00255B61">
      <w:pPr>
        <w:pStyle w:val="1"/>
        <w:spacing w:before="156" w:after="156"/>
      </w:pPr>
      <w:r>
        <w:rPr>
          <w:rFonts w:hint="eastAsia"/>
        </w:rPr>
        <w:t>时间安排</w:t>
      </w:r>
      <w:r>
        <w:t xml:space="preserve"> </w:t>
      </w:r>
    </w:p>
    <w:p w14:paraId="79E72B61" w14:textId="77777777" w:rsidR="003A7EB0" w:rsidRDefault="00255B61">
      <w:pPr>
        <w:ind w:firstLine="420"/>
      </w:pPr>
      <w:r>
        <w:rPr>
          <w:rFonts w:hint="eastAsia"/>
        </w:rPr>
        <w:t>•</w:t>
      </w:r>
      <w:r>
        <w:rPr>
          <w:rFonts w:hint="eastAsia"/>
        </w:rPr>
        <w:tab/>
      </w:r>
      <w:r>
        <w:rPr>
          <w:rFonts w:hint="eastAsia"/>
        </w:rPr>
        <w:t>评测任务发布：</w:t>
      </w:r>
      <w:r>
        <w:rPr>
          <w:rFonts w:hint="eastAsia"/>
        </w:rPr>
        <w:t>3</w:t>
      </w:r>
      <w:r>
        <w:rPr>
          <w:rFonts w:hint="eastAsia"/>
        </w:rPr>
        <w:t>月</w:t>
      </w:r>
      <w:r>
        <w:rPr>
          <w:rFonts w:hint="eastAsia"/>
        </w:rPr>
        <w:t>20</w:t>
      </w:r>
      <w:r>
        <w:rPr>
          <w:rFonts w:hint="eastAsia"/>
        </w:rPr>
        <w:t>日</w:t>
      </w:r>
    </w:p>
    <w:p w14:paraId="34782884" w14:textId="77777777" w:rsidR="003A7EB0" w:rsidRDefault="00255B61">
      <w:pPr>
        <w:ind w:firstLine="420"/>
      </w:pPr>
      <w:r>
        <w:rPr>
          <w:rFonts w:hint="eastAsia"/>
        </w:rPr>
        <w:t>•</w:t>
      </w:r>
      <w:r>
        <w:rPr>
          <w:rFonts w:hint="eastAsia"/>
        </w:rPr>
        <w:tab/>
      </w:r>
      <w:r>
        <w:rPr>
          <w:rFonts w:hint="eastAsia"/>
        </w:rPr>
        <w:t>报名时间：</w:t>
      </w:r>
      <w:r>
        <w:t>3</w:t>
      </w:r>
      <w:r>
        <w:rPr>
          <w:rFonts w:hint="eastAsia"/>
        </w:rPr>
        <w:t>月</w:t>
      </w:r>
      <w:r>
        <w:rPr>
          <w:rFonts w:hint="eastAsia"/>
        </w:rPr>
        <w:t>20</w:t>
      </w:r>
      <w:r>
        <w:rPr>
          <w:rFonts w:hint="eastAsia"/>
        </w:rPr>
        <w:t>日—</w:t>
      </w:r>
      <w:r>
        <w:t>7</w:t>
      </w:r>
      <w:r>
        <w:rPr>
          <w:rFonts w:hint="eastAsia"/>
        </w:rPr>
        <w:t>月</w:t>
      </w:r>
      <w:r>
        <w:t>10</w:t>
      </w:r>
      <w:r>
        <w:rPr>
          <w:rFonts w:hint="eastAsia"/>
        </w:rPr>
        <w:t>日</w:t>
      </w:r>
    </w:p>
    <w:p w14:paraId="00B72899" w14:textId="77777777" w:rsidR="003A7EB0" w:rsidRDefault="00255B61">
      <w:pPr>
        <w:ind w:firstLine="420"/>
      </w:pPr>
      <w:r>
        <w:rPr>
          <w:rFonts w:hint="eastAsia"/>
        </w:rPr>
        <w:t>•</w:t>
      </w:r>
      <w:r>
        <w:rPr>
          <w:rFonts w:hint="eastAsia"/>
        </w:rPr>
        <w:tab/>
      </w:r>
      <w:r>
        <w:rPr>
          <w:rFonts w:hint="eastAsia"/>
        </w:rPr>
        <w:t>训练及验证数据发布：</w:t>
      </w:r>
      <w:r>
        <w:t>3</w:t>
      </w:r>
      <w:r>
        <w:rPr>
          <w:rFonts w:hint="eastAsia"/>
        </w:rPr>
        <w:t>月</w:t>
      </w:r>
      <w:r>
        <w:rPr>
          <w:rFonts w:hint="eastAsia"/>
        </w:rPr>
        <w:t>20</w:t>
      </w:r>
      <w:r>
        <w:rPr>
          <w:rFonts w:hint="eastAsia"/>
        </w:rPr>
        <w:t>日</w:t>
      </w:r>
    </w:p>
    <w:p w14:paraId="0D9D247E" w14:textId="77777777" w:rsidR="003A7EB0" w:rsidRDefault="00255B61">
      <w:pPr>
        <w:ind w:firstLine="420"/>
      </w:pPr>
      <w:r>
        <w:rPr>
          <w:rFonts w:hint="eastAsia"/>
        </w:rPr>
        <w:t>•</w:t>
      </w:r>
      <w:r>
        <w:rPr>
          <w:rFonts w:hint="eastAsia"/>
        </w:rPr>
        <w:t xml:space="preserve">    </w:t>
      </w:r>
      <w:r>
        <w:rPr>
          <w:rFonts w:hint="eastAsia"/>
        </w:rPr>
        <w:t>验证集提交开放：</w:t>
      </w:r>
      <w:r>
        <w:t>3</w:t>
      </w:r>
      <w:r>
        <w:rPr>
          <w:rFonts w:hint="eastAsia"/>
        </w:rPr>
        <w:t>月</w:t>
      </w:r>
      <w:r>
        <w:rPr>
          <w:rFonts w:hint="eastAsia"/>
        </w:rPr>
        <w:t>20</w:t>
      </w:r>
      <w:r>
        <w:rPr>
          <w:rFonts w:hint="eastAsia"/>
        </w:rPr>
        <w:t>日</w:t>
      </w:r>
      <w:r>
        <w:rPr>
          <w:rFonts w:hint="eastAsia"/>
        </w:rPr>
        <w:t>23:59 - 7</w:t>
      </w:r>
      <w:r>
        <w:rPr>
          <w:rFonts w:hint="eastAsia"/>
        </w:rPr>
        <w:t>月</w:t>
      </w:r>
      <w:r>
        <w:t>17</w:t>
      </w:r>
      <w:r>
        <w:rPr>
          <w:rFonts w:hint="eastAsia"/>
        </w:rPr>
        <w:t>日</w:t>
      </w:r>
      <w:r>
        <w:rPr>
          <w:rFonts w:hint="eastAsia"/>
        </w:rPr>
        <w:t xml:space="preserve">23:59 </w:t>
      </w:r>
      <w:r>
        <w:rPr>
          <w:rFonts w:hint="eastAsia"/>
        </w:rPr>
        <w:t>（北京时间）</w:t>
      </w:r>
    </w:p>
    <w:p w14:paraId="608D9E02" w14:textId="77777777" w:rsidR="003A7EB0" w:rsidRDefault="00255B61">
      <w:pPr>
        <w:ind w:firstLine="420"/>
      </w:pPr>
      <w:r>
        <w:rPr>
          <w:rFonts w:hint="eastAsia"/>
        </w:rPr>
        <w:t>•</w:t>
      </w:r>
      <w:r>
        <w:rPr>
          <w:rFonts w:hint="eastAsia"/>
        </w:rPr>
        <w:t xml:space="preserve">     </w:t>
      </w:r>
      <w:r>
        <w:rPr>
          <w:rFonts w:hint="eastAsia"/>
        </w:rPr>
        <w:t>测试数据发布：</w:t>
      </w:r>
      <w:r>
        <w:rPr>
          <w:rFonts w:hint="eastAsia"/>
        </w:rPr>
        <w:t>7</w:t>
      </w:r>
      <w:r>
        <w:rPr>
          <w:rFonts w:hint="eastAsia"/>
        </w:rPr>
        <w:t>月</w:t>
      </w:r>
      <w:r>
        <w:rPr>
          <w:rFonts w:hint="eastAsia"/>
        </w:rPr>
        <w:t>27</w:t>
      </w:r>
      <w:r>
        <w:rPr>
          <w:rFonts w:hint="eastAsia"/>
        </w:rPr>
        <w:t>日</w:t>
      </w:r>
      <w:r>
        <w:rPr>
          <w:rFonts w:hint="eastAsia"/>
        </w:rPr>
        <w:t>23:59</w:t>
      </w:r>
      <w:r>
        <w:rPr>
          <w:rFonts w:hint="eastAsia"/>
        </w:rPr>
        <w:t>（北京时间）</w:t>
      </w:r>
    </w:p>
    <w:p w14:paraId="33F3ACD3" w14:textId="77777777" w:rsidR="003A7EB0" w:rsidRDefault="00255B61">
      <w:pPr>
        <w:ind w:firstLine="420"/>
      </w:pPr>
      <w:r>
        <w:rPr>
          <w:rFonts w:hint="eastAsia"/>
        </w:rPr>
        <w:t>•</w:t>
      </w:r>
      <w:r>
        <w:rPr>
          <w:rFonts w:hint="eastAsia"/>
        </w:rPr>
        <w:t>    </w:t>
      </w:r>
      <w:r>
        <w:t xml:space="preserve"> </w:t>
      </w:r>
      <w:r>
        <w:rPr>
          <w:rFonts w:hint="eastAsia"/>
        </w:rPr>
        <w:t>测试集提交开放：</w:t>
      </w:r>
      <w:r>
        <w:rPr>
          <w:rFonts w:hint="eastAsia"/>
        </w:rPr>
        <w:t xml:space="preserve"> 7</w:t>
      </w:r>
      <w:r>
        <w:rPr>
          <w:rFonts w:hint="eastAsia"/>
        </w:rPr>
        <w:t>月</w:t>
      </w:r>
      <w:r>
        <w:t>17</w:t>
      </w:r>
      <w:r>
        <w:rPr>
          <w:rFonts w:hint="eastAsia"/>
        </w:rPr>
        <w:t>日</w:t>
      </w:r>
      <w:r>
        <w:rPr>
          <w:rFonts w:hint="eastAsia"/>
        </w:rPr>
        <w:t>23:59 - 7</w:t>
      </w:r>
      <w:r>
        <w:rPr>
          <w:rFonts w:hint="eastAsia"/>
        </w:rPr>
        <w:t>月</w:t>
      </w:r>
      <w:r>
        <w:t>20</w:t>
      </w:r>
      <w:r>
        <w:rPr>
          <w:rFonts w:hint="eastAsia"/>
        </w:rPr>
        <w:t>日</w:t>
      </w:r>
      <w:r>
        <w:rPr>
          <w:rFonts w:hint="eastAsia"/>
        </w:rPr>
        <w:t>23:59</w:t>
      </w:r>
      <w:r>
        <w:rPr>
          <w:rFonts w:hint="eastAsia"/>
        </w:rPr>
        <w:t>（北京时间）</w:t>
      </w:r>
    </w:p>
    <w:p w14:paraId="2639E0A3" w14:textId="77777777" w:rsidR="003A7EB0" w:rsidRDefault="00255B61">
      <w:pPr>
        <w:ind w:firstLine="420"/>
      </w:pPr>
      <w:r>
        <w:rPr>
          <w:rFonts w:hint="eastAsia"/>
        </w:rPr>
        <w:t>•</w:t>
      </w:r>
      <w:r>
        <w:rPr>
          <w:rFonts w:hint="eastAsia"/>
        </w:rPr>
        <w:t xml:space="preserve">     </w:t>
      </w:r>
      <w:r>
        <w:rPr>
          <w:rFonts w:hint="eastAsia"/>
        </w:rPr>
        <w:t>评测论文提交：</w:t>
      </w:r>
      <w:r>
        <w:rPr>
          <w:rFonts w:hint="eastAsia"/>
        </w:rPr>
        <w:t>8</w:t>
      </w:r>
      <w:r>
        <w:rPr>
          <w:rFonts w:hint="eastAsia"/>
        </w:rPr>
        <w:t>月</w:t>
      </w:r>
      <w:r>
        <w:t>5</w:t>
      </w:r>
      <w:r>
        <w:rPr>
          <w:rFonts w:hint="eastAsia"/>
        </w:rPr>
        <w:t>日</w:t>
      </w:r>
    </w:p>
    <w:p w14:paraId="156B99B8" w14:textId="77777777" w:rsidR="003A7EB0" w:rsidRDefault="00255B61">
      <w:pPr>
        <w:ind w:firstLine="420"/>
      </w:pPr>
      <w:r>
        <w:rPr>
          <w:rFonts w:hint="eastAsia"/>
        </w:rPr>
        <w:t>•</w:t>
      </w:r>
      <w:r>
        <w:rPr>
          <w:rFonts w:hint="eastAsia"/>
        </w:rPr>
        <w:t>    </w:t>
      </w:r>
      <w:r>
        <w:t xml:space="preserve"> </w:t>
      </w:r>
      <w:r>
        <w:rPr>
          <w:rFonts w:hint="eastAsia"/>
        </w:rPr>
        <w:t>CCKS</w:t>
      </w:r>
      <w:r>
        <w:rPr>
          <w:rFonts w:hint="eastAsia"/>
        </w:rPr>
        <w:t>会议日期：</w:t>
      </w:r>
      <w:r>
        <w:rPr>
          <w:rFonts w:hint="eastAsia"/>
        </w:rPr>
        <w:t>8</w:t>
      </w:r>
      <w:r>
        <w:rPr>
          <w:rFonts w:hint="eastAsia"/>
        </w:rPr>
        <w:t>月</w:t>
      </w:r>
      <w:r>
        <w:t>15</w:t>
      </w:r>
      <w:r>
        <w:rPr>
          <w:rFonts w:hint="eastAsia"/>
        </w:rPr>
        <w:t>日—</w:t>
      </w:r>
      <w:r>
        <w:rPr>
          <w:rFonts w:hint="eastAsia"/>
        </w:rPr>
        <w:t>18</w:t>
      </w:r>
      <w:r>
        <w:rPr>
          <w:rFonts w:hint="eastAsia"/>
        </w:rPr>
        <w:t>日</w:t>
      </w:r>
    </w:p>
    <w:p w14:paraId="5BF4ECC7" w14:textId="77777777" w:rsidR="003A7EB0" w:rsidRDefault="00255B61">
      <w:pPr>
        <w:pStyle w:val="1"/>
        <w:spacing w:before="156" w:after="156"/>
      </w:pPr>
      <w:r>
        <w:rPr>
          <w:rFonts w:hint="eastAsia"/>
        </w:rPr>
        <w:t>规则</w:t>
      </w:r>
    </w:p>
    <w:p w14:paraId="5E2C6C54" w14:textId="77777777" w:rsidR="003A7EB0" w:rsidRDefault="00255B61">
      <w:pPr>
        <w:widowControl/>
        <w:shd w:val="clear" w:color="auto" w:fill="FEFEFE"/>
        <w:spacing w:before="15" w:after="15"/>
        <w:ind w:firstLineChars="0" w:firstLine="280"/>
        <w:jc w:val="left"/>
      </w:pPr>
      <w:r>
        <w:t xml:space="preserve">1. </w:t>
      </w:r>
      <w:r>
        <w:rPr>
          <w:rFonts w:hint="eastAsia"/>
        </w:rPr>
        <w:t>所有参赛选手都必须在</w:t>
      </w:r>
      <w:r>
        <w:t>biendata</w:t>
      </w:r>
      <w:r>
        <w:rPr>
          <w:rFonts w:hint="eastAsia"/>
        </w:rPr>
        <w:t>平台管理系统中注册，本次比赛的参赛对象仅限全日制在校大学生（本科、硕士、博士均可）和企业员工；</w:t>
      </w:r>
    </w:p>
    <w:p w14:paraId="6944AAC7" w14:textId="77777777" w:rsidR="003A7EB0" w:rsidRDefault="00255B61">
      <w:pPr>
        <w:widowControl/>
        <w:shd w:val="clear" w:color="auto" w:fill="FEFEFE"/>
        <w:spacing w:before="15" w:after="15"/>
        <w:ind w:firstLineChars="0" w:firstLine="280"/>
        <w:jc w:val="left"/>
      </w:pPr>
      <w:r>
        <w:t xml:space="preserve">2. </w:t>
      </w:r>
      <w:r>
        <w:rPr>
          <w:rFonts w:hint="eastAsia"/>
        </w:rPr>
        <w:t>参赛选手需确保注册时提交信息准确有效，所有的比赛资格及奖金支付均以提交信息为准；</w:t>
      </w:r>
    </w:p>
    <w:p w14:paraId="0A589373" w14:textId="77777777" w:rsidR="003A7EB0" w:rsidRDefault="00255B61">
      <w:pPr>
        <w:widowControl/>
        <w:shd w:val="clear" w:color="auto" w:fill="FEFEFE"/>
        <w:spacing w:before="15" w:after="15"/>
        <w:ind w:firstLineChars="0" w:firstLine="280"/>
        <w:jc w:val="left"/>
      </w:pPr>
      <w:r>
        <w:t xml:space="preserve">3. </w:t>
      </w:r>
      <w:r>
        <w:rPr>
          <w:rFonts w:hint="eastAsia"/>
        </w:rPr>
        <w:t>参赛选手在管理系统中组队，参赛队伍成员数量不得超过</w:t>
      </w:r>
      <w:r>
        <w:t>5</w:t>
      </w:r>
      <w:r>
        <w:rPr>
          <w:rFonts w:hint="eastAsia"/>
        </w:rPr>
        <w:t>个，报名截止日期之后不允许更改队员名单；</w:t>
      </w:r>
    </w:p>
    <w:p w14:paraId="031D5FA0" w14:textId="77777777" w:rsidR="003A7EB0" w:rsidRDefault="00255B61">
      <w:pPr>
        <w:widowControl/>
        <w:shd w:val="clear" w:color="auto" w:fill="FEFEFE"/>
        <w:spacing w:before="15" w:after="15"/>
        <w:ind w:firstLineChars="0" w:firstLine="280"/>
        <w:jc w:val="left"/>
      </w:pPr>
      <w:r>
        <w:t xml:space="preserve">4. </w:t>
      </w:r>
      <w:r>
        <w:rPr>
          <w:rFonts w:hint="eastAsia"/>
        </w:rPr>
        <w:t>每支队伍需指定一名队长，队伍名称不超过</w:t>
      </w:r>
      <w:r>
        <w:t>15</w:t>
      </w:r>
      <w:r>
        <w:rPr>
          <w:rFonts w:hint="eastAsia"/>
        </w:rPr>
        <w:t>个字符，队伍名的设定不得违反中国法律法规或公序良俗词汇，否则组织者有可能会解散队伍；</w:t>
      </w:r>
    </w:p>
    <w:p w14:paraId="18EA1D1F" w14:textId="77777777" w:rsidR="003A7EB0" w:rsidRDefault="00255B61">
      <w:pPr>
        <w:widowControl/>
        <w:shd w:val="clear" w:color="auto" w:fill="FEFEFE"/>
        <w:spacing w:before="15" w:after="15"/>
        <w:ind w:firstLineChars="0" w:firstLine="280"/>
        <w:jc w:val="left"/>
      </w:pPr>
      <w:r>
        <w:t xml:space="preserve">5. </w:t>
      </w:r>
      <w:r>
        <w:rPr>
          <w:rFonts w:hint="eastAsia"/>
        </w:rPr>
        <w:t>每名选手只能参加一支队伍，一旦发现某选手以注册多个账号的方式参加多支队伍，将取消相关队伍的参赛资格；</w:t>
      </w:r>
    </w:p>
    <w:p w14:paraId="686BF73E" w14:textId="77777777" w:rsidR="003A7EB0" w:rsidRDefault="00255B61">
      <w:pPr>
        <w:widowControl/>
        <w:shd w:val="clear" w:color="auto" w:fill="FEFEFE"/>
        <w:spacing w:before="15" w:after="15"/>
        <w:ind w:firstLineChars="0" w:firstLine="280"/>
        <w:jc w:val="left"/>
      </w:pPr>
      <w:r>
        <w:t xml:space="preserve">6. </w:t>
      </w:r>
      <w:r>
        <w:rPr>
          <w:rFonts w:hint="eastAsia"/>
        </w:rPr>
        <w:t>允许使用开源代码或工具，但不允许使用任何未公开发布或需要授权的代码或工具；</w:t>
      </w:r>
    </w:p>
    <w:p w14:paraId="10F8F339" w14:textId="77777777" w:rsidR="003A7EB0" w:rsidRDefault="00255B61">
      <w:pPr>
        <w:widowControl/>
        <w:shd w:val="clear" w:color="auto" w:fill="FEFEFE"/>
        <w:spacing w:before="15" w:after="15"/>
        <w:ind w:firstLineChars="0" w:firstLine="280"/>
        <w:jc w:val="left"/>
      </w:pPr>
      <w:r>
        <w:t xml:space="preserve">7. </w:t>
      </w:r>
      <w:r>
        <w:rPr>
          <w:rFonts w:hint="eastAsia"/>
        </w:rPr>
        <w:t>除主办方提供的数据集外，参赛选手允许使用预训练数据（如词向量、字向量等），但是不能用额外的标注数据。</w:t>
      </w:r>
    </w:p>
    <w:p w14:paraId="39978230" w14:textId="77777777" w:rsidR="003A7EB0" w:rsidRDefault="00255B61">
      <w:pPr>
        <w:widowControl/>
        <w:shd w:val="clear" w:color="auto" w:fill="FEFEFE"/>
        <w:spacing w:before="15" w:after="15"/>
        <w:ind w:firstLineChars="0" w:firstLine="280"/>
        <w:jc w:val="left"/>
      </w:pPr>
      <w:r>
        <w:t xml:space="preserve">8. </w:t>
      </w:r>
      <w:r>
        <w:rPr>
          <w:rFonts w:hint="eastAsia"/>
        </w:rPr>
        <w:t>参赛队伍可在参赛期间随时上传验证集的预测结果，一天不能超过</w:t>
      </w:r>
      <w:r>
        <w:t>3</w:t>
      </w:r>
      <w:r>
        <w:rPr>
          <w:rFonts w:hint="eastAsia"/>
        </w:rPr>
        <w:t>次</w:t>
      </w:r>
      <w:r>
        <w:t xml:space="preserve"> </w:t>
      </w:r>
      <w:r>
        <w:rPr>
          <w:rFonts w:hint="eastAsia"/>
        </w:rPr>
        <w:t>，管理系统会实时更新各队伍的最新排名情况。</w:t>
      </w:r>
    </w:p>
    <w:p w14:paraId="046A32EC" w14:textId="77777777" w:rsidR="003A7EB0" w:rsidRDefault="00255B61">
      <w:pPr>
        <w:pStyle w:val="1"/>
        <w:spacing w:before="156" w:after="156"/>
      </w:pPr>
      <w:r>
        <w:rPr>
          <w:rFonts w:hint="eastAsia"/>
        </w:rPr>
        <w:t>奖励</w:t>
      </w:r>
      <w:r>
        <w:t>设置</w:t>
      </w:r>
    </w:p>
    <w:p w14:paraId="79304625" w14:textId="149AA196" w:rsidR="003A7EB0" w:rsidRDefault="00255B61">
      <w:pPr>
        <w:ind w:firstLine="420"/>
      </w:pPr>
      <w:r>
        <w:rPr>
          <w:rFonts w:hint="eastAsia"/>
        </w:rPr>
        <w:t>第一名</w:t>
      </w:r>
      <w:r>
        <w:t>：</w:t>
      </w:r>
      <w:r>
        <w:rPr>
          <w:rFonts w:hint="eastAsia"/>
        </w:rPr>
        <w:t>人民币</w:t>
      </w:r>
      <w:r w:rsidR="00FD5102">
        <w:t>1</w:t>
      </w:r>
      <w:r>
        <w:rPr>
          <w:rFonts w:hint="eastAsia"/>
        </w:rPr>
        <w:t>000</w:t>
      </w:r>
      <w:r w:rsidR="00FD5102">
        <w:t>0</w:t>
      </w:r>
      <w:r>
        <w:rPr>
          <w:rFonts w:hint="eastAsia"/>
        </w:rPr>
        <w:t>元</w:t>
      </w:r>
    </w:p>
    <w:p w14:paraId="4C000568" w14:textId="77777777" w:rsidR="003A7EB0" w:rsidRDefault="00255B61">
      <w:pPr>
        <w:ind w:firstLine="420"/>
      </w:pPr>
      <w:r>
        <w:rPr>
          <w:rFonts w:hint="eastAsia"/>
        </w:rPr>
        <w:t>第二名</w:t>
      </w:r>
      <w:r>
        <w:t>：人民币</w:t>
      </w:r>
      <w:r>
        <w:rPr>
          <w:rFonts w:hint="eastAsia"/>
        </w:rPr>
        <w:t>3000</w:t>
      </w:r>
      <w:r>
        <w:rPr>
          <w:rFonts w:hint="eastAsia"/>
        </w:rPr>
        <w:t>元</w:t>
      </w:r>
    </w:p>
    <w:p w14:paraId="37DC4C4F" w14:textId="77777777" w:rsidR="003A7EB0" w:rsidRDefault="00255B61">
      <w:pPr>
        <w:ind w:firstLine="420"/>
      </w:pPr>
      <w:r>
        <w:rPr>
          <w:rFonts w:hint="eastAsia"/>
        </w:rPr>
        <w:t>第三名</w:t>
      </w:r>
      <w:r>
        <w:t>：人民币</w:t>
      </w:r>
      <w:r>
        <w:rPr>
          <w:rFonts w:hint="eastAsia"/>
        </w:rPr>
        <w:t>2000</w:t>
      </w:r>
      <w:r>
        <w:rPr>
          <w:rFonts w:hint="eastAsia"/>
        </w:rPr>
        <w:t>元</w:t>
      </w:r>
    </w:p>
    <w:p w14:paraId="19685143" w14:textId="77777777" w:rsidR="003A7EB0" w:rsidRDefault="00255B61">
      <w:pPr>
        <w:ind w:firstLine="420"/>
      </w:pPr>
      <w:r>
        <w:rPr>
          <w:rFonts w:hint="eastAsia"/>
        </w:rPr>
        <w:t>技术创新</w:t>
      </w:r>
      <w:r>
        <w:t>奖：人民币</w:t>
      </w:r>
      <w:r>
        <w:rPr>
          <w:rFonts w:hint="eastAsia"/>
        </w:rPr>
        <w:t>5000</w:t>
      </w:r>
      <w:r>
        <w:rPr>
          <w:rFonts w:hint="eastAsia"/>
        </w:rPr>
        <w:t>元</w:t>
      </w:r>
    </w:p>
    <w:p w14:paraId="520233A8" w14:textId="77777777" w:rsidR="003A7EB0" w:rsidRDefault="00255B61">
      <w:pPr>
        <w:ind w:firstLine="420"/>
      </w:pPr>
      <w:r>
        <w:rPr>
          <w:rFonts w:hint="eastAsia"/>
        </w:rPr>
        <w:t>备注</w:t>
      </w:r>
      <w:r>
        <w:t>：</w:t>
      </w:r>
      <w:r>
        <w:rPr>
          <w:rFonts w:hint="eastAsia"/>
        </w:rPr>
        <w:t>每个</w:t>
      </w:r>
      <w:r>
        <w:t>子任务</w:t>
      </w:r>
      <w:r>
        <w:rPr>
          <w:rFonts w:hint="eastAsia"/>
        </w:rPr>
        <w:t>单独</w:t>
      </w:r>
      <w:r>
        <w:t>设立奖项</w:t>
      </w:r>
      <w:r>
        <w:rPr>
          <w:rFonts w:hint="eastAsia"/>
        </w:rPr>
        <w:t>，每个</w:t>
      </w:r>
      <w:r>
        <w:t>子任务</w:t>
      </w:r>
      <w:r>
        <w:rPr>
          <w:rFonts w:hint="eastAsia"/>
        </w:rPr>
        <w:t>最多</w:t>
      </w:r>
      <w:r>
        <w:t>有一个队伍获得</w:t>
      </w:r>
      <w:r>
        <w:rPr>
          <w:rFonts w:hint="eastAsia"/>
        </w:rPr>
        <w:t>技术创新奖</w:t>
      </w:r>
      <w:r>
        <w:t>，技术创新奖和前三名可以兼得，优胜者有机会进入</w:t>
      </w:r>
      <w:r>
        <w:rPr>
          <w:rFonts w:hint="eastAsia"/>
        </w:rPr>
        <w:t>2021</w:t>
      </w:r>
      <w:r>
        <w:rPr>
          <w:rFonts w:hint="eastAsia"/>
        </w:rPr>
        <w:t>年</w:t>
      </w:r>
      <w:r>
        <w:t>蚂蚁金服校园招聘终面或者实习生绿色通道。</w:t>
      </w:r>
    </w:p>
    <w:p w14:paraId="39849656" w14:textId="77777777" w:rsidR="003A7EB0" w:rsidRDefault="00255B61">
      <w:pPr>
        <w:pStyle w:val="1"/>
        <w:spacing w:before="156" w:after="156"/>
      </w:pPr>
      <w:r>
        <w:rPr>
          <w:rFonts w:hint="eastAsia"/>
        </w:rPr>
        <w:t> </w:t>
      </w:r>
      <w:r>
        <w:rPr>
          <w:rFonts w:hint="eastAsia"/>
        </w:rPr>
        <w:t>任务组织者</w:t>
      </w:r>
      <w:r>
        <w:t>和联系人</w:t>
      </w:r>
    </w:p>
    <w:p w14:paraId="2E884712" w14:textId="77777777" w:rsidR="003A7EB0" w:rsidRDefault="00255B61">
      <w:pPr>
        <w:widowControl/>
        <w:shd w:val="clear" w:color="auto" w:fill="FEFEFE"/>
        <w:spacing w:before="15" w:after="15"/>
        <w:ind w:firstLineChars="0" w:firstLine="280"/>
        <w:jc w:val="left"/>
        <w:rPr>
          <w:b/>
        </w:rPr>
      </w:pPr>
      <w:r>
        <w:rPr>
          <w:rFonts w:hint="eastAsia"/>
          <w:b/>
        </w:rPr>
        <w:t>任务组织者：</w:t>
      </w:r>
    </w:p>
    <w:p w14:paraId="3D1B519C" w14:textId="77777777" w:rsidR="003A7EB0" w:rsidRDefault="00255B61">
      <w:pPr>
        <w:widowControl/>
        <w:shd w:val="clear" w:color="auto" w:fill="FEFEFE"/>
        <w:spacing w:before="15" w:after="15"/>
        <w:ind w:firstLineChars="0" w:firstLine="280"/>
        <w:jc w:val="left"/>
      </w:pPr>
      <w:r>
        <w:rPr>
          <w:rFonts w:hint="eastAsia"/>
        </w:rPr>
        <w:t>王太峰（蚂蚁金服）</w:t>
      </w:r>
    </w:p>
    <w:p w14:paraId="5C169FDE" w14:textId="77777777" w:rsidR="003A7EB0" w:rsidRDefault="00255B61">
      <w:pPr>
        <w:widowControl/>
        <w:shd w:val="clear" w:color="auto" w:fill="FEFEFE"/>
        <w:spacing w:before="15" w:after="15"/>
        <w:ind w:firstLineChars="0" w:firstLine="280"/>
        <w:jc w:val="left"/>
      </w:pPr>
      <w:r>
        <w:rPr>
          <w:rFonts w:hint="eastAsia"/>
        </w:rPr>
        <w:t>王峰</w:t>
      </w:r>
      <w:r>
        <w:rPr>
          <w:rFonts w:hint="eastAsia"/>
        </w:rPr>
        <w:t xml:space="preserve"> </w:t>
      </w:r>
      <w:r>
        <w:t xml:space="preserve"> </w:t>
      </w:r>
      <w:r>
        <w:rPr>
          <w:rFonts w:hint="eastAsia"/>
        </w:rPr>
        <w:t>（蚂蚁金服）</w:t>
      </w:r>
    </w:p>
    <w:p w14:paraId="6AFFEB73" w14:textId="77777777" w:rsidR="003A7EB0" w:rsidRDefault="00255B61">
      <w:pPr>
        <w:widowControl/>
        <w:shd w:val="clear" w:color="auto" w:fill="FEFEFE"/>
        <w:spacing w:before="15" w:after="15"/>
        <w:ind w:firstLineChars="0" w:firstLine="280"/>
        <w:jc w:val="left"/>
      </w:pPr>
      <w:r>
        <w:rPr>
          <w:rFonts w:hint="eastAsia"/>
        </w:rPr>
        <w:t>刘康</w:t>
      </w:r>
      <w:r>
        <w:rPr>
          <w:rFonts w:hint="eastAsia"/>
        </w:rPr>
        <w:t xml:space="preserve">   </w:t>
      </w:r>
      <w:r>
        <w:rPr>
          <w:rFonts w:hint="eastAsia"/>
        </w:rPr>
        <w:t>（中科院自动化所）</w:t>
      </w:r>
    </w:p>
    <w:p w14:paraId="76F898E1" w14:textId="77777777" w:rsidR="003A7EB0" w:rsidRDefault="00255B61">
      <w:pPr>
        <w:widowControl/>
        <w:shd w:val="clear" w:color="auto" w:fill="FEFEFE"/>
        <w:spacing w:before="15" w:after="15"/>
        <w:ind w:firstLineChars="0" w:firstLine="280"/>
        <w:jc w:val="left"/>
      </w:pPr>
      <w:r>
        <w:rPr>
          <w:rFonts w:hint="eastAsia"/>
        </w:rPr>
        <w:t>陈玉博</w:t>
      </w:r>
      <w:r>
        <w:rPr>
          <w:rFonts w:hint="eastAsia"/>
        </w:rPr>
        <w:t xml:space="preserve"> </w:t>
      </w:r>
      <w:r>
        <w:rPr>
          <w:rFonts w:hint="eastAsia"/>
        </w:rPr>
        <w:t>（中科院自动化所）</w:t>
      </w:r>
    </w:p>
    <w:p w14:paraId="3A0DE48D" w14:textId="77777777" w:rsidR="003A7EB0" w:rsidRDefault="003A7EB0">
      <w:pPr>
        <w:widowControl/>
        <w:shd w:val="clear" w:color="auto" w:fill="FEFEFE"/>
        <w:spacing w:before="15" w:after="15"/>
        <w:ind w:firstLineChars="0" w:firstLine="280"/>
        <w:jc w:val="left"/>
      </w:pPr>
    </w:p>
    <w:p w14:paraId="4205D5F5" w14:textId="77777777" w:rsidR="003A7EB0" w:rsidRDefault="00255B61">
      <w:pPr>
        <w:widowControl/>
        <w:shd w:val="clear" w:color="auto" w:fill="FEFEFE"/>
        <w:spacing w:before="15" w:after="15"/>
        <w:ind w:firstLineChars="0" w:firstLine="280"/>
        <w:jc w:val="left"/>
        <w:rPr>
          <w:b/>
        </w:rPr>
      </w:pPr>
      <w:r>
        <w:rPr>
          <w:rFonts w:hint="eastAsia"/>
          <w:b/>
        </w:rPr>
        <w:t>任务联系人：</w:t>
      </w:r>
    </w:p>
    <w:p w14:paraId="74EDDE95" w14:textId="77777777" w:rsidR="003A7EB0" w:rsidRDefault="00255B61">
      <w:pPr>
        <w:widowControl/>
        <w:shd w:val="clear" w:color="auto" w:fill="FEFEFE"/>
        <w:spacing w:before="15" w:after="15"/>
        <w:ind w:firstLineChars="0" w:firstLine="280"/>
        <w:jc w:val="left"/>
      </w:pPr>
      <w:r>
        <w:rPr>
          <w:rFonts w:hint="eastAsia"/>
        </w:rPr>
        <w:t>王峰：</w:t>
      </w:r>
      <w:r>
        <w:t xml:space="preserve">zifan.wf@antfin.com </w:t>
      </w:r>
    </w:p>
    <w:p w14:paraId="6480FE60" w14:textId="77777777" w:rsidR="003A7EB0" w:rsidRDefault="00255B61" w:rsidP="00FE251D">
      <w:pPr>
        <w:widowControl/>
        <w:shd w:val="clear" w:color="auto" w:fill="FEFEFE"/>
        <w:spacing w:before="15" w:after="15"/>
        <w:ind w:firstLineChars="0" w:firstLine="280"/>
        <w:jc w:val="left"/>
      </w:pPr>
      <w:r>
        <w:rPr>
          <w:rFonts w:hint="eastAsia"/>
        </w:rPr>
        <w:t>陈玉博：</w:t>
      </w:r>
      <w:hyperlink r:id="rId8" w:history="1">
        <w:r>
          <w:t>yubo.chen@nlpr.ia.ac.cn</w:t>
        </w:r>
      </w:hyperlink>
    </w:p>
    <w:p w14:paraId="43AB99A4" w14:textId="77777777" w:rsidR="003A7EB0" w:rsidRDefault="00255B61">
      <w:pPr>
        <w:pStyle w:val="1"/>
        <w:spacing w:before="156" w:after="156"/>
      </w:pPr>
      <w:r>
        <w:rPr>
          <w:rFonts w:hint="eastAsia"/>
        </w:rPr>
        <w:t>任务</w:t>
      </w:r>
      <w:r>
        <w:t>交流平台</w:t>
      </w:r>
    </w:p>
    <w:p w14:paraId="29321095" w14:textId="77777777" w:rsidR="003A7EB0" w:rsidRDefault="00255B61">
      <w:pPr>
        <w:widowControl/>
        <w:shd w:val="clear" w:color="auto" w:fill="FEFEFE"/>
        <w:spacing w:before="15" w:after="15"/>
        <w:ind w:firstLineChars="0" w:firstLine="280"/>
        <w:jc w:val="left"/>
      </w:pPr>
      <w:r>
        <w:rPr>
          <w:rFonts w:hint="eastAsia"/>
        </w:rPr>
        <w:t>任务</w:t>
      </w:r>
      <w:r>
        <w:t>交流</w:t>
      </w:r>
      <w:r>
        <w:rPr>
          <w:rFonts w:hint="eastAsia"/>
        </w:rPr>
        <w:t>平台</w:t>
      </w:r>
      <w:r>
        <w:t>采用钉钉群的方式。</w:t>
      </w:r>
      <w:r>
        <w:rPr>
          <w:rFonts w:hint="eastAsia"/>
        </w:rPr>
        <w:t>所有报名参赛的参赛队要求有一名成员加入到该讨论群中，后续所有有关本任务评测及数据的相关说明和通知将只在讨论群中发布和交流，不再另行发邮件或更新官网通知，请所有参赛队务必在报名成功之后加入该讨论群。钉钉</w:t>
      </w:r>
      <w:r>
        <w:t>群加入二维码如下</w:t>
      </w:r>
      <w:r>
        <w:rPr>
          <w:rFonts w:hint="eastAsia"/>
        </w:rPr>
        <w:t>，</w:t>
      </w:r>
      <w:r>
        <w:t>在钉钉上扫一扫添加：</w:t>
      </w:r>
    </w:p>
    <w:p w14:paraId="00B2DC1B" w14:textId="77777777" w:rsidR="003A7EB0" w:rsidRDefault="00255B61">
      <w:pPr>
        <w:widowControl/>
        <w:shd w:val="clear" w:color="auto" w:fill="FEFEFE"/>
        <w:spacing w:before="15" w:after="15"/>
        <w:ind w:firstLineChars="0" w:firstLine="280"/>
        <w:jc w:val="center"/>
      </w:pPr>
      <w:r>
        <w:rPr>
          <w:noProof/>
        </w:rPr>
        <w:drawing>
          <wp:inline distT="0" distB="0" distL="0" distR="0" wp14:anchorId="1FAA5B29" wp14:editId="6577FEBF">
            <wp:extent cx="1830705" cy="1821815"/>
            <wp:effectExtent l="0" t="0" r="0" b="6985"/>
            <wp:docPr id="1" name="图片 1" descr="C:\Users\yu\AppData\Local\Temp\1583420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u\AppData\Local\Temp\158342084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75237" cy="1865787"/>
                    </a:xfrm>
                    <a:prstGeom prst="rect">
                      <a:avLst/>
                    </a:prstGeom>
                    <a:noFill/>
                    <a:ln>
                      <a:noFill/>
                    </a:ln>
                  </pic:spPr>
                </pic:pic>
              </a:graphicData>
            </a:graphic>
          </wp:inline>
        </w:drawing>
      </w:r>
    </w:p>
    <w:p w14:paraId="68B29F38" w14:textId="77777777" w:rsidR="003A7EB0" w:rsidRDefault="00255B61">
      <w:pPr>
        <w:spacing w:line="360" w:lineRule="auto"/>
        <w:ind w:firstLine="420"/>
        <w:jc w:val="center"/>
        <w:rPr>
          <w:rFonts w:asciiTheme="minorEastAsia" w:eastAsiaTheme="minorEastAsia" w:hAnsiTheme="minorEastAsia"/>
        </w:rPr>
      </w:pPr>
      <w:r>
        <w:rPr>
          <w:rFonts w:asciiTheme="minorEastAsia" w:eastAsiaTheme="minorEastAsia" w:hAnsiTheme="minorEastAsia" w:hint="eastAsia"/>
        </w:rPr>
        <w:t>子任务1钉钉群二维码</w:t>
      </w:r>
    </w:p>
    <w:p w14:paraId="27931604" w14:textId="77777777" w:rsidR="003A7EB0" w:rsidRDefault="00255B61">
      <w:pPr>
        <w:spacing w:line="360" w:lineRule="auto"/>
        <w:ind w:firstLine="420"/>
        <w:jc w:val="center"/>
        <w:rPr>
          <w:rFonts w:asciiTheme="minorEastAsia" w:eastAsiaTheme="minorEastAsia" w:hAnsiTheme="minorEastAsia"/>
        </w:rPr>
      </w:pPr>
      <w:r>
        <w:rPr>
          <w:noProof/>
        </w:rPr>
        <w:drawing>
          <wp:inline distT="0" distB="0" distL="0" distR="0" wp14:anchorId="4774D0D5" wp14:editId="677C6759">
            <wp:extent cx="1767840" cy="177419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813061" cy="1819716"/>
                    </a:xfrm>
                    <a:prstGeom prst="rect">
                      <a:avLst/>
                    </a:prstGeom>
                  </pic:spPr>
                </pic:pic>
              </a:graphicData>
            </a:graphic>
          </wp:inline>
        </w:drawing>
      </w:r>
    </w:p>
    <w:p w14:paraId="50C06142" w14:textId="77777777" w:rsidR="003A7EB0" w:rsidRDefault="00255B61">
      <w:pPr>
        <w:spacing w:line="360" w:lineRule="auto"/>
        <w:ind w:firstLine="420"/>
        <w:jc w:val="center"/>
        <w:rPr>
          <w:rFonts w:asciiTheme="minorEastAsia" w:eastAsiaTheme="minorEastAsia" w:hAnsiTheme="minorEastAsia"/>
        </w:rPr>
      </w:pPr>
      <w:r>
        <w:rPr>
          <w:rFonts w:asciiTheme="minorEastAsia" w:eastAsiaTheme="minorEastAsia" w:hAnsiTheme="minorEastAsia" w:hint="eastAsia"/>
        </w:rPr>
        <w:t>子任务2钉钉群</w:t>
      </w:r>
      <w:r>
        <w:rPr>
          <w:rFonts w:asciiTheme="minorEastAsia" w:eastAsiaTheme="minorEastAsia" w:hAnsiTheme="minorEastAsia"/>
        </w:rPr>
        <w:t>二维码</w:t>
      </w:r>
    </w:p>
    <w:p w14:paraId="7F5FF797" w14:textId="77777777" w:rsidR="003A7EB0" w:rsidRDefault="00255B61">
      <w:pPr>
        <w:widowControl/>
        <w:shd w:val="clear" w:color="auto" w:fill="FEFEFE"/>
        <w:spacing w:before="15" w:after="15"/>
        <w:ind w:firstLineChars="0" w:firstLine="280"/>
        <w:jc w:val="left"/>
      </w:pPr>
      <w:r>
        <w:rPr>
          <w:rFonts w:hint="eastAsia"/>
        </w:rPr>
        <w:t>加入讨论组时请务必注明所属参赛队队名及所属单位，加入讨论组有问题的参赛队请联系：</w:t>
      </w:r>
      <w:r>
        <w:rPr>
          <w:b/>
        </w:rPr>
        <w:t>ccks2020taskFEE_t1@126.com</w:t>
      </w:r>
      <w:r>
        <w:rPr>
          <w:rFonts w:hint="eastAsia"/>
          <w:b/>
        </w:rPr>
        <w:t>或</w:t>
      </w:r>
      <w:r>
        <w:rPr>
          <w:b/>
        </w:rPr>
        <w:t>ccks2020taskFEE_t2@126.com</w:t>
      </w:r>
      <w:r>
        <w:rPr>
          <w:rFonts w:hint="eastAsia"/>
        </w:rPr>
        <w:t>。</w:t>
      </w:r>
    </w:p>
    <w:sectPr w:rsidR="003A7EB0">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90332" w14:textId="77777777" w:rsidR="00F26FAA" w:rsidRDefault="00F26FAA">
      <w:pPr>
        <w:ind w:firstLine="420"/>
      </w:pPr>
      <w:r>
        <w:separator/>
      </w:r>
    </w:p>
  </w:endnote>
  <w:endnote w:type="continuationSeparator" w:id="0">
    <w:p w14:paraId="1BC3EAF3" w14:textId="77777777" w:rsidR="00F26FAA" w:rsidRDefault="00F26FA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简">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8E458" w14:textId="77777777" w:rsidR="003A7EB0" w:rsidRDefault="003A7EB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055" w14:textId="77777777" w:rsidR="003A7EB0" w:rsidRDefault="003A7EB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B820" w14:textId="77777777" w:rsidR="003A7EB0" w:rsidRDefault="003A7EB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E15C7" w14:textId="77777777" w:rsidR="00F26FAA" w:rsidRDefault="00F26FAA">
      <w:pPr>
        <w:ind w:firstLine="420"/>
      </w:pPr>
      <w:r>
        <w:separator/>
      </w:r>
    </w:p>
  </w:footnote>
  <w:footnote w:type="continuationSeparator" w:id="0">
    <w:p w14:paraId="4A539219" w14:textId="77777777" w:rsidR="00F26FAA" w:rsidRDefault="00F26FA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D5371" w14:textId="77777777" w:rsidR="003A7EB0" w:rsidRDefault="003A7EB0">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AEB61" w14:textId="77777777" w:rsidR="003A7EB0" w:rsidRDefault="003A7EB0">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A5C1" w14:textId="77777777" w:rsidR="003A7EB0" w:rsidRDefault="003A7EB0">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F31A3"/>
    <w:multiLevelType w:val="multilevel"/>
    <w:tmpl w:val="5ABF31A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60E92906"/>
    <w:multiLevelType w:val="multilevel"/>
    <w:tmpl w:val="60E929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06"/>
    <w:rsid w:val="BDC2A003"/>
    <w:rsid w:val="EBEEC882"/>
    <w:rsid w:val="F75BD6D2"/>
    <w:rsid w:val="FF7FE465"/>
    <w:rsid w:val="00001EC1"/>
    <w:rsid w:val="00006168"/>
    <w:rsid w:val="00006987"/>
    <w:rsid w:val="00010998"/>
    <w:rsid w:val="00015652"/>
    <w:rsid w:val="00023BD9"/>
    <w:rsid w:val="00023C60"/>
    <w:rsid w:val="00027CBF"/>
    <w:rsid w:val="00034781"/>
    <w:rsid w:val="00034B3E"/>
    <w:rsid w:val="00037159"/>
    <w:rsid w:val="00042DB1"/>
    <w:rsid w:val="00044EA4"/>
    <w:rsid w:val="000523CC"/>
    <w:rsid w:val="000544F2"/>
    <w:rsid w:val="00056C2C"/>
    <w:rsid w:val="00066CEE"/>
    <w:rsid w:val="00073A4D"/>
    <w:rsid w:val="000745E4"/>
    <w:rsid w:val="0007483C"/>
    <w:rsid w:val="00075C91"/>
    <w:rsid w:val="0008445C"/>
    <w:rsid w:val="00085EB6"/>
    <w:rsid w:val="0009347B"/>
    <w:rsid w:val="00093A7F"/>
    <w:rsid w:val="00095193"/>
    <w:rsid w:val="000A2525"/>
    <w:rsid w:val="000A27AC"/>
    <w:rsid w:val="000A3254"/>
    <w:rsid w:val="000A62F9"/>
    <w:rsid w:val="000C03D7"/>
    <w:rsid w:val="000D2617"/>
    <w:rsid w:val="000D2F33"/>
    <w:rsid w:val="000D3E0F"/>
    <w:rsid w:val="000D6FAE"/>
    <w:rsid w:val="000E5305"/>
    <w:rsid w:val="000F2F4E"/>
    <w:rsid w:val="000F34E3"/>
    <w:rsid w:val="000F4A65"/>
    <w:rsid w:val="000F6BD7"/>
    <w:rsid w:val="00100005"/>
    <w:rsid w:val="00103B51"/>
    <w:rsid w:val="00104D73"/>
    <w:rsid w:val="00105535"/>
    <w:rsid w:val="00110299"/>
    <w:rsid w:val="00111BAB"/>
    <w:rsid w:val="00113E43"/>
    <w:rsid w:val="00114E95"/>
    <w:rsid w:val="00115A10"/>
    <w:rsid w:val="0012028D"/>
    <w:rsid w:val="00122270"/>
    <w:rsid w:val="00122B3C"/>
    <w:rsid w:val="00125059"/>
    <w:rsid w:val="001260E5"/>
    <w:rsid w:val="00131765"/>
    <w:rsid w:val="00131C49"/>
    <w:rsid w:val="001338F2"/>
    <w:rsid w:val="001535E1"/>
    <w:rsid w:val="00167FEA"/>
    <w:rsid w:val="00171CF1"/>
    <w:rsid w:val="00173F0D"/>
    <w:rsid w:val="00175E8B"/>
    <w:rsid w:val="001814EB"/>
    <w:rsid w:val="00187718"/>
    <w:rsid w:val="00193218"/>
    <w:rsid w:val="001962D8"/>
    <w:rsid w:val="001A09A2"/>
    <w:rsid w:val="001A262D"/>
    <w:rsid w:val="001A2D97"/>
    <w:rsid w:val="001B2AA3"/>
    <w:rsid w:val="001B5918"/>
    <w:rsid w:val="001C12B6"/>
    <w:rsid w:val="001C1578"/>
    <w:rsid w:val="001C3275"/>
    <w:rsid w:val="001C3574"/>
    <w:rsid w:val="001C4663"/>
    <w:rsid w:val="001D7074"/>
    <w:rsid w:val="001E0059"/>
    <w:rsid w:val="001E1944"/>
    <w:rsid w:val="001E5792"/>
    <w:rsid w:val="001E7436"/>
    <w:rsid w:val="001F0213"/>
    <w:rsid w:val="001F6358"/>
    <w:rsid w:val="0020358D"/>
    <w:rsid w:val="00207B11"/>
    <w:rsid w:val="00207D00"/>
    <w:rsid w:val="00220537"/>
    <w:rsid w:val="00244238"/>
    <w:rsid w:val="002464DA"/>
    <w:rsid w:val="00247EFA"/>
    <w:rsid w:val="0025427B"/>
    <w:rsid w:val="00255B61"/>
    <w:rsid w:val="002579E4"/>
    <w:rsid w:val="002770BE"/>
    <w:rsid w:val="00280FF2"/>
    <w:rsid w:val="0029245A"/>
    <w:rsid w:val="00294F7C"/>
    <w:rsid w:val="002956A4"/>
    <w:rsid w:val="002A19A3"/>
    <w:rsid w:val="002A32AE"/>
    <w:rsid w:val="002B24F3"/>
    <w:rsid w:val="002B3D48"/>
    <w:rsid w:val="002B6632"/>
    <w:rsid w:val="002C0A94"/>
    <w:rsid w:val="002C5D55"/>
    <w:rsid w:val="002C7CED"/>
    <w:rsid w:val="002D5CAA"/>
    <w:rsid w:val="002E200E"/>
    <w:rsid w:val="002F14EE"/>
    <w:rsid w:val="002F69C7"/>
    <w:rsid w:val="002F798B"/>
    <w:rsid w:val="00302352"/>
    <w:rsid w:val="003054EF"/>
    <w:rsid w:val="0030770C"/>
    <w:rsid w:val="00316AA6"/>
    <w:rsid w:val="003173A7"/>
    <w:rsid w:val="00320056"/>
    <w:rsid w:val="003251AB"/>
    <w:rsid w:val="003371A8"/>
    <w:rsid w:val="00340E4B"/>
    <w:rsid w:val="0034194A"/>
    <w:rsid w:val="00342C8B"/>
    <w:rsid w:val="003507E1"/>
    <w:rsid w:val="00357E90"/>
    <w:rsid w:val="00370325"/>
    <w:rsid w:val="00370995"/>
    <w:rsid w:val="00374B6F"/>
    <w:rsid w:val="00377AF4"/>
    <w:rsid w:val="00380AE4"/>
    <w:rsid w:val="00380C7A"/>
    <w:rsid w:val="00385CE5"/>
    <w:rsid w:val="00390443"/>
    <w:rsid w:val="00392FF3"/>
    <w:rsid w:val="00393EFC"/>
    <w:rsid w:val="003946B2"/>
    <w:rsid w:val="00395B5C"/>
    <w:rsid w:val="00396575"/>
    <w:rsid w:val="003A7EB0"/>
    <w:rsid w:val="003C6FE3"/>
    <w:rsid w:val="003D1562"/>
    <w:rsid w:val="003D187E"/>
    <w:rsid w:val="003E0869"/>
    <w:rsid w:val="003E107A"/>
    <w:rsid w:val="003E5948"/>
    <w:rsid w:val="003E6708"/>
    <w:rsid w:val="003F3895"/>
    <w:rsid w:val="00400EF0"/>
    <w:rsid w:val="00402327"/>
    <w:rsid w:val="0040267A"/>
    <w:rsid w:val="00403E08"/>
    <w:rsid w:val="00416AAD"/>
    <w:rsid w:val="004172E9"/>
    <w:rsid w:val="004214C5"/>
    <w:rsid w:val="00421CB1"/>
    <w:rsid w:val="00423C0F"/>
    <w:rsid w:val="004249EE"/>
    <w:rsid w:val="00426894"/>
    <w:rsid w:val="00435E30"/>
    <w:rsid w:val="00436DD4"/>
    <w:rsid w:val="004377FD"/>
    <w:rsid w:val="004406FD"/>
    <w:rsid w:val="004434CC"/>
    <w:rsid w:val="004459AC"/>
    <w:rsid w:val="0045243E"/>
    <w:rsid w:val="00452647"/>
    <w:rsid w:val="00452B17"/>
    <w:rsid w:val="004548D0"/>
    <w:rsid w:val="00455180"/>
    <w:rsid w:val="00461E2A"/>
    <w:rsid w:val="004710C2"/>
    <w:rsid w:val="00471371"/>
    <w:rsid w:val="00480897"/>
    <w:rsid w:val="00480DCC"/>
    <w:rsid w:val="00481155"/>
    <w:rsid w:val="00483791"/>
    <w:rsid w:val="004914EE"/>
    <w:rsid w:val="00493DB3"/>
    <w:rsid w:val="004953CF"/>
    <w:rsid w:val="004A33D7"/>
    <w:rsid w:val="004A6604"/>
    <w:rsid w:val="004A6C2E"/>
    <w:rsid w:val="004B10A7"/>
    <w:rsid w:val="004B480E"/>
    <w:rsid w:val="004C3141"/>
    <w:rsid w:val="004C337A"/>
    <w:rsid w:val="004C590D"/>
    <w:rsid w:val="004D04C1"/>
    <w:rsid w:val="004D40A7"/>
    <w:rsid w:val="004E5957"/>
    <w:rsid w:val="004E5DF5"/>
    <w:rsid w:val="004E662B"/>
    <w:rsid w:val="004E71F2"/>
    <w:rsid w:val="004E76F5"/>
    <w:rsid w:val="004F4562"/>
    <w:rsid w:val="00502CB0"/>
    <w:rsid w:val="00503E8A"/>
    <w:rsid w:val="00513F56"/>
    <w:rsid w:val="00515253"/>
    <w:rsid w:val="005173E4"/>
    <w:rsid w:val="00521DA3"/>
    <w:rsid w:val="005278B2"/>
    <w:rsid w:val="00531EE3"/>
    <w:rsid w:val="00536755"/>
    <w:rsid w:val="00537DD1"/>
    <w:rsid w:val="0054127E"/>
    <w:rsid w:val="00551C3B"/>
    <w:rsid w:val="00566580"/>
    <w:rsid w:val="005718DD"/>
    <w:rsid w:val="00573B4B"/>
    <w:rsid w:val="0057627A"/>
    <w:rsid w:val="00577283"/>
    <w:rsid w:val="00581224"/>
    <w:rsid w:val="0058674D"/>
    <w:rsid w:val="00586852"/>
    <w:rsid w:val="005A1AF7"/>
    <w:rsid w:val="005A253D"/>
    <w:rsid w:val="005A2650"/>
    <w:rsid w:val="005A5625"/>
    <w:rsid w:val="005A6F68"/>
    <w:rsid w:val="005B4AFC"/>
    <w:rsid w:val="005B5809"/>
    <w:rsid w:val="005B5A91"/>
    <w:rsid w:val="005C166B"/>
    <w:rsid w:val="005C6785"/>
    <w:rsid w:val="005C6ED6"/>
    <w:rsid w:val="005D6DE6"/>
    <w:rsid w:val="005E2AA2"/>
    <w:rsid w:val="005E4028"/>
    <w:rsid w:val="005E6E51"/>
    <w:rsid w:val="005F5D64"/>
    <w:rsid w:val="00600049"/>
    <w:rsid w:val="00604C0A"/>
    <w:rsid w:val="00617847"/>
    <w:rsid w:val="00617A25"/>
    <w:rsid w:val="00620DEA"/>
    <w:rsid w:val="00621C34"/>
    <w:rsid w:val="00622900"/>
    <w:rsid w:val="00627C55"/>
    <w:rsid w:val="006371DB"/>
    <w:rsid w:val="00641545"/>
    <w:rsid w:val="006434CB"/>
    <w:rsid w:val="00647061"/>
    <w:rsid w:val="00647B53"/>
    <w:rsid w:val="006515CF"/>
    <w:rsid w:val="00652CFB"/>
    <w:rsid w:val="00657DAB"/>
    <w:rsid w:val="0066578D"/>
    <w:rsid w:val="00682164"/>
    <w:rsid w:val="00684E99"/>
    <w:rsid w:val="00687DB5"/>
    <w:rsid w:val="006918AC"/>
    <w:rsid w:val="00692E75"/>
    <w:rsid w:val="0069350E"/>
    <w:rsid w:val="00697E11"/>
    <w:rsid w:val="006C0C58"/>
    <w:rsid w:val="006C2143"/>
    <w:rsid w:val="006C4DB0"/>
    <w:rsid w:val="006D1004"/>
    <w:rsid w:val="006D3DC8"/>
    <w:rsid w:val="006F5E10"/>
    <w:rsid w:val="006F6A70"/>
    <w:rsid w:val="0070012B"/>
    <w:rsid w:val="007005D8"/>
    <w:rsid w:val="00713B5B"/>
    <w:rsid w:val="00722002"/>
    <w:rsid w:val="007259FD"/>
    <w:rsid w:val="0073310A"/>
    <w:rsid w:val="00734000"/>
    <w:rsid w:val="007356BA"/>
    <w:rsid w:val="00736308"/>
    <w:rsid w:val="00737DA0"/>
    <w:rsid w:val="0074532E"/>
    <w:rsid w:val="00752D4F"/>
    <w:rsid w:val="007540E8"/>
    <w:rsid w:val="00761BA7"/>
    <w:rsid w:val="007629D6"/>
    <w:rsid w:val="00764273"/>
    <w:rsid w:val="00765F50"/>
    <w:rsid w:val="007664D7"/>
    <w:rsid w:val="007701F3"/>
    <w:rsid w:val="00770543"/>
    <w:rsid w:val="00771453"/>
    <w:rsid w:val="007714C0"/>
    <w:rsid w:val="00771F01"/>
    <w:rsid w:val="0077205D"/>
    <w:rsid w:val="00773A4C"/>
    <w:rsid w:val="007803FD"/>
    <w:rsid w:val="00783F6B"/>
    <w:rsid w:val="00792E68"/>
    <w:rsid w:val="00792F6B"/>
    <w:rsid w:val="007933DD"/>
    <w:rsid w:val="00793CDE"/>
    <w:rsid w:val="007A3BEC"/>
    <w:rsid w:val="007A73F3"/>
    <w:rsid w:val="007B24F6"/>
    <w:rsid w:val="007B568C"/>
    <w:rsid w:val="007B62D5"/>
    <w:rsid w:val="007C11D5"/>
    <w:rsid w:val="007C6688"/>
    <w:rsid w:val="007D0684"/>
    <w:rsid w:val="007D4D9D"/>
    <w:rsid w:val="007D58DA"/>
    <w:rsid w:val="007D5F5A"/>
    <w:rsid w:val="007D65FC"/>
    <w:rsid w:val="007E1822"/>
    <w:rsid w:val="007E244F"/>
    <w:rsid w:val="007E360C"/>
    <w:rsid w:val="007E51A3"/>
    <w:rsid w:val="007E7A4E"/>
    <w:rsid w:val="0080090B"/>
    <w:rsid w:val="0080540E"/>
    <w:rsid w:val="00814424"/>
    <w:rsid w:val="0082117F"/>
    <w:rsid w:val="0082212B"/>
    <w:rsid w:val="00823E1E"/>
    <w:rsid w:val="00824B5B"/>
    <w:rsid w:val="0082657D"/>
    <w:rsid w:val="00826F99"/>
    <w:rsid w:val="0084105D"/>
    <w:rsid w:val="0084435E"/>
    <w:rsid w:val="008471C1"/>
    <w:rsid w:val="008477B8"/>
    <w:rsid w:val="00851245"/>
    <w:rsid w:val="00876E67"/>
    <w:rsid w:val="00881564"/>
    <w:rsid w:val="008835CD"/>
    <w:rsid w:val="00890CF2"/>
    <w:rsid w:val="008A198C"/>
    <w:rsid w:val="008A51BF"/>
    <w:rsid w:val="008A53D8"/>
    <w:rsid w:val="008A683D"/>
    <w:rsid w:val="008B3AAB"/>
    <w:rsid w:val="008B5A59"/>
    <w:rsid w:val="008C1FCA"/>
    <w:rsid w:val="008C73CE"/>
    <w:rsid w:val="008D27F2"/>
    <w:rsid w:val="008D327D"/>
    <w:rsid w:val="008D4B81"/>
    <w:rsid w:val="008D6DC1"/>
    <w:rsid w:val="008E3D16"/>
    <w:rsid w:val="008E5154"/>
    <w:rsid w:val="009002C1"/>
    <w:rsid w:val="0090083E"/>
    <w:rsid w:val="00900E43"/>
    <w:rsid w:val="00904930"/>
    <w:rsid w:val="00905073"/>
    <w:rsid w:val="00906009"/>
    <w:rsid w:val="0093523B"/>
    <w:rsid w:val="00935F19"/>
    <w:rsid w:val="00937A73"/>
    <w:rsid w:val="009436FC"/>
    <w:rsid w:val="009448A5"/>
    <w:rsid w:val="00947F34"/>
    <w:rsid w:val="0095211F"/>
    <w:rsid w:val="00952CEC"/>
    <w:rsid w:val="00953094"/>
    <w:rsid w:val="00953A05"/>
    <w:rsid w:val="0096282D"/>
    <w:rsid w:val="009629BB"/>
    <w:rsid w:val="00970D98"/>
    <w:rsid w:val="0097173D"/>
    <w:rsid w:val="00981534"/>
    <w:rsid w:val="00981615"/>
    <w:rsid w:val="00993A52"/>
    <w:rsid w:val="00993AE3"/>
    <w:rsid w:val="009A74C7"/>
    <w:rsid w:val="009B7DD8"/>
    <w:rsid w:val="009C0B61"/>
    <w:rsid w:val="009C36A4"/>
    <w:rsid w:val="009C43E3"/>
    <w:rsid w:val="009C4839"/>
    <w:rsid w:val="009C7007"/>
    <w:rsid w:val="009D015E"/>
    <w:rsid w:val="009D4899"/>
    <w:rsid w:val="009D746E"/>
    <w:rsid w:val="009E54C8"/>
    <w:rsid w:val="009E7915"/>
    <w:rsid w:val="009F2396"/>
    <w:rsid w:val="009F6B90"/>
    <w:rsid w:val="00A00D02"/>
    <w:rsid w:val="00A0463B"/>
    <w:rsid w:val="00A0473C"/>
    <w:rsid w:val="00A136C1"/>
    <w:rsid w:val="00A13A58"/>
    <w:rsid w:val="00A143B0"/>
    <w:rsid w:val="00A20024"/>
    <w:rsid w:val="00A226D4"/>
    <w:rsid w:val="00A23FCF"/>
    <w:rsid w:val="00A26CF6"/>
    <w:rsid w:val="00A31C75"/>
    <w:rsid w:val="00A36FC3"/>
    <w:rsid w:val="00A415C9"/>
    <w:rsid w:val="00A45D8B"/>
    <w:rsid w:val="00A45DEF"/>
    <w:rsid w:val="00A52BE0"/>
    <w:rsid w:val="00A5399A"/>
    <w:rsid w:val="00A6610F"/>
    <w:rsid w:val="00A750CF"/>
    <w:rsid w:val="00A775FF"/>
    <w:rsid w:val="00A904C7"/>
    <w:rsid w:val="00A90FE7"/>
    <w:rsid w:val="00A95139"/>
    <w:rsid w:val="00A97D9D"/>
    <w:rsid w:val="00AA0C51"/>
    <w:rsid w:val="00AA3058"/>
    <w:rsid w:val="00AA61A9"/>
    <w:rsid w:val="00AA77BC"/>
    <w:rsid w:val="00AB6745"/>
    <w:rsid w:val="00AC156A"/>
    <w:rsid w:val="00AC3B31"/>
    <w:rsid w:val="00AC6728"/>
    <w:rsid w:val="00AD02A7"/>
    <w:rsid w:val="00AD1C8B"/>
    <w:rsid w:val="00AD3615"/>
    <w:rsid w:val="00AE0645"/>
    <w:rsid w:val="00AE177F"/>
    <w:rsid w:val="00AE2F55"/>
    <w:rsid w:val="00AE3AB6"/>
    <w:rsid w:val="00AE7B40"/>
    <w:rsid w:val="00AF396F"/>
    <w:rsid w:val="00AF7CAB"/>
    <w:rsid w:val="00B03951"/>
    <w:rsid w:val="00B1162E"/>
    <w:rsid w:val="00B11A90"/>
    <w:rsid w:val="00B13BE7"/>
    <w:rsid w:val="00B166C8"/>
    <w:rsid w:val="00B16A6D"/>
    <w:rsid w:val="00B16CFA"/>
    <w:rsid w:val="00B23942"/>
    <w:rsid w:val="00B2569E"/>
    <w:rsid w:val="00B34810"/>
    <w:rsid w:val="00B3593C"/>
    <w:rsid w:val="00B35AFE"/>
    <w:rsid w:val="00B3769A"/>
    <w:rsid w:val="00B4135D"/>
    <w:rsid w:val="00B43815"/>
    <w:rsid w:val="00B444B7"/>
    <w:rsid w:val="00B469C6"/>
    <w:rsid w:val="00B51089"/>
    <w:rsid w:val="00B61CBF"/>
    <w:rsid w:val="00B67379"/>
    <w:rsid w:val="00B67EFB"/>
    <w:rsid w:val="00B75ED3"/>
    <w:rsid w:val="00B812CB"/>
    <w:rsid w:val="00B82A29"/>
    <w:rsid w:val="00B904EE"/>
    <w:rsid w:val="00B929CC"/>
    <w:rsid w:val="00B93F7B"/>
    <w:rsid w:val="00B959AF"/>
    <w:rsid w:val="00B968F0"/>
    <w:rsid w:val="00B975AD"/>
    <w:rsid w:val="00BB08DE"/>
    <w:rsid w:val="00BB0D67"/>
    <w:rsid w:val="00BB170B"/>
    <w:rsid w:val="00BB3886"/>
    <w:rsid w:val="00BB4439"/>
    <w:rsid w:val="00BE60ED"/>
    <w:rsid w:val="00BF27C1"/>
    <w:rsid w:val="00BF2A28"/>
    <w:rsid w:val="00BF6CD2"/>
    <w:rsid w:val="00BF6D4E"/>
    <w:rsid w:val="00C01D2F"/>
    <w:rsid w:val="00C04E43"/>
    <w:rsid w:val="00C0501D"/>
    <w:rsid w:val="00C06EBE"/>
    <w:rsid w:val="00C14E8D"/>
    <w:rsid w:val="00C22BBE"/>
    <w:rsid w:val="00C232E2"/>
    <w:rsid w:val="00C240D2"/>
    <w:rsid w:val="00C262E1"/>
    <w:rsid w:val="00C27EF1"/>
    <w:rsid w:val="00C33655"/>
    <w:rsid w:val="00C37253"/>
    <w:rsid w:val="00C4206B"/>
    <w:rsid w:val="00C422A2"/>
    <w:rsid w:val="00C56108"/>
    <w:rsid w:val="00C62A51"/>
    <w:rsid w:val="00C73BB2"/>
    <w:rsid w:val="00C740F7"/>
    <w:rsid w:val="00C74191"/>
    <w:rsid w:val="00C74BBD"/>
    <w:rsid w:val="00C764B8"/>
    <w:rsid w:val="00C77891"/>
    <w:rsid w:val="00C8295A"/>
    <w:rsid w:val="00C82F15"/>
    <w:rsid w:val="00C844AF"/>
    <w:rsid w:val="00C86422"/>
    <w:rsid w:val="00C8714A"/>
    <w:rsid w:val="00C90721"/>
    <w:rsid w:val="00C91B7D"/>
    <w:rsid w:val="00C974F4"/>
    <w:rsid w:val="00CB152B"/>
    <w:rsid w:val="00CB43F3"/>
    <w:rsid w:val="00CB4659"/>
    <w:rsid w:val="00CC245C"/>
    <w:rsid w:val="00CC7C58"/>
    <w:rsid w:val="00CD0295"/>
    <w:rsid w:val="00CD3793"/>
    <w:rsid w:val="00CD3A6F"/>
    <w:rsid w:val="00CD6806"/>
    <w:rsid w:val="00CD6AFD"/>
    <w:rsid w:val="00CE0053"/>
    <w:rsid w:val="00CE364B"/>
    <w:rsid w:val="00CF0438"/>
    <w:rsid w:val="00D0649C"/>
    <w:rsid w:val="00D06C66"/>
    <w:rsid w:val="00D07E87"/>
    <w:rsid w:val="00D13B52"/>
    <w:rsid w:val="00D2001E"/>
    <w:rsid w:val="00D24D62"/>
    <w:rsid w:val="00D25B17"/>
    <w:rsid w:val="00D26DD0"/>
    <w:rsid w:val="00D27146"/>
    <w:rsid w:val="00D3715B"/>
    <w:rsid w:val="00D417A3"/>
    <w:rsid w:val="00D420CD"/>
    <w:rsid w:val="00D44766"/>
    <w:rsid w:val="00D44C9A"/>
    <w:rsid w:val="00D552DE"/>
    <w:rsid w:val="00D56C4A"/>
    <w:rsid w:val="00D60AA7"/>
    <w:rsid w:val="00D6204F"/>
    <w:rsid w:val="00D63F7A"/>
    <w:rsid w:val="00D64170"/>
    <w:rsid w:val="00D710FF"/>
    <w:rsid w:val="00D713CC"/>
    <w:rsid w:val="00D7313B"/>
    <w:rsid w:val="00D84B88"/>
    <w:rsid w:val="00D84D53"/>
    <w:rsid w:val="00D87A59"/>
    <w:rsid w:val="00D93D1D"/>
    <w:rsid w:val="00D948D4"/>
    <w:rsid w:val="00D9744E"/>
    <w:rsid w:val="00DA2F47"/>
    <w:rsid w:val="00DA6E41"/>
    <w:rsid w:val="00DB4802"/>
    <w:rsid w:val="00DB52F1"/>
    <w:rsid w:val="00DB6606"/>
    <w:rsid w:val="00DC1946"/>
    <w:rsid w:val="00DC33D0"/>
    <w:rsid w:val="00DC34A5"/>
    <w:rsid w:val="00DC6796"/>
    <w:rsid w:val="00DD4E22"/>
    <w:rsid w:val="00DE4BE9"/>
    <w:rsid w:val="00DE633F"/>
    <w:rsid w:val="00DF34FA"/>
    <w:rsid w:val="00DF5B02"/>
    <w:rsid w:val="00DF6463"/>
    <w:rsid w:val="00E02BB3"/>
    <w:rsid w:val="00E0399C"/>
    <w:rsid w:val="00E06D36"/>
    <w:rsid w:val="00E10434"/>
    <w:rsid w:val="00E11690"/>
    <w:rsid w:val="00E13812"/>
    <w:rsid w:val="00E145DD"/>
    <w:rsid w:val="00E2018F"/>
    <w:rsid w:val="00E212F2"/>
    <w:rsid w:val="00E2547E"/>
    <w:rsid w:val="00E267B9"/>
    <w:rsid w:val="00E31DC2"/>
    <w:rsid w:val="00E4037B"/>
    <w:rsid w:val="00E41212"/>
    <w:rsid w:val="00E41915"/>
    <w:rsid w:val="00E44AB4"/>
    <w:rsid w:val="00E47FA0"/>
    <w:rsid w:val="00E51921"/>
    <w:rsid w:val="00E526FA"/>
    <w:rsid w:val="00E563F4"/>
    <w:rsid w:val="00E627F2"/>
    <w:rsid w:val="00E670F2"/>
    <w:rsid w:val="00E674F9"/>
    <w:rsid w:val="00E71482"/>
    <w:rsid w:val="00E73635"/>
    <w:rsid w:val="00E744F3"/>
    <w:rsid w:val="00E748CD"/>
    <w:rsid w:val="00E751D1"/>
    <w:rsid w:val="00E81B90"/>
    <w:rsid w:val="00E8464B"/>
    <w:rsid w:val="00E91DEE"/>
    <w:rsid w:val="00E931B7"/>
    <w:rsid w:val="00EA63EB"/>
    <w:rsid w:val="00EB265D"/>
    <w:rsid w:val="00EB3121"/>
    <w:rsid w:val="00EB43D8"/>
    <w:rsid w:val="00EB4D92"/>
    <w:rsid w:val="00EC2602"/>
    <w:rsid w:val="00EC494C"/>
    <w:rsid w:val="00EC67F3"/>
    <w:rsid w:val="00ED29DA"/>
    <w:rsid w:val="00ED501A"/>
    <w:rsid w:val="00EE16D6"/>
    <w:rsid w:val="00EE34B8"/>
    <w:rsid w:val="00EF4F9A"/>
    <w:rsid w:val="00F03779"/>
    <w:rsid w:val="00F052E8"/>
    <w:rsid w:val="00F061D8"/>
    <w:rsid w:val="00F07909"/>
    <w:rsid w:val="00F11449"/>
    <w:rsid w:val="00F11A04"/>
    <w:rsid w:val="00F15D45"/>
    <w:rsid w:val="00F168F6"/>
    <w:rsid w:val="00F179D6"/>
    <w:rsid w:val="00F20C58"/>
    <w:rsid w:val="00F26FAA"/>
    <w:rsid w:val="00F31ABA"/>
    <w:rsid w:val="00F46956"/>
    <w:rsid w:val="00F46E7B"/>
    <w:rsid w:val="00F518FF"/>
    <w:rsid w:val="00F63C64"/>
    <w:rsid w:val="00F707A7"/>
    <w:rsid w:val="00F75E35"/>
    <w:rsid w:val="00F82EB5"/>
    <w:rsid w:val="00F83909"/>
    <w:rsid w:val="00F83B21"/>
    <w:rsid w:val="00F85992"/>
    <w:rsid w:val="00F900DF"/>
    <w:rsid w:val="00F97C1C"/>
    <w:rsid w:val="00FA46F7"/>
    <w:rsid w:val="00FA4A5C"/>
    <w:rsid w:val="00FC1A34"/>
    <w:rsid w:val="00FC7FB6"/>
    <w:rsid w:val="00FD13E9"/>
    <w:rsid w:val="00FD5102"/>
    <w:rsid w:val="00FD65B9"/>
    <w:rsid w:val="00FE0ED6"/>
    <w:rsid w:val="00FE11D2"/>
    <w:rsid w:val="00FE251D"/>
    <w:rsid w:val="00FE4E7F"/>
    <w:rsid w:val="00FF394C"/>
    <w:rsid w:val="1FBF0F79"/>
    <w:rsid w:val="4FE72975"/>
    <w:rsid w:val="6FFF25A8"/>
    <w:rsid w:val="7FB6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D0F6C"/>
  <w15:docId w15:val="{AE9648F9-CFC5-4C00-B204-40F4057B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spacing w:beforeLines="50" w:before="50" w:afterLines="50" w:after="50"/>
      <w:ind w:firstLineChars="0" w:firstLine="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 w:val="24"/>
      <w:szCs w:val="24"/>
    </w:rPr>
  </w:style>
  <w:style w:type="paragraph" w:styleId="ac">
    <w:name w:val="annotation subject"/>
    <w:basedOn w:val="a3"/>
    <w:next w:val="a3"/>
    <w:link w:val="ad"/>
    <w:uiPriority w:val="99"/>
    <w:semiHidden/>
    <w:unhideWhenUsed/>
    <w:rPr>
      <w:b/>
      <w:bCs/>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qFormat/>
    <w:rPr>
      <w:rFonts w:ascii="Times New Roman" w:eastAsia="宋体" w:hAnsi="Times New Roman"/>
      <w:b/>
      <w:bCs/>
      <w:kern w:val="44"/>
      <w:sz w:val="28"/>
      <w:szCs w:val="44"/>
    </w:rPr>
  </w:style>
  <w:style w:type="paragraph" w:styleId="af1">
    <w:name w:val="List Paragraph"/>
    <w:basedOn w:val="a"/>
    <w:uiPriority w:val="34"/>
    <w:qFormat/>
    <w:pPr>
      <w:ind w:firstLine="420"/>
    </w:pPr>
  </w:style>
  <w:style w:type="paragraph" w:customStyle="1" w:styleId="11">
    <w:name w:val="列出段落1"/>
    <w:basedOn w:val="a"/>
    <w:pPr>
      <w:ind w:firstLine="420"/>
    </w:pPr>
    <w:rPr>
      <w:rFonts w:cs="Times New Roman"/>
    </w:rPr>
  </w:style>
  <w:style w:type="character" w:customStyle="1" w:styleId="a6">
    <w:name w:val="批注框文本 字符"/>
    <w:basedOn w:val="a0"/>
    <w:link w:val="a5"/>
    <w:uiPriority w:val="99"/>
    <w:semiHidden/>
    <w:rPr>
      <w:rFonts w:ascii="Times New Roman" w:eastAsia="宋体" w:hAnsi="Times New Roman"/>
      <w:sz w:val="18"/>
      <w:szCs w:val="18"/>
    </w:rPr>
  </w:style>
  <w:style w:type="character" w:customStyle="1" w:styleId="a4">
    <w:name w:val="批注文字 字符"/>
    <w:basedOn w:val="a0"/>
    <w:link w:val="a3"/>
    <w:uiPriority w:val="99"/>
    <w:rPr>
      <w:rFonts w:ascii="Times New Roman" w:eastAsia="宋体" w:hAnsi="Times New Roman"/>
      <w:kern w:val="2"/>
      <w:sz w:val="21"/>
      <w:szCs w:val="22"/>
    </w:rPr>
  </w:style>
  <w:style w:type="character" w:customStyle="1" w:styleId="ad">
    <w:name w:val="批注主题 字符"/>
    <w:basedOn w:val="a4"/>
    <w:link w:val="ac"/>
    <w:uiPriority w:val="99"/>
    <w:semiHidden/>
    <w:rPr>
      <w:rFonts w:ascii="Times New Roman" w:eastAsia="宋体"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ubo.chen@nlpr.ia.ac.c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rabbit_cj</dc:creator>
  <cp:lastModifiedBy>Microsoft Office User</cp:lastModifiedBy>
  <cp:revision>376</cp:revision>
  <dcterms:created xsi:type="dcterms:W3CDTF">2019-03-13T17:28:00Z</dcterms:created>
  <dcterms:modified xsi:type="dcterms:W3CDTF">2020-03-18T12:52:00Z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