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7077" w14:textId="77777777" w:rsidR="00CD3362" w:rsidRDefault="00000000">
      <w:pPr>
        <w:tabs>
          <w:tab w:val="left" w:pos="1985"/>
        </w:tabs>
        <w:spacing w:after="240" w:line="360" w:lineRule="auto"/>
        <w:ind w:right="27"/>
        <w:jc w:val="both"/>
        <w:rPr>
          <w:b/>
        </w:rPr>
      </w:pPr>
      <w:r>
        <w:rPr>
          <w:b/>
        </w:rPr>
        <w:t>Hintergrund</w:t>
      </w:r>
    </w:p>
    <w:p w14:paraId="31F34E36" w14:textId="77777777" w:rsidR="00CD3362" w:rsidRDefault="00000000">
      <w:pPr>
        <w:spacing w:after="240" w:line="360" w:lineRule="auto"/>
        <w:ind w:right="27"/>
        <w:jc w:val="both"/>
      </w:pPr>
      <w:r>
        <w:t>September 2022</w:t>
      </w:r>
    </w:p>
    <w:p w14:paraId="5E0C444F" w14:textId="77777777" w:rsidR="00CD3362" w:rsidRDefault="00000000">
      <w:pPr>
        <w:spacing w:after="240" w:line="360" w:lineRule="auto"/>
        <w:ind w:right="27"/>
        <w:jc w:val="both"/>
        <w:rPr>
          <w:b/>
        </w:rPr>
      </w:pPr>
      <w:r>
        <w:rPr>
          <w:b/>
        </w:rPr>
        <w:t>Kurzinterview mit Professor Tobias Rehberger</w:t>
      </w:r>
    </w:p>
    <w:p w14:paraId="17A56A9C" w14:textId="77777777" w:rsidR="00CD3362" w:rsidRDefault="00000000">
      <w:pPr>
        <w:spacing w:after="240" w:line="360" w:lineRule="auto"/>
        <w:ind w:right="27"/>
        <w:jc w:val="both"/>
        <w:rPr>
          <w:b/>
          <w:sz w:val="27"/>
          <w:szCs w:val="27"/>
        </w:rPr>
      </w:pPr>
      <w:r>
        <w:rPr>
          <w:b/>
          <w:sz w:val="27"/>
          <w:szCs w:val="27"/>
        </w:rPr>
        <w:t>NFT: Mehr als irrelevante digitale Bildchen</w:t>
      </w:r>
    </w:p>
    <w:p w14:paraId="3FF7A954" w14:textId="77777777" w:rsidR="00CD3362" w:rsidRDefault="00000000">
      <w:pPr>
        <w:spacing w:after="240" w:line="360" w:lineRule="auto"/>
        <w:ind w:right="27"/>
        <w:jc w:val="both"/>
        <w:rPr>
          <w:i/>
          <w:color w:val="000000"/>
        </w:rPr>
      </w:pPr>
      <w:r>
        <w:rPr>
          <w:i/>
          <w:color w:val="000000"/>
        </w:rPr>
        <w:t>Mit seiner aktuellen Arbeit „</w:t>
      </w:r>
      <w:proofErr w:type="spellStart"/>
      <w:r>
        <w:rPr>
          <w:i/>
          <w:color w:val="000000"/>
        </w:rPr>
        <w:t>Fairytales</w:t>
      </w:r>
      <w:proofErr w:type="spellEnd"/>
      <w:r>
        <w:rPr>
          <w:i/>
          <w:color w:val="000000"/>
        </w:rPr>
        <w:t xml:space="preserve"> &amp; </w:t>
      </w:r>
      <w:proofErr w:type="spellStart"/>
      <w:r>
        <w:rPr>
          <w:i/>
          <w:color w:val="000000"/>
        </w:rPr>
        <w:t>Conspiracies</w:t>
      </w:r>
      <w:proofErr w:type="spellEnd"/>
      <w:r>
        <w:rPr>
          <w:i/>
          <w:color w:val="000000"/>
        </w:rPr>
        <w:t>“ stellt der Künstler Professor Tobias Rehberger erneut Fragen nach der Urheberschaft, der Originalität und dem Wert von Kunst. Dazu nutzt er nicht nur die Technik der Collage, sondern auch die Blockchain-Technologie. Über seine Absichten berichtet Professor Tobias Rehberger im Kurzinterview.</w:t>
      </w:r>
    </w:p>
    <w:p w14:paraId="1B27E05F" w14:textId="77777777" w:rsidR="00CD3362" w:rsidRDefault="00000000">
      <w:pPr>
        <w:spacing w:after="240" w:line="360" w:lineRule="auto"/>
        <w:ind w:right="27"/>
        <w:jc w:val="both"/>
        <w:rPr>
          <w:b/>
        </w:rPr>
      </w:pPr>
      <w:r>
        <w:rPr>
          <w:b/>
        </w:rPr>
        <w:t>Mit Ihrer Arbeit „</w:t>
      </w:r>
      <w:proofErr w:type="spellStart"/>
      <w:r>
        <w:rPr>
          <w:b/>
        </w:rPr>
        <w:t>Fairytales</w:t>
      </w:r>
      <w:proofErr w:type="spellEnd"/>
      <w:r>
        <w:rPr>
          <w:b/>
        </w:rPr>
        <w:t xml:space="preserve"> &amp; </w:t>
      </w:r>
      <w:proofErr w:type="spellStart"/>
      <w:r>
        <w:rPr>
          <w:b/>
        </w:rPr>
        <w:t>Conspiracies</w:t>
      </w:r>
      <w:proofErr w:type="spellEnd"/>
      <w:r>
        <w:rPr>
          <w:b/>
        </w:rPr>
        <w:t>“ wollen Sie Fragen zur Urheberschaft, zur Originalität und zum Wert von Kunst aufwerfen. Inwieweit greift schon der Titel „</w:t>
      </w:r>
      <w:proofErr w:type="spellStart"/>
      <w:r>
        <w:rPr>
          <w:b/>
        </w:rPr>
        <w:t>Fairytales</w:t>
      </w:r>
      <w:proofErr w:type="spellEnd"/>
      <w:r>
        <w:rPr>
          <w:b/>
        </w:rPr>
        <w:t xml:space="preserve"> &amp; </w:t>
      </w:r>
      <w:proofErr w:type="spellStart"/>
      <w:r>
        <w:rPr>
          <w:b/>
        </w:rPr>
        <w:t>Conspiracies</w:t>
      </w:r>
      <w:proofErr w:type="spellEnd"/>
      <w:r>
        <w:rPr>
          <w:b/>
        </w:rPr>
        <w:t>“ dieses Sujet auf?</w:t>
      </w:r>
    </w:p>
    <w:p w14:paraId="63D762B8" w14:textId="77777777" w:rsidR="00CD3362" w:rsidRDefault="00000000">
      <w:pPr>
        <w:spacing w:after="240" w:line="360" w:lineRule="auto"/>
        <w:ind w:right="27"/>
        <w:jc w:val="both"/>
      </w:pPr>
      <w:r>
        <w:t xml:space="preserve">Der Titel spielt </w:t>
      </w:r>
      <w:proofErr w:type="gramStart"/>
      <w:r>
        <w:t>natürlich mit</w:t>
      </w:r>
      <w:proofErr w:type="gramEnd"/>
      <w:r>
        <w:t xml:space="preserve"> dem Gedanken, dass viele Ideen – nicht nur beim Thema Urheberschaft, aber speziell in der Kunst –, oft als „</w:t>
      </w:r>
      <w:proofErr w:type="spellStart"/>
      <w:r>
        <w:t>Fairytale</w:t>
      </w:r>
      <w:proofErr w:type="spellEnd"/>
      <w:r>
        <w:t>“ oder als „</w:t>
      </w:r>
      <w:proofErr w:type="spellStart"/>
      <w:r>
        <w:t>Conspiracy</w:t>
      </w:r>
      <w:proofErr w:type="spellEnd"/>
      <w:r>
        <w:t xml:space="preserve">“ verunglimpft werden. Oder vielleicht doch nicht verunglimpft. Womöglich ist </w:t>
      </w:r>
      <w:proofErr w:type="gramStart"/>
      <w:r>
        <w:t>ja auch</w:t>
      </w:r>
      <w:proofErr w:type="gramEnd"/>
      <w:r>
        <w:t xml:space="preserve"> etwas Wahres an einer „</w:t>
      </w:r>
      <w:proofErr w:type="spellStart"/>
      <w:r>
        <w:t>Fairytale</w:t>
      </w:r>
      <w:proofErr w:type="spellEnd"/>
      <w:r>
        <w:t>“ oder an einer „</w:t>
      </w:r>
      <w:proofErr w:type="spellStart"/>
      <w:r>
        <w:t>Conspiracy</w:t>
      </w:r>
      <w:proofErr w:type="spellEnd"/>
      <w:r>
        <w:t>“ nicht erfunden. In diesem wunderbaren Spannungsfeld bewegt sich meine Arbeit.</w:t>
      </w:r>
    </w:p>
    <w:p w14:paraId="58F30E40" w14:textId="77777777" w:rsidR="00CD3362" w:rsidRDefault="00000000">
      <w:pPr>
        <w:spacing w:after="240" w:line="360" w:lineRule="auto"/>
        <w:ind w:right="27"/>
        <w:jc w:val="both"/>
        <w:rPr>
          <w:b/>
        </w:rPr>
      </w:pPr>
      <w:r>
        <w:rPr>
          <w:b/>
        </w:rPr>
        <w:t>Anders als ein physisches Kunstwerk ist ein virtuelles Kunstwerk unbegrenzt reproduzierbar. NFTs sorgen für eine künstliche Knappheit oder Einzigartigkeit. Ist diese Limitierung für den Wert Ihrer Arbeit relevant?</w:t>
      </w:r>
    </w:p>
    <w:p w14:paraId="7F768C2E" w14:textId="77777777" w:rsidR="00CD3362" w:rsidRDefault="00000000">
      <w:pPr>
        <w:spacing w:after="240" w:line="360" w:lineRule="auto"/>
        <w:ind w:right="27"/>
        <w:jc w:val="both"/>
      </w:pPr>
      <w:r>
        <w:t xml:space="preserve">Das kann man so nicht unbedingt sagen. Die Frage ist in diesem Werk aber als Schwierigkeit angelegt. Es gibt ganz viele verschiedene Werke, aber jedes ist tatsächlich eine Einzelarbeit. Also nicht wie bei einer Edition üblich, dass es eine Auflage von einer Arbeit gibt. Und dennoch sind sich manche dieser Einzelarbeiten so ähnlich, dass man sie mit dem Auge kaum unterscheiden kann. Und diese kleine Unterscheidung wird dann vom Token sozusagen garantiert. Das ist was ich als </w:t>
      </w:r>
      <w:proofErr w:type="gramStart"/>
      <w:r>
        <w:t>wirklich schönes</w:t>
      </w:r>
      <w:proofErr w:type="gramEnd"/>
      <w:r>
        <w:t xml:space="preserve"> Problem empfinde.</w:t>
      </w:r>
    </w:p>
    <w:p w14:paraId="01ECC63D" w14:textId="77777777" w:rsidR="00CD3362" w:rsidRDefault="00000000">
      <w:pPr>
        <w:spacing w:after="240" w:line="360" w:lineRule="auto"/>
        <w:ind w:right="27"/>
        <w:jc w:val="both"/>
        <w:rPr>
          <w:b/>
        </w:rPr>
      </w:pPr>
      <w:r>
        <w:rPr>
          <w:b/>
        </w:rPr>
        <w:t>Ein Aspekt ist dabei, dass die finale Entscheidung über die künstlerische Komposition beim Käufer liegt. Er wählt aus, welche Konfiguration „sein original Rehberger“ ist. Macht diese Entscheidung den Käufer zum Mit-Urheber?</w:t>
      </w:r>
    </w:p>
    <w:p w14:paraId="737DB9A5" w14:textId="77777777" w:rsidR="00CD3362" w:rsidRDefault="00000000">
      <w:pPr>
        <w:spacing w:after="240" w:line="360" w:lineRule="auto"/>
        <w:ind w:right="27"/>
        <w:jc w:val="both"/>
      </w:pPr>
      <w:r>
        <w:lastRenderedPageBreak/>
        <w:t>Wenn sich das so leicht beantworten ließe, müsste man solche Arbeiten ja gar nicht machen. Die Schönheit liegt gerade darin, dass hier eine Frage, eine Entdeckung und natürlich ein Problem in der Sache selbst manifestiert ist.</w:t>
      </w:r>
    </w:p>
    <w:p w14:paraId="3947E495" w14:textId="77777777" w:rsidR="00CD3362" w:rsidRDefault="00000000">
      <w:pPr>
        <w:spacing w:after="240" w:line="360" w:lineRule="auto"/>
        <w:ind w:right="27"/>
        <w:jc w:val="both"/>
        <w:rPr>
          <w:b/>
        </w:rPr>
      </w:pPr>
      <w:r>
        <w:rPr>
          <w:b/>
        </w:rPr>
        <w:t>Neben dem jeweiligen Solid – also dem einzelnen Frame aus einem Liquid Poster als digitales Bild – erhält ein Käufer dieses Solid auch als A1-Druck auf Papier. Weshalb diese Verbindung von virtueller und physischer Welt?</w:t>
      </w:r>
    </w:p>
    <w:p w14:paraId="1618F96E" w14:textId="77777777" w:rsidR="00CD3362" w:rsidRDefault="00000000">
      <w:pPr>
        <w:spacing w:after="240" w:line="360" w:lineRule="auto"/>
        <w:ind w:right="27"/>
        <w:jc w:val="both"/>
      </w:pPr>
      <w:r>
        <w:t xml:space="preserve">Auch hier gibt es diese Spannung. Was ist warum was wert? Nicht nur im ökonomischen Sinne. Die Liebe zum Gedanken, die Liebe zum Objekt, die Verifizierung von etwas hat ja auch mit der Verifizierung des </w:t>
      </w:r>
      <w:proofErr w:type="gramStart"/>
      <w:r>
        <w:t>eigenen</w:t>
      </w:r>
      <w:proofErr w:type="gramEnd"/>
      <w:r>
        <w:t xml:space="preserve"> Selbst zu tun. Können wir vielleicht irgendwann nur noch dann glauben, dass es uns gibt, wenn wir selbst </w:t>
      </w:r>
      <w:proofErr w:type="spellStart"/>
      <w:r>
        <w:t>tokenisiert</w:t>
      </w:r>
      <w:proofErr w:type="spellEnd"/>
      <w:r>
        <w:t xml:space="preserve"> sind? Überall Probleme, die man sich durch die Herstellung der Kunst direkt anschauen kann. Herrlich...</w:t>
      </w:r>
    </w:p>
    <w:p w14:paraId="5725A782" w14:textId="77777777" w:rsidR="00CD3362" w:rsidRDefault="00000000">
      <w:pPr>
        <w:spacing w:after="240" w:line="360" w:lineRule="auto"/>
        <w:ind w:right="27"/>
        <w:jc w:val="both"/>
        <w:rPr>
          <w:b/>
        </w:rPr>
      </w:pPr>
      <w:r>
        <w:rPr>
          <w:b/>
        </w:rPr>
        <w:t>Wie schätzen Sie das Potenzial von NFTs für die Kunst grundsätzlich ein? Handelt es sich um einen flüchtigen Trend oder etabliert sich Blockchain-basierte Kunst?</w:t>
      </w:r>
    </w:p>
    <w:p w14:paraId="5A98090E" w14:textId="77777777" w:rsidR="00CD3362" w:rsidRDefault="00000000">
      <w:pPr>
        <w:spacing w:after="240" w:line="360" w:lineRule="auto"/>
        <w:ind w:right="27"/>
        <w:jc w:val="both"/>
      </w:pPr>
      <w:r>
        <w:t>Alles zusammen würde ich sagen: Natürlich wurde das in den letzten zwei Jahren alles ziemlich hochgejazzt. Angeheizt durch populistische Nachrichten von irgendwelchen Verkaufspreisen völlig irrelevanter digitaler Bildchen. Aber natürlich wird sich die Blockchain als Zertifizierungsmaschine etablieren und es wird nicht die letzte Ausformung dessen sein, was wir da jetzt kennenlernen. Es werden Kunstwerke möglich, die ohne die Technologie nicht zustande gekommen wären.</w:t>
      </w:r>
    </w:p>
    <w:p w14:paraId="15A04E55" w14:textId="775378EB" w:rsidR="00CD3362" w:rsidRDefault="00000000">
      <w:pPr>
        <w:spacing w:after="480" w:line="360" w:lineRule="auto"/>
        <w:ind w:right="28"/>
        <w:jc w:val="right"/>
        <w:rPr>
          <w:i/>
        </w:rPr>
      </w:pPr>
      <w:r>
        <w:rPr>
          <w:i/>
        </w:rPr>
        <w:t xml:space="preserve">Umfang: </w:t>
      </w:r>
      <w:r w:rsidR="00513BF0">
        <w:rPr>
          <w:i/>
        </w:rPr>
        <w:t xml:space="preserve">circa </w:t>
      </w:r>
      <w:r>
        <w:rPr>
          <w:i/>
        </w:rPr>
        <w:t>3.</w:t>
      </w:r>
      <w:r w:rsidR="00513BF0">
        <w:rPr>
          <w:i/>
        </w:rPr>
        <w:t>4</w:t>
      </w:r>
      <w:r>
        <w:rPr>
          <w:i/>
        </w:rPr>
        <w:t>00 Zeichen (ohne Leerzeichen)</w:t>
      </w:r>
    </w:p>
    <w:p w14:paraId="64734B1D" w14:textId="77777777" w:rsidR="00513BF0" w:rsidRPr="008E7CB7" w:rsidRDefault="00513BF0" w:rsidP="00513BF0">
      <w:pPr>
        <w:spacing w:line="360" w:lineRule="auto"/>
        <w:ind w:right="-45"/>
        <w:rPr>
          <w:lang w:val="en-US"/>
        </w:rPr>
      </w:pPr>
      <w:r w:rsidRPr="008E7CB7">
        <w:rPr>
          <w:lang w:val="en-US"/>
        </w:rPr>
        <w:t xml:space="preserve">Website: </w:t>
      </w:r>
      <w:hyperlink r:id="rId7" w:history="1">
        <w:r w:rsidRPr="008E7CB7">
          <w:rPr>
            <w:rStyle w:val="Hyperlink"/>
            <w:rFonts w:eastAsia="CG Omega" w:cs="Arial"/>
            <w:lang w:val="en-US"/>
          </w:rPr>
          <w:t>www.fairytalesandconspiracies.art</w:t>
        </w:r>
      </w:hyperlink>
    </w:p>
    <w:p w14:paraId="36157B1E" w14:textId="77777777" w:rsidR="00513BF0" w:rsidRPr="008E7CB7" w:rsidRDefault="00513BF0" w:rsidP="00513BF0">
      <w:pPr>
        <w:spacing w:after="480" w:line="360" w:lineRule="auto"/>
        <w:ind w:right="-45"/>
        <w:rPr>
          <w:rFonts w:eastAsia="CG Omega" w:cs="Arial"/>
          <w:iCs/>
          <w:lang w:val="en-US"/>
        </w:rPr>
      </w:pPr>
      <w:r w:rsidRPr="008E7CB7">
        <w:rPr>
          <w:rFonts w:eastAsia="CG Omega" w:cs="Arial"/>
          <w:iCs/>
          <w:lang w:val="en-US"/>
        </w:rPr>
        <w:t>Twitter: @fairytalesandc</w:t>
      </w:r>
      <w:r>
        <w:rPr>
          <w:rFonts w:eastAsia="CG Omega" w:cs="Arial"/>
          <w:iCs/>
          <w:lang w:val="en-US"/>
        </w:rPr>
        <w:t xml:space="preserve"> (</w:t>
      </w:r>
      <w:hyperlink r:id="rId8" w:history="1">
        <w:r w:rsidRPr="00065B39">
          <w:rPr>
            <w:rStyle w:val="Hyperlink"/>
            <w:rFonts w:eastAsia="CG Omega" w:cs="Arial"/>
            <w:iCs/>
            <w:lang w:val="en-US"/>
          </w:rPr>
          <w:t>https://twitter.com/fairytalesandc</w:t>
        </w:r>
      </w:hyperlink>
      <w:r>
        <w:rPr>
          <w:rFonts w:eastAsia="CG Omega" w:cs="Arial"/>
          <w:iCs/>
          <w:lang w:val="en-US"/>
        </w:rPr>
        <w:t>)</w:t>
      </w:r>
    </w:p>
    <w:p w14:paraId="31E8B0BE" w14:textId="77777777" w:rsidR="00513BF0" w:rsidRDefault="00513BF0">
      <w:pPr>
        <w:rPr>
          <w:lang w:val="en-US"/>
        </w:rPr>
      </w:pPr>
      <w:r>
        <w:rPr>
          <w:lang w:val="en-US"/>
        </w:rPr>
        <w:br w:type="page"/>
      </w:r>
    </w:p>
    <w:p w14:paraId="41E9CA1A" w14:textId="66890744" w:rsidR="00CD3362" w:rsidRDefault="00000000">
      <w:pPr>
        <w:spacing w:after="240" w:line="360" w:lineRule="auto"/>
        <w:ind w:right="28"/>
        <w:jc w:val="both"/>
      </w:pPr>
      <w:r>
        <w:lastRenderedPageBreak/>
        <w:t>Professor Tobias Rehberger beantwortet gerne Fragen zu seiner Arbeit „</w:t>
      </w:r>
      <w:proofErr w:type="spellStart"/>
      <w:r>
        <w:t>Fairytales</w:t>
      </w:r>
      <w:proofErr w:type="spellEnd"/>
      <w:r>
        <w:t xml:space="preserve"> &amp; </w:t>
      </w:r>
      <w:proofErr w:type="spellStart"/>
      <w:r>
        <w:t>Conspiracies</w:t>
      </w:r>
      <w:proofErr w:type="spellEnd"/>
      <w:r>
        <w:t>“. Um einen Interviewtermin zu vereinbaren, schreiben Sie gerne eine E-Mail an michael.schwengers@krakom.de.</w:t>
      </w:r>
    </w:p>
    <w:p w14:paraId="40FB1C44" w14:textId="77777777" w:rsidR="00CD3362" w:rsidRDefault="00000000">
      <w:pPr>
        <w:spacing w:after="240" w:line="360" w:lineRule="auto"/>
        <w:ind w:right="27"/>
        <w:jc w:val="both"/>
      </w:pPr>
      <w:r>
        <w:t xml:space="preserve">Die Bildagentur action press AG (Frankfurt am Main) ist Herausgeber der ersten fünf von Tobias Rehberger gestalteten und kuratierten </w:t>
      </w:r>
      <w:proofErr w:type="spellStart"/>
      <w:r>
        <w:t>Tokenisierungsprojekte</w:t>
      </w:r>
      <w:proofErr w:type="spellEnd"/>
      <w:r>
        <w:t>.</w:t>
      </w:r>
    </w:p>
    <w:p w14:paraId="7C7827DA" w14:textId="77777777" w:rsidR="00CD3362" w:rsidRDefault="00000000">
      <w:pPr>
        <w:spacing w:after="480" w:line="360" w:lineRule="auto"/>
        <w:ind w:right="28"/>
        <w:jc w:val="both"/>
      </w:pPr>
      <w:r>
        <w:t>Alle Informationen zum Projekt sowie Bildmaterial finden Sie unter dem Preview-Link www.fairytalesandconspiracies.art/press. Hier können Sie sich mit dem Passwort „f1i18y“ anmelden.</w:t>
      </w:r>
    </w:p>
    <w:p w14:paraId="289DDD84" w14:textId="77777777" w:rsidR="00CD3362" w:rsidRDefault="00000000">
      <w:pPr>
        <w:spacing w:after="240" w:line="360" w:lineRule="auto"/>
        <w:ind w:right="27"/>
        <w:jc w:val="both"/>
        <w:rPr>
          <w:b/>
        </w:rPr>
      </w:pPr>
      <w:r>
        <w:rPr>
          <w:b/>
        </w:rPr>
        <w:t>Ansprechpartner für die Medien</w:t>
      </w:r>
    </w:p>
    <w:p w14:paraId="4B47EC97" w14:textId="77777777" w:rsidR="00CD3362" w:rsidRDefault="00000000">
      <w:pPr>
        <w:spacing w:line="360" w:lineRule="auto"/>
        <w:ind w:right="27"/>
        <w:jc w:val="both"/>
      </w:pPr>
      <w:r>
        <w:t>krakom | Agentur für Public Relations</w:t>
      </w:r>
    </w:p>
    <w:p w14:paraId="214C3C51" w14:textId="77777777" w:rsidR="00CD3362" w:rsidRDefault="00000000">
      <w:pPr>
        <w:spacing w:line="360" w:lineRule="auto"/>
        <w:ind w:right="27"/>
        <w:jc w:val="both"/>
      </w:pPr>
      <w:r>
        <w:t>Michael Schwengers</w:t>
      </w:r>
    </w:p>
    <w:p w14:paraId="04B2B2A4" w14:textId="77777777" w:rsidR="00CD3362" w:rsidRDefault="00000000">
      <w:pPr>
        <w:spacing w:line="360" w:lineRule="auto"/>
        <w:ind w:right="27"/>
        <w:jc w:val="both"/>
      </w:pPr>
      <w:r>
        <w:t>+49 171 5428533</w:t>
      </w:r>
    </w:p>
    <w:p w14:paraId="567BEE6E" w14:textId="77777777" w:rsidR="00CD3362" w:rsidRDefault="00000000">
      <w:pPr>
        <w:spacing w:after="600" w:line="360" w:lineRule="auto"/>
        <w:ind w:right="28"/>
        <w:jc w:val="both"/>
      </w:pPr>
      <w:r>
        <w:t>michael.schwengers@krakom.de</w:t>
      </w:r>
    </w:p>
    <w:p w14:paraId="6B76DC48" w14:textId="77777777" w:rsidR="00CD3362" w:rsidRDefault="00000000">
      <w:pPr>
        <w:spacing w:after="240" w:line="360" w:lineRule="auto"/>
        <w:ind w:right="27"/>
        <w:jc w:val="both"/>
        <w:rPr>
          <w:b/>
        </w:rPr>
      </w:pPr>
      <w:r>
        <w:rPr>
          <w:b/>
        </w:rPr>
        <w:t>Über Professor Tobias Rehberger</w:t>
      </w:r>
    </w:p>
    <w:p w14:paraId="49EDACB1" w14:textId="77777777" w:rsidR="00CD3362" w:rsidRDefault="00000000">
      <w:pPr>
        <w:spacing w:after="600" w:line="360" w:lineRule="auto"/>
        <w:ind w:right="28"/>
        <w:jc w:val="both"/>
      </w:pPr>
      <w:r>
        <w:t>Tobias Rehberger (Esslingen, 1966, lebt und arbeitet in Frankfurt am Main) ist einer der wichtigsten deutschen Gegenwartskünstler von Weltrang. Seit 2001 ist er Professor an der Städelschule, eine der renommiertesten europäischen Hochschulen für bildende Künste. Seit mehr als 30 Jahren baut er ein konsequentes Werk auf, in dem er künstlerische Ideale wie Genie und Authentizität unterläuft. Mit Strategien aus vielen anderen Bereichen und Disziplinen hinterfragt Tobias Rehberger die Bedeutung von Kunst und die zukünftigen Möglichkeiten der Kunstproduktion. Die von ihm geschaffenen Objekte sind vielseitig und können immer wieder an den Kontext angepasst werden, in dem sie funktionieren sollen. Auf diese Weise entwickelt sich Rehbergers Werk zu einem unvorhersehbaren und spielerischen Strudel aus Formen und Farben.</w:t>
      </w:r>
    </w:p>
    <w:p w14:paraId="77FB59DF" w14:textId="77777777" w:rsidR="00513BF0" w:rsidRDefault="00513BF0">
      <w:pPr>
        <w:rPr>
          <w:b/>
        </w:rPr>
      </w:pPr>
      <w:r>
        <w:rPr>
          <w:b/>
        </w:rPr>
        <w:br w:type="page"/>
      </w:r>
    </w:p>
    <w:p w14:paraId="3E06E9ED" w14:textId="00B3CAA2" w:rsidR="00CD3362" w:rsidRDefault="00000000" w:rsidP="00513BF0">
      <w:pPr>
        <w:spacing w:after="240" w:line="360" w:lineRule="auto"/>
        <w:rPr>
          <w:b/>
        </w:rPr>
      </w:pPr>
      <w:r>
        <w:rPr>
          <w:b/>
        </w:rPr>
        <w:lastRenderedPageBreak/>
        <w:t>Aktuelle Ausstellungen von Professor Tobias Rehberger</w:t>
      </w:r>
    </w:p>
    <w:p w14:paraId="0E6B8D05" w14:textId="77777777" w:rsidR="00450CC9" w:rsidRPr="008E7CB7" w:rsidRDefault="00450CC9" w:rsidP="00450CC9">
      <w:pPr>
        <w:spacing w:after="240" w:line="360" w:lineRule="auto"/>
        <w:ind w:right="-45"/>
        <w:jc w:val="both"/>
        <w:rPr>
          <w:rFonts w:eastAsia="CG Omega" w:cs="Arial"/>
          <w:b/>
          <w:bCs/>
          <w:color w:val="000000"/>
          <w:szCs w:val="22"/>
          <w:lang w:val="en-US"/>
        </w:rPr>
      </w:pPr>
      <w:bookmarkStart w:id="0" w:name="_Hlk113806101"/>
      <w:r w:rsidRPr="008E7CB7">
        <w:rPr>
          <w:rFonts w:eastAsia="CG Omega" w:cs="Arial"/>
          <w:b/>
          <w:bCs/>
          <w:color w:val="000000"/>
          <w:szCs w:val="22"/>
          <w:lang w:val="en-US"/>
        </w:rPr>
        <w:t>Solo Shows:</w:t>
      </w:r>
    </w:p>
    <w:p w14:paraId="4F0DC11F" w14:textId="77777777" w:rsidR="00450CC9" w:rsidRPr="0092577B" w:rsidRDefault="00450CC9" w:rsidP="00450CC9">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 xml:space="preserve">„I am me (except when I pretend I am </w:t>
      </w:r>
      <w:proofErr w:type="gramStart"/>
      <w:r w:rsidRPr="0092577B">
        <w:rPr>
          <w:rFonts w:eastAsia="CG Omega" w:cs="Arial"/>
          <w:color w:val="000000"/>
          <w:szCs w:val="22"/>
          <w:lang w:val="en-US"/>
        </w:rPr>
        <w:t>her)“</w:t>
      </w:r>
      <w:proofErr w:type="gramEnd"/>
    </w:p>
    <w:p w14:paraId="5DB6A6F7" w14:textId="77777777" w:rsidR="00450CC9" w:rsidRPr="00450CC9" w:rsidRDefault="00450CC9" w:rsidP="00450CC9">
      <w:pPr>
        <w:spacing w:line="360" w:lineRule="auto"/>
        <w:ind w:right="-45"/>
        <w:jc w:val="both"/>
        <w:rPr>
          <w:rFonts w:eastAsia="CG Omega" w:cs="Arial"/>
          <w:color w:val="000000"/>
          <w:szCs w:val="22"/>
        </w:rPr>
      </w:pPr>
      <w:r w:rsidRPr="00450CC9">
        <w:rPr>
          <w:rFonts w:eastAsia="CG Omega" w:cs="Arial"/>
          <w:color w:val="000000"/>
          <w:szCs w:val="22"/>
        </w:rPr>
        <w:t>Galleria Continua Beijing, China</w:t>
      </w:r>
    </w:p>
    <w:p w14:paraId="4330305D" w14:textId="77777777" w:rsidR="00450CC9" w:rsidRPr="00450CC9" w:rsidRDefault="00450CC9" w:rsidP="00450CC9">
      <w:pPr>
        <w:spacing w:after="240" w:line="360" w:lineRule="auto"/>
        <w:ind w:right="-45"/>
        <w:jc w:val="both"/>
        <w:rPr>
          <w:rFonts w:eastAsia="CG Omega" w:cs="Arial"/>
          <w:color w:val="000000"/>
          <w:szCs w:val="22"/>
        </w:rPr>
      </w:pPr>
      <w:r w:rsidRPr="00450CC9">
        <w:rPr>
          <w:rFonts w:eastAsia="CG Omega" w:cs="Arial"/>
          <w:color w:val="000000"/>
          <w:szCs w:val="22"/>
        </w:rPr>
        <w:t>bis zum 20. Januar 2023</w:t>
      </w:r>
    </w:p>
    <w:p w14:paraId="2ABC4970" w14:textId="77777777" w:rsidR="00450CC9" w:rsidRPr="00450CC9" w:rsidRDefault="00450CC9" w:rsidP="00450CC9">
      <w:pPr>
        <w:spacing w:line="360" w:lineRule="auto"/>
        <w:ind w:right="-45"/>
        <w:jc w:val="both"/>
        <w:rPr>
          <w:rFonts w:eastAsia="CG Omega" w:cs="Arial"/>
          <w:color w:val="000000"/>
          <w:szCs w:val="22"/>
        </w:rPr>
      </w:pPr>
      <w:r w:rsidRPr="00450CC9">
        <w:rPr>
          <w:rFonts w:eastAsia="CG Omega" w:cs="Arial"/>
          <w:color w:val="000000"/>
          <w:szCs w:val="22"/>
        </w:rPr>
        <w:t>„Tobias Rehberger“</w:t>
      </w:r>
    </w:p>
    <w:p w14:paraId="145A0583" w14:textId="77777777" w:rsidR="00450CC9" w:rsidRPr="00450CC9" w:rsidRDefault="00450CC9" w:rsidP="00450CC9">
      <w:pPr>
        <w:spacing w:line="360" w:lineRule="auto"/>
        <w:ind w:right="-45"/>
        <w:jc w:val="both"/>
        <w:rPr>
          <w:rFonts w:eastAsia="CG Omega" w:cs="Arial"/>
          <w:color w:val="000000"/>
          <w:szCs w:val="22"/>
        </w:rPr>
      </w:pPr>
      <w:proofErr w:type="spellStart"/>
      <w:r w:rsidRPr="00450CC9">
        <w:rPr>
          <w:rFonts w:eastAsia="CG Omega" w:cs="Arial"/>
          <w:color w:val="000000"/>
          <w:szCs w:val="22"/>
        </w:rPr>
        <w:t>Yuelai</w:t>
      </w:r>
      <w:proofErr w:type="spellEnd"/>
      <w:r w:rsidRPr="00450CC9">
        <w:rPr>
          <w:rFonts w:eastAsia="CG Omega" w:cs="Arial"/>
          <w:color w:val="000000"/>
          <w:szCs w:val="22"/>
        </w:rPr>
        <w:t xml:space="preserve"> Art </w:t>
      </w:r>
      <w:proofErr w:type="spellStart"/>
      <w:r w:rsidRPr="00450CC9">
        <w:rPr>
          <w:rFonts w:eastAsia="CG Omega" w:cs="Arial"/>
          <w:color w:val="000000"/>
          <w:szCs w:val="22"/>
        </w:rPr>
        <w:t>Musuem</w:t>
      </w:r>
      <w:proofErr w:type="spellEnd"/>
      <w:r w:rsidRPr="00450CC9">
        <w:rPr>
          <w:rFonts w:eastAsia="CG Omega" w:cs="Arial"/>
          <w:color w:val="000000"/>
          <w:szCs w:val="22"/>
        </w:rPr>
        <w:t>, Chongqing, China</w:t>
      </w:r>
    </w:p>
    <w:p w14:paraId="5C92326D" w14:textId="77777777" w:rsidR="00450CC9" w:rsidRPr="008A0D90" w:rsidRDefault="00450CC9" w:rsidP="00450CC9">
      <w:pPr>
        <w:spacing w:after="240" w:line="360" w:lineRule="auto"/>
        <w:ind w:right="-45"/>
        <w:jc w:val="both"/>
        <w:rPr>
          <w:rFonts w:eastAsia="CG Omega" w:cs="Arial"/>
          <w:color w:val="000000"/>
          <w:szCs w:val="22"/>
        </w:rPr>
      </w:pPr>
      <w:r w:rsidRPr="008A0D90">
        <w:rPr>
          <w:rFonts w:eastAsia="CG Omega" w:cs="Arial"/>
          <w:color w:val="000000"/>
          <w:szCs w:val="22"/>
        </w:rPr>
        <w:t>Eröffnung am 28. Oktober 2022</w:t>
      </w:r>
    </w:p>
    <w:p w14:paraId="6FA57682" w14:textId="77777777" w:rsidR="00450CC9" w:rsidRPr="00450CC9" w:rsidRDefault="00450CC9" w:rsidP="00450CC9">
      <w:pPr>
        <w:spacing w:after="240" w:line="360" w:lineRule="auto"/>
        <w:ind w:right="-45"/>
        <w:jc w:val="both"/>
        <w:rPr>
          <w:rFonts w:eastAsia="CG Omega" w:cs="Arial"/>
          <w:b/>
          <w:bCs/>
          <w:color w:val="000000"/>
          <w:szCs w:val="22"/>
          <w:lang w:val="en-US"/>
        </w:rPr>
      </w:pPr>
      <w:r w:rsidRPr="00450CC9">
        <w:rPr>
          <w:rFonts w:eastAsia="CG Omega" w:cs="Arial"/>
          <w:b/>
          <w:bCs/>
          <w:color w:val="000000"/>
          <w:szCs w:val="22"/>
          <w:lang w:val="en-US"/>
        </w:rPr>
        <w:t>Group Shows:</w:t>
      </w:r>
    </w:p>
    <w:p w14:paraId="39C03D2E" w14:textId="77777777" w:rsidR="00450CC9" w:rsidRPr="0092577B" w:rsidRDefault="00450CC9" w:rsidP="00450CC9">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 xml:space="preserve">„Sven </w:t>
      </w:r>
      <w:proofErr w:type="spellStart"/>
      <w:r w:rsidRPr="0092577B">
        <w:rPr>
          <w:rFonts w:eastAsia="CG Omega" w:cs="Arial"/>
          <w:color w:val="000000"/>
          <w:szCs w:val="22"/>
          <w:lang w:val="en-US"/>
        </w:rPr>
        <w:t>Väth</w:t>
      </w:r>
      <w:proofErr w:type="spellEnd"/>
      <w:r w:rsidRPr="0092577B">
        <w:rPr>
          <w:rFonts w:eastAsia="CG Omega" w:cs="Arial"/>
          <w:color w:val="000000"/>
          <w:szCs w:val="22"/>
          <w:lang w:val="en-US"/>
        </w:rPr>
        <w:t xml:space="preserve"> - It’s easy to tell what saved us from </w:t>
      </w:r>
      <w:proofErr w:type="gramStart"/>
      <w:r w:rsidRPr="0092577B">
        <w:rPr>
          <w:rFonts w:eastAsia="CG Omega" w:cs="Arial"/>
          <w:color w:val="000000"/>
          <w:szCs w:val="22"/>
          <w:lang w:val="en-US"/>
        </w:rPr>
        <w:t>hell“</w:t>
      </w:r>
      <w:proofErr w:type="gramEnd"/>
    </w:p>
    <w:p w14:paraId="1EF7F38A" w14:textId="77777777" w:rsidR="00450CC9" w:rsidRPr="0092577B" w:rsidRDefault="00450CC9" w:rsidP="00450CC9">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Momem</w:t>
      </w:r>
      <w:proofErr w:type="spellEnd"/>
      <w:r w:rsidRPr="0092577B">
        <w:rPr>
          <w:rFonts w:eastAsia="CG Omega" w:cs="Arial"/>
          <w:color w:val="000000"/>
          <w:szCs w:val="22"/>
          <w:lang w:val="en-US"/>
        </w:rPr>
        <w:t>, Muse</w:t>
      </w:r>
      <w:r>
        <w:rPr>
          <w:rFonts w:eastAsia="CG Omega" w:cs="Arial"/>
          <w:color w:val="000000"/>
          <w:szCs w:val="22"/>
          <w:lang w:val="en-US"/>
        </w:rPr>
        <w:t>u</w:t>
      </w:r>
      <w:r w:rsidRPr="0092577B">
        <w:rPr>
          <w:rFonts w:eastAsia="CG Omega" w:cs="Arial"/>
          <w:color w:val="000000"/>
          <w:szCs w:val="22"/>
          <w:lang w:val="en-US"/>
        </w:rPr>
        <w:t>m of Modern Electronic Music, Frankfur</w:t>
      </w:r>
      <w:r>
        <w:rPr>
          <w:rFonts w:eastAsia="CG Omega" w:cs="Arial"/>
          <w:color w:val="000000"/>
          <w:szCs w:val="22"/>
          <w:lang w:val="en-US"/>
        </w:rPr>
        <w:t>t</w:t>
      </w:r>
      <w:r w:rsidRPr="0092577B">
        <w:rPr>
          <w:rFonts w:eastAsia="CG Omega" w:cs="Arial"/>
          <w:color w:val="000000"/>
          <w:szCs w:val="22"/>
          <w:lang w:val="en-US"/>
        </w:rPr>
        <w:t xml:space="preserve"> </w:t>
      </w:r>
      <w:r>
        <w:rPr>
          <w:rFonts w:eastAsia="CG Omega" w:cs="Arial"/>
          <w:color w:val="000000"/>
          <w:szCs w:val="22"/>
          <w:lang w:val="en-US"/>
        </w:rPr>
        <w:t>am</w:t>
      </w:r>
      <w:r w:rsidRPr="0092577B">
        <w:rPr>
          <w:rFonts w:eastAsia="CG Omega" w:cs="Arial"/>
          <w:color w:val="000000"/>
          <w:szCs w:val="22"/>
          <w:lang w:val="en-US"/>
        </w:rPr>
        <w:t xml:space="preserve"> Main, </w:t>
      </w:r>
      <w:r>
        <w:rPr>
          <w:rFonts w:eastAsia="CG Omega" w:cs="Arial"/>
          <w:color w:val="000000"/>
          <w:szCs w:val="22"/>
          <w:lang w:val="en-US"/>
        </w:rPr>
        <w:t>Deutschland</w:t>
      </w:r>
    </w:p>
    <w:p w14:paraId="2946C934" w14:textId="77777777" w:rsidR="00450CC9" w:rsidRPr="0092577B" w:rsidRDefault="00450CC9" w:rsidP="00450CC9">
      <w:pPr>
        <w:spacing w:line="360" w:lineRule="auto"/>
        <w:ind w:right="-45"/>
        <w:jc w:val="both"/>
        <w:rPr>
          <w:rFonts w:eastAsia="CG Omega" w:cs="Arial"/>
          <w:color w:val="000000"/>
          <w:szCs w:val="22"/>
          <w:lang w:val="en-US"/>
        </w:rPr>
      </w:pPr>
      <w:r>
        <w:rPr>
          <w:rFonts w:eastAsia="CG Omega" w:cs="Arial"/>
          <w:color w:val="000000"/>
          <w:szCs w:val="22"/>
          <w:lang w:val="en-US"/>
        </w:rPr>
        <w:t>Sp</w:t>
      </w:r>
      <w:r w:rsidRPr="0092577B">
        <w:rPr>
          <w:rFonts w:eastAsia="CG Omega" w:cs="Arial"/>
          <w:color w:val="000000"/>
          <w:szCs w:val="22"/>
          <w:lang w:val="en-US"/>
        </w:rPr>
        <w:t xml:space="preserve">atial </w:t>
      </w:r>
      <w:r>
        <w:rPr>
          <w:rFonts w:eastAsia="CG Omega" w:cs="Arial"/>
          <w:color w:val="000000"/>
          <w:szCs w:val="22"/>
          <w:lang w:val="en-US"/>
        </w:rPr>
        <w:t>R</w:t>
      </w:r>
      <w:r w:rsidRPr="0092577B">
        <w:rPr>
          <w:rFonts w:eastAsia="CG Omega" w:cs="Arial"/>
          <w:color w:val="000000"/>
          <w:szCs w:val="22"/>
          <w:lang w:val="en-US"/>
        </w:rPr>
        <w:t xml:space="preserve">emix by Tobias </w:t>
      </w:r>
      <w:proofErr w:type="spellStart"/>
      <w:r w:rsidRPr="0092577B">
        <w:rPr>
          <w:rFonts w:eastAsia="CG Omega" w:cs="Arial"/>
          <w:color w:val="000000"/>
          <w:szCs w:val="22"/>
          <w:lang w:val="en-US"/>
        </w:rPr>
        <w:t>Rehberger</w:t>
      </w:r>
      <w:proofErr w:type="spellEnd"/>
    </w:p>
    <w:p w14:paraId="1BA1A217" w14:textId="77777777" w:rsidR="00450CC9" w:rsidRPr="00450CC9" w:rsidRDefault="00450CC9" w:rsidP="00450CC9">
      <w:pPr>
        <w:spacing w:after="240" w:line="360" w:lineRule="auto"/>
        <w:ind w:right="-45"/>
        <w:jc w:val="both"/>
        <w:rPr>
          <w:rFonts w:eastAsia="CG Omega" w:cs="Arial"/>
          <w:color w:val="000000"/>
          <w:szCs w:val="22"/>
        </w:rPr>
      </w:pPr>
      <w:r w:rsidRPr="00450CC9">
        <w:rPr>
          <w:rFonts w:eastAsia="CG Omega" w:cs="Arial"/>
          <w:color w:val="000000"/>
          <w:szCs w:val="22"/>
        </w:rPr>
        <w:t>bis zum 30. Oktober 2022</w:t>
      </w:r>
    </w:p>
    <w:p w14:paraId="22D409CC" w14:textId="77777777" w:rsidR="00450CC9" w:rsidRPr="00450CC9" w:rsidRDefault="00450CC9" w:rsidP="00450CC9">
      <w:pPr>
        <w:spacing w:line="360" w:lineRule="auto"/>
        <w:ind w:right="-45"/>
        <w:jc w:val="both"/>
        <w:rPr>
          <w:rFonts w:eastAsia="CG Omega" w:cs="Arial"/>
          <w:color w:val="000000"/>
          <w:szCs w:val="22"/>
        </w:rPr>
      </w:pPr>
      <w:r w:rsidRPr="00450CC9">
        <w:rPr>
          <w:rFonts w:eastAsia="CG Omega" w:cs="Arial"/>
          <w:color w:val="000000"/>
          <w:szCs w:val="22"/>
        </w:rPr>
        <w:t>„CRAZY“</w:t>
      </w:r>
    </w:p>
    <w:p w14:paraId="3B88AEDA" w14:textId="77777777" w:rsidR="00450CC9" w:rsidRPr="008A0D90" w:rsidRDefault="00450CC9" w:rsidP="00450CC9">
      <w:pPr>
        <w:spacing w:line="360" w:lineRule="auto"/>
        <w:ind w:right="-45"/>
        <w:jc w:val="both"/>
        <w:rPr>
          <w:rFonts w:eastAsia="CG Omega" w:cs="Arial"/>
          <w:color w:val="000000"/>
          <w:szCs w:val="22"/>
        </w:rPr>
      </w:pPr>
      <w:proofErr w:type="spellStart"/>
      <w:r w:rsidRPr="008A0D90">
        <w:rPr>
          <w:rFonts w:eastAsia="CG Omega" w:cs="Arial"/>
          <w:color w:val="000000"/>
          <w:szCs w:val="22"/>
        </w:rPr>
        <w:t>Chiostro</w:t>
      </w:r>
      <w:proofErr w:type="spellEnd"/>
      <w:r w:rsidRPr="008A0D90">
        <w:rPr>
          <w:rFonts w:eastAsia="CG Omega" w:cs="Arial"/>
          <w:color w:val="000000"/>
          <w:szCs w:val="22"/>
        </w:rPr>
        <w:t xml:space="preserve"> del Bramante, Rome, Italien</w:t>
      </w:r>
    </w:p>
    <w:p w14:paraId="05A8AF93" w14:textId="77777777" w:rsidR="00450CC9" w:rsidRPr="0092577B" w:rsidRDefault="00450CC9" w:rsidP="00450CC9">
      <w:pPr>
        <w:spacing w:after="240" w:line="360" w:lineRule="auto"/>
        <w:ind w:right="-45"/>
        <w:jc w:val="both"/>
        <w:rPr>
          <w:rFonts w:eastAsia="CG Omega" w:cs="Arial"/>
          <w:color w:val="000000"/>
          <w:szCs w:val="22"/>
          <w:lang w:val="en-US"/>
        </w:rPr>
      </w:pPr>
      <w:r w:rsidRPr="00450CC9">
        <w:rPr>
          <w:rFonts w:eastAsia="CG Omega" w:cs="Arial"/>
          <w:color w:val="000000"/>
          <w:szCs w:val="22"/>
          <w:lang w:val="en-US"/>
        </w:rPr>
        <w:t xml:space="preserve">bis </w:t>
      </w:r>
      <w:proofErr w:type="spellStart"/>
      <w:r w:rsidRPr="00450CC9">
        <w:rPr>
          <w:rFonts w:eastAsia="CG Omega" w:cs="Arial"/>
          <w:color w:val="000000"/>
          <w:szCs w:val="22"/>
          <w:lang w:val="en-US"/>
        </w:rPr>
        <w:t>zum</w:t>
      </w:r>
      <w:proofErr w:type="spellEnd"/>
      <w:r w:rsidRPr="00450CC9">
        <w:rPr>
          <w:rFonts w:eastAsia="CG Omega" w:cs="Arial"/>
          <w:color w:val="000000"/>
          <w:szCs w:val="22"/>
          <w:lang w:val="en-US"/>
        </w:rPr>
        <w:t xml:space="preserve"> 8. </w:t>
      </w:r>
      <w:proofErr w:type="spellStart"/>
      <w:r>
        <w:rPr>
          <w:rFonts w:eastAsia="CG Omega" w:cs="Arial"/>
          <w:color w:val="000000"/>
          <w:szCs w:val="22"/>
          <w:lang w:val="en-US"/>
        </w:rPr>
        <w:t>Januar</w:t>
      </w:r>
      <w:proofErr w:type="spellEnd"/>
      <w:r w:rsidRPr="0092577B">
        <w:rPr>
          <w:rFonts w:eastAsia="CG Omega" w:cs="Arial"/>
          <w:color w:val="000000"/>
          <w:szCs w:val="22"/>
          <w:lang w:val="en-US"/>
        </w:rPr>
        <w:t xml:space="preserve"> 2023</w:t>
      </w:r>
    </w:p>
    <w:p w14:paraId="33644DBB" w14:textId="77777777" w:rsidR="00450CC9" w:rsidRPr="0092577B" w:rsidRDefault="00450CC9" w:rsidP="00450CC9">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„The Ability to </w:t>
      </w:r>
      <w:proofErr w:type="gramStart"/>
      <w:r w:rsidRPr="0092577B">
        <w:rPr>
          <w:rFonts w:eastAsia="CG Omega" w:cs="Arial"/>
          <w:color w:val="000000"/>
          <w:szCs w:val="22"/>
          <w:lang w:val="en-US"/>
        </w:rPr>
        <w:t>Dream“</w:t>
      </w:r>
      <w:proofErr w:type="gramEnd"/>
    </w:p>
    <w:p w14:paraId="2A06C2AC" w14:textId="77777777" w:rsidR="00450CC9" w:rsidRPr="0092577B" w:rsidRDefault="00450CC9" w:rsidP="00450CC9">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Galleria Continua, San </w:t>
      </w:r>
      <w:proofErr w:type="spellStart"/>
      <w:r w:rsidRPr="0092577B">
        <w:rPr>
          <w:rFonts w:eastAsia="CG Omega" w:cs="Arial"/>
          <w:color w:val="000000"/>
          <w:szCs w:val="22"/>
          <w:lang w:val="en-US"/>
        </w:rPr>
        <w:t>Gimignano</w:t>
      </w:r>
      <w:proofErr w:type="spellEnd"/>
      <w:r w:rsidRPr="0092577B">
        <w:rPr>
          <w:rFonts w:eastAsia="CG Omega" w:cs="Arial"/>
          <w:color w:val="000000"/>
          <w:szCs w:val="22"/>
          <w:lang w:val="en-US"/>
        </w:rPr>
        <w:t xml:space="preserve">, </w:t>
      </w:r>
      <w:proofErr w:type="spellStart"/>
      <w:r w:rsidRPr="0092577B">
        <w:rPr>
          <w:rFonts w:eastAsia="CG Omega" w:cs="Arial"/>
          <w:color w:val="000000"/>
          <w:szCs w:val="22"/>
          <w:lang w:val="en-US"/>
        </w:rPr>
        <w:t>Ital</w:t>
      </w:r>
      <w:r>
        <w:rPr>
          <w:rFonts w:eastAsia="CG Omega" w:cs="Arial"/>
          <w:color w:val="000000"/>
          <w:szCs w:val="22"/>
          <w:lang w:val="en-US"/>
        </w:rPr>
        <w:t>ien</w:t>
      </w:r>
      <w:proofErr w:type="spellEnd"/>
    </w:p>
    <w:p w14:paraId="6066FBC0" w14:textId="77777777" w:rsidR="00450CC9" w:rsidRPr="00450CC9" w:rsidRDefault="00450CC9" w:rsidP="00450CC9">
      <w:pPr>
        <w:spacing w:after="240" w:line="360" w:lineRule="auto"/>
        <w:ind w:right="-45"/>
        <w:jc w:val="both"/>
        <w:rPr>
          <w:rFonts w:eastAsia="CG Omega" w:cs="Arial"/>
          <w:color w:val="000000"/>
          <w:szCs w:val="22"/>
        </w:rPr>
      </w:pPr>
      <w:r w:rsidRPr="00450CC9">
        <w:rPr>
          <w:rFonts w:eastAsia="CG Omega" w:cs="Arial"/>
          <w:color w:val="000000"/>
          <w:szCs w:val="22"/>
        </w:rPr>
        <w:t>Eröffnung am 24. September 2022</w:t>
      </w:r>
    </w:p>
    <w:p w14:paraId="69D4E896" w14:textId="77777777" w:rsidR="00450CC9" w:rsidRPr="00450CC9" w:rsidRDefault="00450CC9" w:rsidP="00450CC9">
      <w:pPr>
        <w:spacing w:line="360" w:lineRule="auto"/>
        <w:ind w:right="-45"/>
        <w:jc w:val="both"/>
        <w:rPr>
          <w:rFonts w:eastAsia="CG Omega" w:cs="Arial"/>
          <w:color w:val="000000"/>
          <w:szCs w:val="22"/>
        </w:rPr>
      </w:pPr>
      <w:r w:rsidRPr="00450CC9">
        <w:rPr>
          <w:rFonts w:eastAsia="CG Omega" w:cs="Arial"/>
          <w:color w:val="000000"/>
          <w:szCs w:val="22"/>
        </w:rPr>
        <w:t xml:space="preserve">„Monochrome </w:t>
      </w:r>
      <w:proofErr w:type="spellStart"/>
      <w:r w:rsidRPr="00450CC9">
        <w:rPr>
          <w:rFonts w:eastAsia="CG Omega" w:cs="Arial"/>
          <w:color w:val="000000"/>
          <w:szCs w:val="22"/>
        </w:rPr>
        <w:t>Multitudes</w:t>
      </w:r>
      <w:proofErr w:type="spellEnd"/>
      <w:r w:rsidRPr="00450CC9">
        <w:rPr>
          <w:rFonts w:eastAsia="CG Omega" w:cs="Arial"/>
          <w:color w:val="000000"/>
          <w:szCs w:val="22"/>
        </w:rPr>
        <w:t>“</w:t>
      </w:r>
    </w:p>
    <w:p w14:paraId="27EBBBA7" w14:textId="77777777" w:rsidR="00450CC9" w:rsidRPr="0092577B" w:rsidRDefault="00450CC9" w:rsidP="00450CC9">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198AC47F" w14:textId="77777777" w:rsidR="00450CC9" w:rsidRPr="0092577B" w:rsidRDefault="00450CC9" w:rsidP="00450CC9">
      <w:pPr>
        <w:spacing w:after="240" w:line="360" w:lineRule="auto"/>
        <w:ind w:right="-45"/>
        <w:jc w:val="both"/>
        <w:rPr>
          <w:rFonts w:eastAsia="CG Omega" w:cs="Arial"/>
          <w:color w:val="000000"/>
          <w:szCs w:val="22"/>
          <w:lang w:val="en-US"/>
        </w:rPr>
      </w:pPr>
      <w:r>
        <w:rPr>
          <w:rFonts w:eastAsia="CG Omega" w:cs="Arial"/>
          <w:color w:val="000000"/>
          <w:szCs w:val="22"/>
          <w:lang w:val="en-US"/>
        </w:rPr>
        <w:t xml:space="preserve">22. </w:t>
      </w:r>
      <w:r w:rsidRPr="0092577B">
        <w:rPr>
          <w:rFonts w:eastAsia="CG Omega" w:cs="Arial"/>
          <w:color w:val="000000"/>
          <w:szCs w:val="22"/>
          <w:lang w:val="en-US"/>
        </w:rPr>
        <w:t xml:space="preserve">September 2022 </w:t>
      </w:r>
      <w:r>
        <w:rPr>
          <w:rFonts w:eastAsia="CG Omega" w:cs="Arial"/>
          <w:color w:val="000000"/>
          <w:szCs w:val="22"/>
          <w:lang w:val="en-US"/>
        </w:rPr>
        <w:t>bis</w:t>
      </w:r>
      <w:r w:rsidRPr="0092577B">
        <w:rPr>
          <w:rFonts w:eastAsia="CG Omega" w:cs="Arial"/>
          <w:color w:val="000000"/>
          <w:szCs w:val="22"/>
          <w:lang w:val="en-US"/>
        </w:rPr>
        <w:t xml:space="preserve"> </w:t>
      </w:r>
      <w:r>
        <w:rPr>
          <w:rFonts w:eastAsia="CG Omega" w:cs="Arial"/>
          <w:color w:val="000000"/>
          <w:szCs w:val="22"/>
          <w:lang w:val="en-US"/>
        </w:rPr>
        <w:t xml:space="preserve">8. </w:t>
      </w:r>
      <w:proofErr w:type="spellStart"/>
      <w:r>
        <w:rPr>
          <w:rFonts w:eastAsia="CG Omega" w:cs="Arial"/>
          <w:color w:val="000000"/>
          <w:szCs w:val="22"/>
          <w:lang w:val="en-US"/>
        </w:rPr>
        <w:t>Januar</w:t>
      </w:r>
      <w:proofErr w:type="spellEnd"/>
      <w:r>
        <w:rPr>
          <w:rFonts w:eastAsia="CG Omega" w:cs="Arial"/>
          <w:color w:val="000000"/>
          <w:szCs w:val="22"/>
          <w:lang w:val="en-US"/>
        </w:rPr>
        <w:t xml:space="preserve"> </w:t>
      </w:r>
      <w:r w:rsidRPr="0092577B">
        <w:rPr>
          <w:rFonts w:eastAsia="CG Omega" w:cs="Arial"/>
          <w:color w:val="000000"/>
          <w:szCs w:val="22"/>
          <w:lang w:val="en-US"/>
        </w:rPr>
        <w:t>2023</w:t>
      </w:r>
    </w:p>
    <w:p w14:paraId="7BA0F2E8" w14:textId="77777777" w:rsidR="00450CC9" w:rsidRPr="0092577B" w:rsidRDefault="00450CC9" w:rsidP="00450CC9">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„The Voice of </w:t>
      </w:r>
      <w:proofErr w:type="gramStart"/>
      <w:r w:rsidRPr="0092577B">
        <w:rPr>
          <w:rFonts w:eastAsia="CG Omega" w:cs="Arial"/>
          <w:color w:val="000000"/>
          <w:szCs w:val="22"/>
          <w:lang w:val="en-US"/>
        </w:rPr>
        <w:t>Things“</w:t>
      </w:r>
      <w:proofErr w:type="gramEnd"/>
    </w:p>
    <w:p w14:paraId="6893A604" w14:textId="77777777" w:rsidR="00450CC9" w:rsidRPr="0092577B" w:rsidRDefault="00450CC9" w:rsidP="00450CC9">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Pr>
          <w:rFonts w:eastAsia="CG Omega" w:cs="Arial"/>
          <w:color w:val="000000"/>
          <w:szCs w:val="22"/>
          <w:lang w:val="en-US"/>
        </w:rPr>
        <w:t>V</w:t>
      </w:r>
      <w:r w:rsidRPr="0092577B">
        <w:rPr>
          <w:rFonts w:eastAsia="CG Omega" w:cs="Arial"/>
          <w:color w:val="000000"/>
          <w:szCs w:val="22"/>
          <w:lang w:val="en-US"/>
        </w:rPr>
        <w:t xml:space="preserve">ol. II </w:t>
      </w:r>
    </w:p>
    <w:p w14:paraId="0354CB7D" w14:textId="77777777" w:rsidR="00450CC9" w:rsidRPr="00450CC9" w:rsidRDefault="00450CC9" w:rsidP="00450CC9">
      <w:pPr>
        <w:spacing w:line="360" w:lineRule="auto"/>
        <w:ind w:right="-45"/>
        <w:jc w:val="both"/>
        <w:rPr>
          <w:rFonts w:eastAsia="CG Omega" w:cs="Arial"/>
          <w:color w:val="000000"/>
          <w:szCs w:val="22"/>
          <w:lang w:val="en-US"/>
        </w:rPr>
      </w:pPr>
      <w:proofErr w:type="spellStart"/>
      <w:r w:rsidRPr="00450CC9">
        <w:rPr>
          <w:rFonts w:eastAsia="CG Omega" w:cs="Arial"/>
          <w:color w:val="000000"/>
          <w:szCs w:val="22"/>
          <w:lang w:val="en-US"/>
        </w:rPr>
        <w:t>Westbund</w:t>
      </w:r>
      <w:proofErr w:type="spellEnd"/>
      <w:r w:rsidRPr="00450CC9">
        <w:rPr>
          <w:rFonts w:eastAsia="CG Omega" w:cs="Arial"/>
          <w:color w:val="000000"/>
          <w:szCs w:val="22"/>
          <w:lang w:val="en-US"/>
        </w:rPr>
        <w:t xml:space="preserve"> Museum Project, Shanghai, China</w:t>
      </w:r>
    </w:p>
    <w:p w14:paraId="0C715DD4" w14:textId="0C7E1D0D" w:rsidR="00513BF0" w:rsidRPr="00513BF0" w:rsidRDefault="00450CC9" w:rsidP="00450CC9">
      <w:pPr>
        <w:spacing w:line="360" w:lineRule="auto"/>
        <w:ind w:right="-45"/>
        <w:jc w:val="both"/>
        <w:rPr>
          <w:rFonts w:eastAsia="CG Omega" w:cs="Arial"/>
          <w:color w:val="000000"/>
          <w:szCs w:val="22"/>
          <w:lang w:val="en-US"/>
        </w:rPr>
      </w:pPr>
      <w:r w:rsidRPr="008A0D90">
        <w:rPr>
          <w:rFonts w:eastAsia="CG Omega" w:cs="Arial"/>
          <w:color w:val="000000"/>
          <w:szCs w:val="22"/>
        </w:rPr>
        <w:t xml:space="preserve">bis zum 5. </w:t>
      </w:r>
      <w:proofErr w:type="spellStart"/>
      <w:r>
        <w:rPr>
          <w:rFonts w:eastAsia="CG Omega" w:cs="Arial"/>
          <w:color w:val="000000"/>
          <w:szCs w:val="22"/>
          <w:lang w:val="en-US"/>
        </w:rPr>
        <w:t>Februar</w:t>
      </w:r>
      <w:proofErr w:type="spellEnd"/>
      <w:r w:rsidRPr="0092577B">
        <w:rPr>
          <w:rFonts w:eastAsia="CG Omega" w:cs="Arial"/>
          <w:color w:val="000000"/>
          <w:szCs w:val="22"/>
          <w:lang w:val="en-US"/>
        </w:rPr>
        <w:t xml:space="preserve"> 2023</w:t>
      </w:r>
      <w:bookmarkEnd w:id="0"/>
    </w:p>
    <w:sectPr w:rsidR="00513BF0" w:rsidRPr="00513BF0">
      <w:headerReference w:type="default" r:id="rId9"/>
      <w:footerReference w:type="default" r:id="rId10"/>
      <w:pgSz w:w="11906" w:h="16838"/>
      <w:pgMar w:top="1980" w:right="1474" w:bottom="1418" w:left="1474"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22B0" w14:textId="77777777" w:rsidR="00E32277" w:rsidRDefault="00E32277">
      <w:pPr>
        <w:spacing w:line="240" w:lineRule="auto"/>
      </w:pPr>
      <w:r>
        <w:separator/>
      </w:r>
    </w:p>
  </w:endnote>
  <w:endnote w:type="continuationSeparator" w:id="0">
    <w:p w14:paraId="2115748E" w14:textId="77777777" w:rsidR="00E32277" w:rsidRDefault="00E32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G Omega">
    <w:altName w:val="Candara"/>
    <w:charset w:val="00"/>
    <w:family w:val="auto"/>
    <w:pitch w:val="default"/>
  </w:font>
  <w:font w:name="Bodon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69D9" w14:textId="77777777" w:rsidR="00CD3362" w:rsidRDefault="00000000">
    <w:pPr>
      <w:spacing w:before="480" w:line="240" w:lineRule="auto"/>
      <w:jc w:val="center"/>
      <w:rPr>
        <w:rFonts w:ascii="Bodoni" w:eastAsia="Bodoni" w:hAnsi="Bodoni" w:cs="Bodoni"/>
        <w:sz w:val="14"/>
        <w:szCs w:val="14"/>
      </w:rPr>
    </w:pPr>
    <w:r>
      <w:rPr>
        <w:rFonts w:ascii="Bodoni" w:eastAsia="Bodoni" w:hAnsi="Bodoni" w:cs="Bodoni"/>
        <w:sz w:val="14"/>
        <w:szCs w:val="14"/>
      </w:rPr>
      <w:t xml:space="preserve">60318 Frankfurt am </w:t>
    </w:r>
    <w:proofErr w:type="gramStart"/>
    <w:r>
      <w:rPr>
        <w:rFonts w:ascii="Bodoni" w:eastAsia="Bodoni" w:hAnsi="Bodoni" w:cs="Bodoni"/>
        <w:sz w:val="14"/>
        <w:szCs w:val="14"/>
      </w:rPr>
      <w:t>Main .</w:t>
    </w:r>
    <w:proofErr w:type="gramEnd"/>
    <w:r>
      <w:rPr>
        <w:rFonts w:ascii="Bodoni" w:eastAsia="Bodoni" w:hAnsi="Bodoni" w:cs="Bodoni"/>
        <w:sz w:val="14"/>
        <w:szCs w:val="14"/>
      </w:rPr>
      <w:t xml:space="preserve"> </w:t>
    </w:r>
    <w:proofErr w:type="spellStart"/>
    <w:r>
      <w:rPr>
        <w:rFonts w:ascii="Bodoni" w:eastAsia="Bodoni" w:hAnsi="Bodoni" w:cs="Bodoni"/>
        <w:sz w:val="14"/>
        <w:szCs w:val="14"/>
      </w:rPr>
      <w:t>Wielandstr</w:t>
    </w:r>
    <w:proofErr w:type="spellEnd"/>
    <w:r>
      <w:rPr>
        <w:rFonts w:ascii="Bodoni" w:eastAsia="Bodoni" w:hAnsi="Bodoni" w:cs="Bodoni"/>
        <w:sz w:val="14"/>
        <w:szCs w:val="14"/>
      </w:rPr>
      <w:t xml:space="preserve">. </w:t>
    </w:r>
    <w:proofErr w:type="gramStart"/>
    <w:r>
      <w:rPr>
        <w:rFonts w:ascii="Bodoni" w:eastAsia="Bodoni" w:hAnsi="Bodoni" w:cs="Bodoni"/>
        <w:sz w:val="14"/>
        <w:szCs w:val="14"/>
      </w:rPr>
      <w:t>3 .</w:t>
    </w:r>
    <w:proofErr w:type="gramEnd"/>
    <w:r>
      <w:rPr>
        <w:rFonts w:ascii="Bodoni" w:eastAsia="Bodoni" w:hAnsi="Bodoni" w:cs="Bodoni"/>
        <w:sz w:val="14"/>
        <w:szCs w:val="14"/>
      </w:rPr>
      <w:t xml:space="preserve"> +49 69 15 20 03 </w:t>
    </w:r>
    <w:proofErr w:type="gramStart"/>
    <w:r>
      <w:rPr>
        <w:rFonts w:ascii="Bodoni" w:eastAsia="Bodoni" w:hAnsi="Bodoni" w:cs="Bodoni"/>
        <w:sz w:val="14"/>
        <w:szCs w:val="14"/>
      </w:rPr>
      <w:t>20 .</w:t>
    </w:r>
    <w:proofErr w:type="gramEnd"/>
    <w:r>
      <w:rPr>
        <w:rFonts w:ascii="Bodoni" w:eastAsia="Bodoni" w:hAnsi="Bodoni" w:cs="Bodoni"/>
        <w:sz w:val="14"/>
        <w:szCs w:val="14"/>
      </w:rPr>
      <w:t xml:space="preserve"> +49 171 60 333 20</w:t>
    </w:r>
  </w:p>
  <w:p w14:paraId="281A6BFF" w14:textId="77777777" w:rsidR="00CD3362" w:rsidRDefault="00000000">
    <w:pPr>
      <w:jc w:val="center"/>
      <w:rPr>
        <w:rFonts w:ascii="Bodoni" w:eastAsia="Bodoni" w:hAnsi="Bodoni" w:cs="Bodoni"/>
        <w:sz w:val="14"/>
        <w:szCs w:val="14"/>
      </w:rPr>
    </w:pPr>
    <w:proofErr w:type="gramStart"/>
    <w:r>
      <w:rPr>
        <w:rFonts w:ascii="Bodoni" w:eastAsia="Bodoni" w:hAnsi="Bodoni" w:cs="Bodoni"/>
        <w:sz w:val="14"/>
        <w:szCs w:val="14"/>
      </w:rPr>
      <w:t>ir@actionpress.de .</w:t>
    </w:r>
    <w:proofErr w:type="gramEnd"/>
    <w:r>
      <w:rPr>
        <w:rFonts w:ascii="Bodoni" w:eastAsia="Bodoni" w:hAnsi="Bodoni" w:cs="Bodoni"/>
        <w:sz w:val="14"/>
        <w:szCs w:val="14"/>
      </w:rPr>
      <w:t xml:space="preserve"> www.actionpress.de</w:t>
    </w:r>
  </w:p>
  <w:p w14:paraId="18ADE387" w14:textId="77777777" w:rsidR="00CD3362" w:rsidRDefault="00000000">
    <w:pPr>
      <w:spacing w:line="240" w:lineRule="auto"/>
      <w:jc w:val="center"/>
      <w:rPr>
        <w:rFonts w:ascii="Bodoni" w:eastAsia="Bodoni" w:hAnsi="Bodoni" w:cs="Bodoni"/>
        <w:sz w:val="14"/>
        <w:szCs w:val="14"/>
      </w:rPr>
    </w:pPr>
    <w:r>
      <w:rPr>
        <w:rFonts w:ascii="Bodoni" w:eastAsia="Bodoni" w:hAnsi="Bodoni" w:cs="Bodoni"/>
        <w:sz w:val="14"/>
        <w:szCs w:val="14"/>
      </w:rPr>
      <w:t xml:space="preserve">HRB </w:t>
    </w:r>
    <w:proofErr w:type="gramStart"/>
    <w:r>
      <w:rPr>
        <w:rFonts w:ascii="Bodoni" w:eastAsia="Bodoni" w:hAnsi="Bodoni" w:cs="Bodoni"/>
        <w:sz w:val="14"/>
        <w:szCs w:val="14"/>
      </w:rPr>
      <w:t>114566 .</w:t>
    </w:r>
    <w:proofErr w:type="gramEnd"/>
    <w:r>
      <w:rPr>
        <w:rFonts w:ascii="Bodoni" w:eastAsia="Bodoni" w:hAnsi="Bodoni" w:cs="Bodoni"/>
        <w:sz w:val="14"/>
        <w:szCs w:val="14"/>
      </w:rPr>
      <w:t xml:space="preserve"> Amtsgericht Frankfurt am </w:t>
    </w:r>
    <w:proofErr w:type="gramStart"/>
    <w:r>
      <w:rPr>
        <w:rFonts w:ascii="Bodoni" w:eastAsia="Bodoni" w:hAnsi="Bodoni" w:cs="Bodoni"/>
        <w:sz w:val="14"/>
        <w:szCs w:val="14"/>
      </w:rPr>
      <w:t>Main .</w:t>
    </w:r>
    <w:proofErr w:type="gramEnd"/>
    <w:r>
      <w:rPr>
        <w:rFonts w:ascii="Bodoni" w:eastAsia="Bodoni" w:hAnsi="Bodoni" w:cs="Bodoni"/>
        <w:sz w:val="14"/>
        <w:szCs w:val="14"/>
      </w:rPr>
      <w:t xml:space="preserve"> </w:t>
    </w:r>
    <w:r w:rsidRPr="00513BF0">
      <w:rPr>
        <w:rFonts w:ascii="Bodoni" w:eastAsia="Bodoni" w:hAnsi="Bodoni" w:cs="Bodoni"/>
        <w:sz w:val="14"/>
        <w:szCs w:val="14"/>
        <w:lang w:val="en-US"/>
      </w:rPr>
      <w:t xml:space="preserve">LEI 5299002Y37DNOIMBMX46 . ISIN DE000A3ESE35 . WKN A3ESE3 . </w:t>
    </w:r>
    <w:r>
      <w:rPr>
        <w:rFonts w:ascii="Bodoni" w:eastAsia="Bodoni" w:hAnsi="Bodoni" w:cs="Bodoni"/>
        <w:sz w:val="14"/>
        <w:szCs w:val="14"/>
      </w:rPr>
      <w:t>Börsenkürzel AQP</w:t>
    </w:r>
  </w:p>
  <w:p w14:paraId="61FE719E" w14:textId="77777777" w:rsidR="00CD3362" w:rsidRDefault="00000000">
    <w:pPr>
      <w:spacing w:line="240" w:lineRule="auto"/>
      <w:jc w:val="center"/>
      <w:rPr>
        <w:rFonts w:ascii="Bodoni" w:eastAsia="Bodoni" w:hAnsi="Bodoni" w:cs="Bodoni"/>
        <w:sz w:val="14"/>
        <w:szCs w:val="14"/>
      </w:rPr>
    </w:pPr>
    <w:r>
      <w:rPr>
        <w:rFonts w:ascii="Bodoni" w:eastAsia="Bodoni" w:hAnsi="Bodoni" w:cs="Bodoni"/>
        <w:sz w:val="14"/>
        <w:szCs w:val="14"/>
      </w:rPr>
      <w:t xml:space="preserve">Vorstand: Prof. Moritz </w:t>
    </w:r>
    <w:proofErr w:type="gramStart"/>
    <w:r>
      <w:rPr>
        <w:rFonts w:ascii="Bodoni" w:eastAsia="Bodoni" w:hAnsi="Bodoni" w:cs="Bodoni"/>
        <w:sz w:val="14"/>
        <w:szCs w:val="14"/>
      </w:rPr>
      <w:t>Hunzinger .</w:t>
    </w:r>
    <w:proofErr w:type="gramEnd"/>
    <w:r>
      <w:rPr>
        <w:rFonts w:ascii="Bodoni" w:eastAsia="Bodoni" w:hAnsi="Bodoni" w:cs="Bodoni"/>
        <w:sz w:val="14"/>
        <w:szCs w:val="14"/>
      </w:rPr>
      <w:t xml:space="preserve"> Ulli Michel</w:t>
    </w:r>
  </w:p>
  <w:p w14:paraId="7959AC19" w14:textId="77777777" w:rsidR="00CD3362" w:rsidRDefault="00000000">
    <w:pPr>
      <w:spacing w:line="240" w:lineRule="auto"/>
      <w:jc w:val="center"/>
      <w:rPr>
        <w:rFonts w:ascii="Bodoni" w:eastAsia="Bodoni" w:hAnsi="Bodoni" w:cs="Bodoni"/>
        <w:sz w:val="14"/>
        <w:szCs w:val="14"/>
      </w:rPr>
    </w:pPr>
    <w:r>
      <w:rPr>
        <w:rFonts w:ascii="Bodoni" w:eastAsia="Bodoni" w:hAnsi="Bodoni" w:cs="Bodoni"/>
        <w:sz w:val="14"/>
        <w:szCs w:val="14"/>
      </w:rPr>
      <w:t>Vorsitzender des Aufsichtsrates: Prof. Axel Haas</w:t>
    </w:r>
  </w:p>
  <w:p w14:paraId="002C409C" w14:textId="77777777" w:rsidR="00CD3362" w:rsidRDefault="00000000">
    <w:pPr>
      <w:spacing w:line="240" w:lineRule="auto"/>
      <w:jc w:val="center"/>
      <w:rPr>
        <w:rFonts w:ascii="Bodoni" w:eastAsia="Bodoni" w:hAnsi="Bodoni" w:cs="Bodoni"/>
        <w:sz w:val="14"/>
        <w:szCs w:val="14"/>
      </w:rPr>
    </w:pPr>
    <w:r>
      <w:rPr>
        <w:rFonts w:ascii="Bodoni" w:eastAsia="Bodoni" w:hAnsi="Bodoni" w:cs="Bodoni"/>
        <w:sz w:val="14"/>
        <w:szCs w:val="14"/>
      </w:rPr>
      <w:t xml:space="preserve">Bankverbindung: Frankfurter </w:t>
    </w:r>
    <w:proofErr w:type="gramStart"/>
    <w:r>
      <w:rPr>
        <w:rFonts w:ascii="Bodoni" w:eastAsia="Bodoni" w:hAnsi="Bodoni" w:cs="Bodoni"/>
        <w:sz w:val="14"/>
        <w:szCs w:val="14"/>
      </w:rPr>
      <w:t>Sparkasse .</w:t>
    </w:r>
    <w:proofErr w:type="gramEnd"/>
    <w:r>
      <w:rPr>
        <w:rFonts w:ascii="Bodoni" w:eastAsia="Bodoni" w:hAnsi="Bodoni" w:cs="Bodoni"/>
        <w:sz w:val="14"/>
        <w:szCs w:val="14"/>
      </w:rPr>
      <w:t xml:space="preserve"> DE91 5005 0201 0200 7344 </w:t>
    </w:r>
    <w:proofErr w:type="gramStart"/>
    <w:r>
      <w:rPr>
        <w:rFonts w:ascii="Bodoni" w:eastAsia="Bodoni" w:hAnsi="Bodoni" w:cs="Bodoni"/>
        <w:sz w:val="14"/>
        <w:szCs w:val="14"/>
      </w:rPr>
      <w:t>74 .</w:t>
    </w:r>
    <w:proofErr w:type="gramEnd"/>
    <w:r>
      <w:rPr>
        <w:rFonts w:ascii="Bodoni" w:eastAsia="Bodoni" w:hAnsi="Bodoni" w:cs="Bodoni"/>
        <w:sz w:val="14"/>
        <w:szCs w:val="14"/>
      </w:rPr>
      <w:t xml:space="preserve">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102A5" w14:textId="77777777" w:rsidR="00E32277" w:rsidRDefault="00E32277">
      <w:pPr>
        <w:spacing w:line="240" w:lineRule="auto"/>
      </w:pPr>
      <w:r>
        <w:separator/>
      </w:r>
    </w:p>
  </w:footnote>
  <w:footnote w:type="continuationSeparator" w:id="0">
    <w:p w14:paraId="7BD0D92A" w14:textId="77777777" w:rsidR="00E32277" w:rsidRDefault="00E32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C0655" w14:textId="77777777" w:rsidR="00CD3362" w:rsidRDefault="00000000">
    <w:pPr>
      <w:pBdr>
        <w:top w:val="nil"/>
        <w:left w:val="nil"/>
        <w:bottom w:val="nil"/>
        <w:right w:val="nil"/>
        <w:between w:val="nil"/>
      </w:pBdr>
      <w:tabs>
        <w:tab w:val="center" w:pos="4680"/>
        <w:tab w:val="right" w:pos="9360"/>
      </w:tabs>
      <w:spacing w:after="480" w:line="240" w:lineRule="auto"/>
      <w:rPr>
        <w:rFonts w:ascii="Bodoni" w:eastAsia="Bodoni" w:hAnsi="Bodoni" w:cs="Bodoni"/>
        <w:color w:val="000000"/>
        <w:sz w:val="44"/>
        <w:szCs w:val="44"/>
      </w:rPr>
    </w:pPr>
    <w:r>
      <w:rPr>
        <w:rFonts w:ascii="Bodoni" w:eastAsia="Bodoni" w:hAnsi="Bodoni" w:cs="Bodoni"/>
        <w:noProof/>
        <w:color w:val="000000"/>
        <w:sz w:val="44"/>
        <w:szCs w:val="44"/>
      </w:rPr>
      <w:drawing>
        <wp:anchor distT="0" distB="0" distL="0" distR="0" simplePos="0" relativeHeight="251658240" behindDoc="1" locked="0" layoutInCell="1" hidden="0" allowOverlap="1" wp14:anchorId="753D8C96" wp14:editId="55475711">
          <wp:simplePos x="0" y="0"/>
          <wp:positionH relativeFrom="margin">
            <wp:posOffset>0</wp:posOffset>
          </wp:positionH>
          <wp:positionV relativeFrom="topMargin">
            <wp:posOffset>451879</wp:posOffset>
          </wp:positionV>
          <wp:extent cx="5943600" cy="48831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488315"/>
                  </a:xfrm>
                  <a:prstGeom prst="rect">
                    <a:avLst/>
                  </a:prstGeom>
                  <a:ln/>
                </pic:spPr>
              </pic:pic>
            </a:graphicData>
          </a:graphic>
        </wp:anchor>
      </w:drawing>
    </w:r>
    <w:r>
      <w:rPr>
        <w:rFonts w:ascii="Bodoni" w:eastAsia="Bodoni" w:hAnsi="Bodoni" w:cs="Bodoni"/>
        <w:color w:val="000000"/>
        <w:sz w:val="44"/>
        <w:szCs w:val="44"/>
      </w:rPr>
      <w:t>action press ag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362"/>
    <w:rsid w:val="00450CC9"/>
    <w:rsid w:val="00513BF0"/>
    <w:rsid w:val="00AF597D"/>
    <w:rsid w:val="00CD3362"/>
    <w:rsid w:val="00E322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1A16"/>
  <w15:docId w15:val="{B7F88B87-1DF6-4840-B974-5B303373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de-DE"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rPr>
      <w:rFonts w:eastAsia="Times New Roman" w:cs="Times New Roman"/>
      <w:szCs w:val="20"/>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witter.com/fairytalesandc" TargetMode="External"/><Relationship Id="rId3" Type="http://schemas.openxmlformats.org/officeDocument/2006/relationships/settings" Target="settings.xml"/><Relationship Id="rId7" Type="http://schemas.openxmlformats.org/officeDocument/2006/relationships/hyperlink" Target="http://www.fairytalesandconspiracies.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GmtKHmzwwRuDM5PBav+1qEP9w==">AMUW2mXCPazIOvjDaVuJK5vXYFum86s/p4QHBXc2Q0ImC+Wo3swvy9D/22NGAsz62YqvfKkdnd3mJfaHV/SLgZMe/18y0yRY69uBkH20YVU3U9pNtJXhphA=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5339</Characters>
  <Application>Microsoft Office Word</Application>
  <DocSecurity>0</DocSecurity>
  <Lines>44</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Ljunsi</dc:creator>
  <cp:lastModifiedBy>Michael Schwengers | krakom</cp:lastModifiedBy>
  <cp:revision>2</cp:revision>
  <dcterms:created xsi:type="dcterms:W3CDTF">2022-09-12T08:53:00Z</dcterms:created>
  <dcterms:modified xsi:type="dcterms:W3CDTF">2022-09-12T08:53:00Z</dcterms:modified>
</cp:coreProperties>
</file>