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72"/>
          <w:shd w:fill="auto" w:val="clear"/>
        </w:rPr>
        <w:t xml:space="preserve">      JSON Best Practices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7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Publish data using developer friendly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 a top-level object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 native values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Assume arrays are unordered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 well-known identifiers when describing 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Provide one or more types for JSON objects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Identify objects with a unique identifier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Things not strings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Nest referenced inline objects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describing an inverse relationship, use a referenced property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External references SHOULD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 typed term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Ordering of array elements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Provide a representation of the entity related by URL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Cache JSON-LD Contexts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