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Calibri" w:cs="Calibri" w:eastAsia="Calibri" w:hAnsi="Calibri"/>
          <w:b/>
          <w:bCs/>
          <w:color w:val="C49A3C"/>
          <w:spacing w:val="60"/>
          <w:sz w:val="18"/>
          <w:szCs w:val="18"/>
        </w:rPr>
        <w:t xml:space="preserve">OGZ STUDIOS · OPENCLAW</w:t>
      </w:r>
    </w:p>
    <w:p>
      <w:pPr>
        <w:spacing w:after="60"/>
      </w:pPr>
      <w:r>
        <w:rPr>
          <w:rFonts w:ascii="Calibri" w:cs="Calibri" w:eastAsia="Calibri" w:hAnsi="Calibri"/>
          <w:b/>
          <w:bCs/>
          <w:color w:val="1A1814"/>
          <w:sz w:val="72"/>
          <w:szCs w:val="72"/>
        </w:rPr>
        <w:t xml:space="preserve">The Hybrid</w:t>
      </w:r>
    </w:p>
    <w:p>
      <w:pPr>
        <w:spacing w:after="60"/>
      </w:pPr>
      <w:r>
        <w:rPr>
          <w:rFonts w:ascii="Calibri" w:cs="Calibri" w:eastAsia="Calibri" w:hAnsi="Calibri"/>
          <w:b/>
          <w:bCs/>
          <w:color w:val="1D6B5A"/>
          <w:sz w:val="72"/>
          <w:szCs w:val="72"/>
        </w:rPr>
        <w:t xml:space="preserve">Production Philosophy</w:t>
      </w:r>
    </w:p>
    <w:p>
      <w:pPr>
        <w:spacing w:after="120"/>
      </w:pPr>
      <w:r>
        <w:t xml:space="preserve"/>
      </w:r>
    </w:p>
    <w:p>
      <w:pPr>
        <w:spacing w:after="240"/>
      </w:pPr>
      <w:r>
        <w:rPr>
          <w:rFonts w:ascii="Calibri" w:cs="Calibri" w:eastAsia="Calibri" w:hAnsi="Calibri"/>
          <w:i/>
          <w:iCs/>
          <w:color w:val="4A4740"/>
          <w:sz w:val="30"/>
          <w:szCs w:val="30"/>
        </w:rPr>
        <w:t xml:space="preserve">Six Workflows. Two Brands. One System.</w:t>
      </w:r>
    </w:p>
    <w:p>
      <w:pPr>
        <w:spacing w:after="280"/>
      </w:pPr>
      <w:r>
        <w:t xml:space="preserve"/>
      </w:r>
    </w:p>
    <w:p>
      <w:pPr>
        <w:pBdr>
          <w:bottom w:val="single" w:color="C49A3C" w:sz="12" w:space="1"/>
        </w:pBdr>
        <w:spacing w:after="240"/>
      </w:pPr>
      <w:r>
        <w:t xml:space="preserve"/>
      </w:r>
    </w:p>
    <w:p>
      <w:pPr>
        <w:spacing w:after="200"/>
      </w:pPr>
      <w:r>
        <w:rPr>
          <w:rFonts w:ascii="Calibri" w:cs="Calibri" w:eastAsia="Calibri" w:hAnsi="Calibri"/>
          <w:i/>
          <w:iCs/>
          <w:color w:val="4A4740"/>
          <w:sz w:val="24"/>
          <w:szCs w:val="24"/>
        </w:rPr>
        <w:t xml:space="preserve">Why OpenClaw is not a fully AI-generated platform — and why that is the strategic advantage. A complete walkthrough of the six content production workflows, the philosophy that governs them, and two end-to-end brand scenarios that prove the model works for both an established 137K-follower chain and a brand-new SME with zero footprint.</w:t>
      </w:r>
    </w:p>
    <w:p>
      <w:pPr>
        <w:spacing w:after="8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4CFC0" w:sz="1"/>
              <w:left w:val="single" w:color="D4CFC0" w:sz="1"/>
              <w:bottom w:val="single" w:color="D4CFC0" w:sz="1"/>
              <w:right w:val="single" w:color="D4CFC0" w:sz="1"/>
            </w:tcBorders>
            <w:tcMar>
              <w:top w:type="dxa" w:w="200"/>
              <w:left w:type="dxa" w:w="200"/>
              <w:bottom w:type="dxa" w:w="200"/>
              <w:right w:type="dxa" w:w="200"/>
            </w:tcMar>
          </w:tcPr>
          <w:p>
            <w:r>
              <w:rPr>
                <w:rFonts w:ascii="Calibri" w:cs="Calibri" w:eastAsia="Calibri" w:hAnsi="Calibri"/>
                <w:b/>
                <w:bCs/>
                <w:color w:val="8A877E"/>
                <w:spacing w:val="30"/>
                <w:sz w:val="14"/>
                <w:szCs w:val="14"/>
              </w:rPr>
              <w:t xml:space="preserve">PREPARED BY</w:t>
            </w:r>
          </w:p>
          <w:p>
            <w:pPr>
              <w:spacing w:before="60"/>
            </w:pPr>
            <w:r>
              <w:rPr>
                <w:rFonts w:ascii="Calibri" w:cs="Calibri" w:eastAsia="Calibri" w:hAnsi="Calibri"/>
                <w:b/>
                <w:bCs/>
                <w:color w:val="1A1814"/>
                <w:sz w:val="22"/>
                <w:szCs w:val="22"/>
              </w:rPr>
              <w:t xml:space="preserve">OGz Studios</w:t>
            </w:r>
          </w:p>
        </w:tc>
        <w:tc>
          <w:tcPr>
            <w:tcW w:type="dxa" w:w="3120"/>
            <w:tcBorders>
              <w:top w:val="single" w:color="D4CFC0" w:sz="1"/>
              <w:left w:val="single" w:color="D4CFC0" w:sz="1"/>
              <w:bottom w:val="single" w:color="D4CFC0" w:sz="1"/>
              <w:right w:val="single" w:color="D4CFC0" w:sz="1"/>
            </w:tcBorders>
            <w:tcMar>
              <w:top w:type="dxa" w:w="200"/>
              <w:left w:type="dxa" w:w="200"/>
              <w:bottom w:type="dxa" w:w="200"/>
              <w:right w:type="dxa" w:w="200"/>
            </w:tcMar>
          </w:tcPr>
          <w:p>
            <w:r>
              <w:rPr>
                <w:rFonts w:ascii="Calibri" w:cs="Calibri" w:eastAsia="Calibri" w:hAnsi="Calibri"/>
                <w:b/>
                <w:bCs/>
                <w:color w:val="8A877E"/>
                <w:spacing w:val="30"/>
                <w:sz w:val="14"/>
                <w:szCs w:val="14"/>
              </w:rPr>
              <w:t xml:space="preserve">AUDIENCE</w:t>
            </w:r>
          </w:p>
          <w:p>
            <w:pPr>
              <w:spacing w:before="60"/>
            </w:pPr>
            <w:r>
              <w:rPr>
                <w:rFonts w:ascii="Calibri" w:cs="Calibri" w:eastAsia="Calibri" w:hAnsi="Calibri"/>
                <w:b/>
                <w:bCs/>
                <w:color w:val="1A1814"/>
                <w:sz w:val="22"/>
                <w:szCs w:val="22"/>
              </w:rPr>
              <w:t xml:space="preserve">Founder + Partners</w:t>
            </w:r>
          </w:p>
        </w:tc>
        <w:tc>
          <w:tcPr>
            <w:tcW w:type="dxa" w:w="3120"/>
            <w:tcBorders>
              <w:top w:val="single" w:color="D4CFC0" w:sz="1"/>
              <w:left w:val="single" w:color="D4CFC0" w:sz="1"/>
              <w:bottom w:val="single" w:color="D4CFC0" w:sz="1"/>
              <w:right w:val="single" w:color="D4CFC0" w:sz="1"/>
            </w:tcBorders>
            <w:tcMar>
              <w:top w:type="dxa" w:w="200"/>
              <w:left w:type="dxa" w:w="200"/>
              <w:bottom w:type="dxa" w:w="200"/>
              <w:right w:type="dxa" w:w="200"/>
            </w:tcMar>
          </w:tcPr>
          <w:p>
            <w:r>
              <w:rPr>
                <w:rFonts w:ascii="Calibri" w:cs="Calibri" w:eastAsia="Calibri" w:hAnsi="Calibri"/>
                <w:b/>
                <w:bCs/>
                <w:color w:val="8A877E"/>
                <w:spacing w:val="30"/>
                <w:sz w:val="14"/>
                <w:szCs w:val="14"/>
              </w:rPr>
              <w:t xml:space="preserve">VERSION</w:t>
            </w:r>
          </w:p>
          <w:p>
            <w:pPr>
              <w:spacing w:before="60"/>
            </w:pPr>
            <w:r>
              <w:rPr>
                <w:rFonts w:ascii="Calibri" w:cs="Calibri" w:eastAsia="Calibri" w:hAnsi="Calibri"/>
                <w:b/>
                <w:bCs/>
                <w:color w:val="1A1814"/>
                <w:sz w:val="22"/>
                <w:szCs w:val="22"/>
              </w:rPr>
              <w:t xml:space="preserve">v1.0 · April 2026</w:t>
            </w:r>
          </w:p>
        </w:tc>
      </w:tr>
    </w:tbl>
    <w:p>
      <w:r>
        <w:br w:type="page"/>
      </w:r>
    </w:p>
    <w:p>
      <w:pPr>
        <w:spacing w:after="80" w:before="240"/>
      </w:pPr>
      <w:r>
        <w:rPr>
          <w:rFonts w:ascii="Calibri" w:cs="Calibri" w:eastAsia="Calibri" w:hAnsi="Calibri"/>
          <w:b/>
          <w:bCs/>
          <w:color w:val="8A877E"/>
          <w:spacing w:val="50"/>
          <w:sz w:val="16"/>
          <w:szCs w:val="16"/>
        </w:rPr>
        <w:t xml:space="preserve">SECTION 01 — THE PHILOSOPHY</w:t>
      </w:r>
    </w:p>
    <w:p>
      <w:pPr>
        <w:pStyle w:val="Heading1"/>
        <w:spacing w:after="240" w:before="480"/>
      </w:pPr>
      <w:r>
        <w:rPr>
          <w:rFonts w:ascii="Calibri" w:cs="Calibri" w:eastAsia="Calibri" w:hAnsi="Calibri"/>
          <w:b/>
          <w:bCs/>
          <w:color w:val="1A1814"/>
          <w:sz w:val="44"/>
          <w:szCs w:val="44"/>
        </w:rPr>
        <w:t xml:space="preserve">OpenClaw is a hybrid production system, not an AI content factory.</w:t>
      </w:r>
    </w:p>
    <w:p>
      <w:pPr>
        <w:spacing w:after="200" w:before="0" w:line="320"/>
        <w:jc w:val="left"/>
      </w:pPr>
      <w:r>
        <w:rPr>
          <w:rFonts w:ascii="Calibri" w:cs="Calibri" w:eastAsia="Calibri" w:hAnsi="Calibri"/>
          <w:b w:val="false"/>
          <w:bCs w:val="false"/>
          <w:i w:val="false"/>
          <w:iCs w:val="false"/>
          <w:color w:val="4A4740"/>
          <w:sz w:val="22"/>
          <w:szCs w:val="22"/>
        </w:rPr>
        <w:t xml:space="preserve">This is the most important architectural decision in the platform, and the one that separates OpenClaw from every generic AI content tool in the market.</w:t>
      </w:r>
    </w:p>
    <w:p>
      <w:pPr>
        <w:spacing w:after="200" w:before="0" w:line="320"/>
        <w:jc w:val="left"/>
      </w:pPr>
      <w:r>
        <w:rPr>
          <w:rFonts w:ascii="Calibri" w:cs="Calibri" w:eastAsia="Calibri" w:hAnsi="Calibri"/>
          <w:b w:val="false"/>
          <w:bCs w:val="false"/>
          <w:i w:val="false"/>
          <w:iCs w:val="false"/>
          <w:color w:val="4A4740"/>
          <w:sz w:val="22"/>
          <w:szCs w:val="22"/>
        </w:rPr>
        <w:t xml:space="preserve">The marketing claim is "AI Content OS." The production reality is more nuanced. AI handles three things exceptionally well, two things acceptably, and one thing badly. A platform that pretends AI does everything will produce content that fails at exactly the moments that matter most for client retention — product fidelity, authenticity signal, and real human moments.</w:t>
      </w:r>
    </w:p>
    <w:p>
      <w:pPr>
        <w:spacing w:after="240" w:before="0" w:line="320"/>
        <w:jc w:val="left"/>
      </w:pPr>
      <w:r>
        <w:rPr>
          <w:rFonts w:ascii="Calibri" w:cs="Calibri" w:eastAsia="Calibri" w:hAnsi="Calibri"/>
          <w:b w:val="false"/>
          <w:bCs w:val="false"/>
          <w:i w:val="false"/>
          <w:iCs w:val="false"/>
          <w:color w:val="4A4740"/>
          <w:sz w:val="22"/>
          <w:szCs w:val="22"/>
        </w:rPr>
        <w:t xml:space="preserve">OpenClaw is built around the honest split: AI generates concept-driven imagery from BrandDNA parameters, AI augments client product photos to maintain real-world fidelity, AI captions and translates and quality-checks, but real photos and user-generated content are first-class workflows alongside generation. The Content Maker treats every workflow as equally important, and the dashboard makes the AI-vs-human path visible to the client at all times.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49A3C" w:sz="24"/>
              <w:bottom w:val="none" w:color="FFFFFF" w:sz="0"/>
              <w:right w:val="none" w:color="FFFFFF" w:sz="0"/>
            </w:tcBorders>
            <w:shd w:fill="F0E3B8" w:val="clear"/>
            <w:tcMar>
              <w:top w:type="dxa" w:w="240"/>
              <w:left w:type="dxa" w:w="320"/>
              <w:bottom w:type="dxa" w:w="240"/>
              <w:right w:type="dxa" w:w="280"/>
            </w:tcMar>
          </w:tcPr>
          <w:p>
            <w:pPr>
              <w:spacing w:after="120" w:line="340"/>
            </w:pPr>
            <w:r>
              <w:rPr>
                <w:rFonts w:ascii="Calibri" w:cs="Calibri" w:eastAsia="Calibri" w:hAnsi="Calibri"/>
                <w:i/>
                <w:iCs/>
                <w:color w:val="1A1814"/>
                <w:sz w:val="24"/>
                <w:szCs w:val="24"/>
              </w:rPr>
              <w:t xml:space="preserve">A platform that pretends AI does everything will produce content that fails at exactly the moments that matter most: product fidelity, authenticity signal, and real human moments.</w:t>
            </w:r>
          </w:p>
          <w:p>
            <w:r>
              <w:rPr>
                <w:rFonts w:ascii="Calibri" w:cs="Calibri" w:eastAsia="Calibri" w:hAnsi="Calibri"/>
                <w:color w:val="8A877E"/>
                <w:spacing w:val="30"/>
                <w:sz w:val="16"/>
                <w:szCs w:val="16"/>
              </w:rPr>
              <w:t xml:space="preserve">— OpenClaw production philosophy</w:t>
            </w:r>
          </w:p>
        </w:tc>
      </w:tr>
    </w:tbl>
    <w:p>
      <w:pPr>
        <w:spacing w:after="200"/>
      </w:pPr>
      <w:r>
        <w:t xml:space="preserve"/>
      </w:r>
    </w:p>
    <w:p>
      <w:pPr>
        <w:pStyle w:val="Heading2"/>
        <w:spacing w:after="180" w:before="360"/>
      </w:pPr>
      <w:r>
        <w:rPr>
          <w:rFonts w:ascii="Calibri" w:cs="Calibri" w:eastAsia="Calibri" w:hAnsi="Calibri"/>
          <w:b/>
          <w:bCs/>
          <w:color w:val="1A1814"/>
          <w:sz w:val="32"/>
          <w:szCs w:val="32"/>
        </w:rPr>
        <w:t xml:space="preserve">The 50/30/15/5 split</w:t>
      </w:r>
    </w:p>
    <w:p>
      <w:pPr>
        <w:spacing w:after="200" w:before="0" w:line="320"/>
        <w:jc w:val="left"/>
      </w:pPr>
      <w:r>
        <w:rPr>
          <w:rFonts w:ascii="Calibri" w:cs="Calibri" w:eastAsia="Calibri" w:hAnsi="Calibri"/>
          <w:b w:val="false"/>
          <w:bCs w:val="false"/>
          <w:i w:val="false"/>
          <w:iCs w:val="false"/>
          <w:color w:val="4A4740"/>
          <w:sz w:val="22"/>
          <w:szCs w:val="22"/>
        </w:rPr>
        <w:t xml:space="preserve">For a typical established brand on the platform, the calendar breaks down approximately as follows. These ratios shift by brand intent state and asset library depth — for a brand-new SME starting from zero, the ratio leans more toward AI generation because they don't yet have raw material to work with.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3120"/>
            <w:tcBorders>
              <w:top w:val="single" w:color="D4CFC0" w:sz="1"/>
              <w:left w:val="single" w:color="D4CFC0" w:sz="1"/>
              <w:bottom w:val="single" w:color="D4CFC0" w:sz="1"/>
              <w:right w:val="single" w:color="D4CFC0" w:sz="1"/>
            </w:tcBorders>
            <w:shd w:fill="FFFFFF" w:val="clear"/>
            <w:tcMar>
              <w:top w:type="dxa" w:w="200"/>
              <w:left w:type="dxa" w:w="200"/>
              <w:bottom w:type="dxa" w:w="200"/>
              <w:right w:type="dxa" w:w="200"/>
            </w:tcMar>
          </w:tcPr>
          <w:p>
            <w:r>
              <w:rPr>
                <w:rFonts w:ascii="Calibri" w:cs="Calibri" w:eastAsia="Calibri" w:hAnsi="Calibri"/>
                <w:b/>
                <w:bCs/>
                <w:color w:val="1D6B5A"/>
                <w:sz w:val="56"/>
                <w:szCs w:val="56"/>
              </w:rPr>
              <w:t xml:space="preserve">50%</w:t>
            </w:r>
          </w:p>
          <w:p>
            <w:pPr>
              <w:spacing w:before="60"/>
            </w:pPr>
            <w:r>
              <w:rPr>
                <w:rFonts w:ascii="Calibri" w:cs="Calibri" w:eastAsia="Calibri" w:hAnsi="Calibri"/>
                <w:color w:val="4A4740"/>
                <w:sz w:val="18"/>
                <w:szCs w:val="18"/>
              </w:rPr>
              <w:t xml:space="preserve">AI-generated end to end. Pure fal.ai, zero client involvement.</w:t>
            </w:r>
          </w:p>
        </w:tc>
        <w:tc>
          <w:tcPr>
            <w:tcW w:type="dxa" w:w="3120"/>
            <w:tcBorders>
              <w:top w:val="single" w:color="D4CFC0" w:sz="1"/>
              <w:left w:val="single" w:color="D4CFC0" w:sz="1"/>
              <w:bottom w:val="single" w:color="D4CFC0" w:sz="1"/>
              <w:right w:val="single" w:color="D4CFC0" w:sz="1"/>
            </w:tcBorders>
            <w:shd w:fill="FFFFFF" w:val="clear"/>
            <w:tcMar>
              <w:top w:type="dxa" w:w="200"/>
              <w:left w:type="dxa" w:w="200"/>
              <w:bottom w:type="dxa" w:w="200"/>
              <w:right w:type="dxa" w:w="200"/>
            </w:tcMar>
          </w:tcPr>
          <w:p>
            <w:r>
              <w:rPr>
                <w:rFonts w:ascii="Calibri" w:cs="Calibri" w:eastAsia="Calibri" w:hAnsi="Calibri"/>
                <w:b/>
                <w:bCs/>
                <w:color w:val="C49A3C"/>
                <w:sz w:val="56"/>
                <w:szCs w:val="56"/>
              </w:rPr>
              <w:t xml:space="preserve">30%</w:t>
            </w:r>
          </w:p>
          <w:p>
            <w:pPr>
              <w:spacing w:before="60"/>
            </w:pPr>
            <w:r>
              <w:rPr>
                <w:rFonts w:ascii="Calibri" w:cs="Calibri" w:eastAsia="Calibri" w:hAnsi="Calibri"/>
                <w:color w:val="4A4740"/>
                <w:sz w:val="18"/>
                <w:szCs w:val="18"/>
              </w:rPr>
              <w:t xml:space="preserve">AI-generated from client reference photos. Hybrid Kontext.</w:t>
            </w:r>
          </w:p>
        </w:tc>
        <w:tc>
          <w:tcPr>
            <w:tcW w:type="dxa" w:w="3120"/>
            <w:tcBorders>
              <w:top w:val="single" w:color="D4CFC0" w:sz="1"/>
              <w:left w:val="single" w:color="D4CFC0" w:sz="1"/>
              <w:bottom w:val="single" w:color="D4CFC0" w:sz="1"/>
              <w:right w:val="single" w:color="D4CFC0" w:sz="1"/>
            </w:tcBorders>
            <w:shd w:fill="FFFFFF" w:val="clear"/>
            <w:tcMar>
              <w:top w:type="dxa" w:w="200"/>
              <w:left w:type="dxa" w:w="200"/>
              <w:bottom w:type="dxa" w:w="200"/>
              <w:right w:type="dxa" w:w="200"/>
            </w:tcMar>
          </w:tcPr>
          <w:p>
            <w:r>
              <w:rPr>
                <w:rFonts w:ascii="Calibri" w:cs="Calibri" w:eastAsia="Calibri" w:hAnsi="Calibri"/>
                <w:b/>
                <w:bCs/>
                <w:color w:val="C04B2A"/>
                <w:sz w:val="56"/>
                <w:szCs w:val="56"/>
              </w:rPr>
              <w:t xml:space="preserve">15%</w:t>
            </w:r>
          </w:p>
          <w:p>
            <w:pPr>
              <w:spacing w:before="60"/>
            </w:pPr>
            <w:r>
              <w:rPr>
                <w:rFonts w:ascii="Calibri" w:cs="Calibri" w:eastAsia="Calibri" w:hAnsi="Calibri"/>
                <w:color w:val="4A4740"/>
                <w:sz w:val="18"/>
                <w:szCs w:val="18"/>
              </w:rPr>
              <w:t xml:space="preserve">Client photos polished by Sharp/Canvas. AI-finished.</w:t>
            </w:r>
          </w:p>
        </w:tc>
        <w:tc>
          <w:tcPr>
            <w:tcW w:type="dxa" w:w="3120"/>
            <w:tcBorders>
              <w:top w:val="single" w:color="D4CFC0" w:sz="1"/>
              <w:left w:val="single" w:color="D4CFC0" w:sz="1"/>
              <w:bottom w:val="single" w:color="D4CFC0" w:sz="1"/>
              <w:right w:val="single" w:color="D4CFC0" w:sz="1"/>
            </w:tcBorders>
            <w:shd w:fill="FFFFFF" w:val="clear"/>
            <w:tcMar>
              <w:top w:type="dxa" w:w="200"/>
              <w:left w:type="dxa" w:w="200"/>
              <w:bottom w:type="dxa" w:w="200"/>
              <w:right w:type="dxa" w:w="200"/>
            </w:tcMar>
          </w:tcPr>
          <w:p>
            <w:r>
              <w:rPr>
                <w:rFonts w:ascii="Calibri" w:cs="Calibri" w:eastAsia="Calibri" w:hAnsi="Calibri"/>
                <w:b/>
                <w:bCs/>
                <w:color w:val="4A3A8C"/>
                <w:sz w:val="56"/>
                <w:szCs w:val="56"/>
              </w:rPr>
              <w:t xml:space="preserve">5%</w:t>
            </w:r>
          </w:p>
          <w:p>
            <w:pPr>
              <w:spacing w:before="60"/>
            </w:pPr>
            <w:r>
              <w:rPr>
                <w:rFonts w:ascii="Calibri" w:cs="Calibri" w:eastAsia="Calibri" w:hAnsi="Calibri"/>
                <w:color w:val="4A4740"/>
                <w:sz w:val="18"/>
                <w:szCs w:val="18"/>
              </w:rPr>
              <w:t xml:space="preserve">Pure client content. AI handles scheduling only.</w:t>
            </w:r>
          </w:p>
        </w:tc>
      </w:tr>
    </w:tbl>
    <w:p>
      <w:pPr>
        <w:spacing w:after="280"/>
      </w:pPr>
      <w:r>
        <w:t xml:space="preserve"/>
      </w:r>
    </w:p>
    <w:p>
      <w:pPr>
        <w:pStyle w:val="Heading2"/>
        <w:spacing w:after="180" w:before="360"/>
      </w:pPr>
      <w:r>
        <w:rPr>
          <w:rFonts w:ascii="Calibri" w:cs="Calibri" w:eastAsia="Calibri" w:hAnsi="Calibri"/>
          <w:b/>
          <w:bCs/>
          <w:color w:val="1A1814"/>
          <w:sz w:val="32"/>
          <w:szCs w:val="32"/>
        </w:rPr>
        <w:t xml:space="preserve">Why fully-AI is the wrong answer</w:t>
      </w:r>
    </w:p>
    <w:p>
      <w:pPr>
        <w:spacing w:after="160" w:before="0" w:line="320"/>
        <w:jc w:val="left"/>
      </w:pPr>
      <w:r>
        <w:rPr>
          <w:rFonts w:ascii="Calibri" w:cs="Calibri" w:eastAsia="Calibri" w:hAnsi="Calibri"/>
          <w:b w:val="false"/>
          <w:bCs w:val="false"/>
          <w:i w:val="false"/>
          <w:iCs w:val="false"/>
          <w:color w:val="4A4740"/>
          <w:sz w:val="22"/>
          <w:szCs w:val="22"/>
        </w:rPr>
        <w:t xml:space="preserve">There are three reasons the platform must be hybrid, in order of strategic importance.</w:t>
      </w:r>
    </w:p>
    <w:p>
      <w:pPr>
        <w:pStyle w:val="Heading3"/>
        <w:spacing w:after="120" w:before="240"/>
      </w:pPr>
      <w:r>
        <w:rPr>
          <w:rFonts w:ascii="Calibri" w:cs="Calibri" w:eastAsia="Calibri" w:hAnsi="Calibri"/>
          <w:b/>
          <w:bCs/>
          <w:color w:val="1D6B5A"/>
          <w:sz w:val="26"/>
          <w:szCs w:val="26"/>
        </w:rPr>
        <w:t xml:space="preserve">Product Fidelity</w:t>
      </w:r>
    </w:p>
    <w:p>
      <w:pPr>
        <w:spacing w:after="200" w:before="0" w:line="320"/>
        <w:jc w:val="left"/>
      </w:pPr>
      <w:r>
        <w:rPr>
          <w:rFonts w:ascii="Calibri" w:cs="Calibri" w:eastAsia="Calibri" w:hAnsi="Calibri"/>
          <w:b w:val="false"/>
          <w:bCs w:val="false"/>
          <w:i w:val="false"/>
          <w:iCs w:val="false"/>
          <w:color w:val="4A4740"/>
          <w:sz w:val="22"/>
          <w:szCs w:val="22"/>
        </w:rPr>
        <w:t xml:space="preserve">When a customer orders a Box of 4 from a burger brand and it arrives, the box must look like the post. If AI generated a generic burger shot, customer expectation breaks the moment the real product is unboxed. Hybrid content using the client's actual product photo as the reference solves this — fal.ai's Kontext model maintains product likeness while restyling everything around it. The product is real. The scene is generated. That is the right balance.</w:t>
      </w:r>
    </w:p>
    <w:p>
      <w:pPr>
        <w:pStyle w:val="Heading3"/>
        <w:spacing w:after="120" w:before="240"/>
      </w:pPr>
      <w:r>
        <w:rPr>
          <w:rFonts w:ascii="Calibri" w:cs="Calibri" w:eastAsia="Calibri" w:hAnsi="Calibri"/>
          <w:b/>
          <w:bCs/>
          <w:color w:val="1D6B5A"/>
          <w:sz w:val="26"/>
          <w:szCs w:val="26"/>
        </w:rPr>
        <w:t xml:space="preserve">Authenticity Signal</w:t>
      </w:r>
    </w:p>
    <w:p>
      <w:pPr>
        <w:spacing w:after="200" w:before="0" w:line="320"/>
        <w:jc w:val="left"/>
      </w:pPr>
      <w:r>
        <w:rPr>
          <w:rFonts w:ascii="Calibri" w:cs="Calibri" w:eastAsia="Calibri" w:hAnsi="Calibri"/>
          <w:b w:val="false"/>
          <w:bCs w:val="false"/>
          <w:i w:val="false"/>
          <w:iCs w:val="false"/>
          <w:color w:val="4A4740"/>
          <w:sz w:val="22"/>
          <w:szCs w:val="22"/>
        </w:rPr>
        <w:t xml:space="preserve">Saudi F&amp;B and beauty audiences have become highly sensitive to AI-generated content. Strong brands like Sign generate dozens of influencer mentions per month — that ecosystem only works because real people post real photos. A brand that posts only AI-generated content sends the opposite signal: nobody who actually eats there is talking about it. Hybrid content layers in real moments to reinforce that the brand exists in the physical world.</w:t>
      </w:r>
    </w:p>
    <w:p>
      <w:pPr>
        <w:pStyle w:val="Heading3"/>
        <w:spacing w:after="120" w:before="240"/>
      </w:pPr>
      <w:r>
        <w:rPr>
          <w:rFonts w:ascii="Calibri" w:cs="Calibri" w:eastAsia="Calibri" w:hAnsi="Calibri"/>
          <w:b/>
          <w:bCs/>
          <w:color w:val="1D6B5A"/>
          <w:sz w:val="26"/>
          <w:szCs w:val="26"/>
        </w:rPr>
        <w:t xml:space="preserve">Real Moments</w:t>
      </w:r>
    </w:p>
    <w:p>
      <w:pPr>
        <w:spacing w:after="240" w:before="0" w:line="320"/>
        <w:jc w:val="left"/>
      </w:pPr>
      <w:r>
        <w:rPr>
          <w:rFonts w:ascii="Calibri" w:cs="Calibri" w:eastAsia="Calibri" w:hAnsi="Calibri"/>
          <w:b w:val="false"/>
          <w:bCs w:val="false"/>
          <w:i w:val="false"/>
          <w:iCs w:val="false"/>
          <w:color w:val="4A4740"/>
          <w:sz w:val="22"/>
          <w:szCs w:val="22"/>
        </w:rPr>
        <w:t xml:space="preserve">A customer takes a great photo and tags the brand. A Saudi celebrity walks in. A new menu item launches. A staff member's birthday. These are the moments that actually move audiences, and none of them can be AI-generated because they happened. The system has to handle real photos and videos as a first-class workflow, with the same dashboard treatment, the same approval flow, and the same quality finishing as AI-generated content.</w:t>
      </w:r>
    </w:p>
    <w:p>
      <w:pPr>
        <w:pBdr>
          <w:bottom w:val="single" w:color="C49A3C" w:sz="6" w:space="1"/>
        </w:pBdr>
        <w:spacing w:after="240" w:before="240"/>
      </w:pPr>
      <w:r>
        <w:t xml:space="preserve"/>
      </w:r>
    </w:p>
    <w:p>
      <w:r>
        <w:br w:type="page"/>
      </w:r>
    </w:p>
    <w:p>
      <w:pPr>
        <w:spacing w:after="80" w:before="240"/>
      </w:pPr>
      <w:r>
        <w:rPr>
          <w:rFonts w:ascii="Calibri" w:cs="Calibri" w:eastAsia="Calibri" w:hAnsi="Calibri"/>
          <w:b/>
          <w:bCs/>
          <w:color w:val="8A877E"/>
          <w:spacing w:val="50"/>
          <w:sz w:val="16"/>
          <w:szCs w:val="16"/>
        </w:rPr>
        <w:t xml:space="preserve">SECTION 02 — THE SIX WORKFLOWS</w:t>
      </w:r>
    </w:p>
    <w:p>
      <w:pPr>
        <w:pStyle w:val="Heading1"/>
        <w:spacing w:after="240" w:before="480"/>
      </w:pPr>
      <w:r>
        <w:rPr>
          <w:rFonts w:ascii="Calibri" w:cs="Calibri" w:eastAsia="Calibri" w:hAnsi="Calibri"/>
          <w:b/>
          <w:bCs/>
          <w:color w:val="1A1814"/>
          <w:sz w:val="44"/>
          <w:szCs w:val="44"/>
        </w:rPr>
        <w:t xml:space="preserve">The Content Maker is six tools, not one.</w:t>
      </w:r>
    </w:p>
    <w:p>
      <w:pPr>
        <w:spacing w:after="240" w:before="0" w:line="320"/>
        <w:jc w:val="left"/>
      </w:pPr>
      <w:r>
        <w:rPr>
          <w:rFonts w:ascii="Calibri" w:cs="Calibri" w:eastAsia="Calibri" w:hAnsi="Calibri"/>
          <w:b w:val="false"/>
          <w:bCs w:val="false"/>
          <w:i w:val="false"/>
          <w:iCs w:val="false"/>
          <w:color w:val="4A4740"/>
          <w:sz w:val="22"/>
          <w:szCs w:val="22"/>
        </w:rPr>
        <w:t xml:space="preserve">The Content Maker is not a single AI generator. It is six distinct workflows in the dashboard, one for each content type, each handling the AI-versus-human balance differently. They share the same database schema, the same approval flow, the same publishing pipeline — but the production engine inside each one is calibrated for its content type. This section walks through all six.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D6B5A" w:sz="36"/>
              <w:bottom w:val="none" w:color="FFFFFF" w:sz="0"/>
              <w:right w:val="none" w:color="FFFFFF" w:sz="0"/>
            </w:tcBorders>
            <w:shd w:fill="FAF8F3" w:val="clear"/>
            <w:tcMar>
              <w:top w:type="dxa" w:w="200"/>
              <w:left w:type="dxa" w:w="280"/>
              <w:bottom w:type="dxa" w:w="200"/>
              <w:right w:type="dxa" w:w="280"/>
            </w:tcMar>
          </w:tcPr>
          <w:p>
            <w:pPr>
              <w:spacing w:after="60"/>
            </w:pPr>
            <w:r>
              <w:rPr>
                <w:rFonts w:ascii="Calibri" w:cs="Calibri" w:eastAsia="Calibri" w:hAnsi="Calibri"/>
                <w:b/>
                <w:bCs/>
                <w:color w:val="8A877E"/>
                <w:spacing w:val="60"/>
                <w:sz w:val="14"/>
                <w:szCs w:val="14"/>
              </w:rPr>
              <w:t xml:space="preserve">WORKFLOW 01</w:t>
            </w:r>
          </w:p>
          <w:p>
            <w:pPr>
              <w:spacing w:after="60"/>
            </w:pPr>
            <w:r>
              <w:rPr>
                <w:rFonts w:ascii="Calibri" w:cs="Calibri" w:eastAsia="Calibri" w:hAnsi="Calibri"/>
                <w:b/>
                <w:bCs/>
                <w:color w:val="1A1814"/>
                <w:sz w:val="28"/>
                <w:szCs w:val="28"/>
              </w:rPr>
              <w:t xml:space="preserve">AI-Generated Static</w:t>
            </w:r>
          </w:p>
          <w:p>
            <w:r>
              <w:rPr>
                <w:rFonts w:ascii="Calibri" w:cs="Calibri" w:eastAsia="Calibri" w:hAnsi="Calibri"/>
                <w:i/>
                <w:iCs/>
                <w:color w:val="4A4740"/>
                <w:sz w:val="20"/>
                <w:szCs w:val="20"/>
              </w:rPr>
              <w:t xml:space="preserve">Pure fal.ai generation from BrandDNA — no client input required.</w:t>
            </w:r>
          </w:p>
        </w:tc>
      </w:tr>
    </w:tbl>
    <w:p>
      <w:pPr>
        <w:spacing w:after="120"/>
      </w:pPr>
      <w:r>
        <w:t xml:space="preserve"/>
      </w:r>
    </w:p>
    <w:p>
      <w:pPr>
        <w:spacing w:after="160" w:before="0" w:line="320"/>
        <w:jc w:val="left"/>
      </w:pPr>
      <w:r>
        <w:rPr>
          <w:rFonts w:ascii="Calibri" w:cs="Calibri" w:eastAsia="Calibri" w:hAnsi="Calibri"/>
          <w:b w:val="false"/>
          <w:bCs w:val="false"/>
          <w:i w:val="false"/>
          <w:iCs w:val="false"/>
          <w:color w:val="4A4740"/>
          <w:sz w:val="22"/>
          <w:szCs w:val="22"/>
        </w:rPr>
        <w:t xml:space="preserve">This is the workflow that handles the daily content backbone. Universal chains U01, U03, U05, U06 and most sector chains operate here. The system reads BrandDNA, assembles the prompt, calls fal.ai, applies Arabic overlay, returns the post for approval.</w:t>
      </w:r>
    </w:p>
    <w:p>
      <w:pPr>
        <w:spacing w:after="80" w:before="240"/>
      </w:pPr>
      <w:r>
        <w:rPr>
          <w:rFonts w:ascii="Calibri" w:cs="Calibri" w:eastAsia="Calibri" w:hAnsi="Calibri"/>
          <w:b/>
          <w:bCs/>
          <w:color w:val="8A877E"/>
          <w:spacing w:val="50"/>
          <w:sz w:val="16"/>
          <w:szCs w:val="16"/>
        </w:rPr>
        <w:t xml:space="preserve">TRIGGER</w:t>
      </w:r>
    </w:p>
    <w:p>
      <w:pPr>
        <w:spacing w:after="160" w:before="0" w:line="320"/>
        <w:jc w:val="left"/>
      </w:pPr>
      <w:r>
        <w:rPr>
          <w:rFonts w:ascii="Calibri" w:cs="Calibri" w:eastAsia="Calibri" w:hAnsi="Calibri"/>
          <w:b w:val="false"/>
          <w:bCs w:val="false"/>
          <w:i w:val="false"/>
          <w:iCs w:val="false"/>
          <w:color w:val="4A4740"/>
          <w:sz w:val="22"/>
          <w:szCs w:val="22"/>
        </w:rPr>
        <w:t xml:space="preserve">N8N-A01 weekly batch generation on Sunday 23:00 AST, or N8N-A02 on-demand from the dashboard.</w:t>
      </w:r>
    </w:p>
    <w:p>
      <w:pPr>
        <w:spacing w:after="80" w:before="240"/>
      </w:pPr>
      <w:r>
        <w:rPr>
          <w:rFonts w:ascii="Calibri" w:cs="Calibri" w:eastAsia="Calibri" w:hAnsi="Calibri"/>
          <w:b/>
          <w:bCs/>
          <w:color w:val="8A877E"/>
          <w:spacing w:val="50"/>
          <w:sz w:val="16"/>
          <w:szCs w:val="16"/>
        </w:rPr>
        <w:t xml:space="preserve">CLIENT EXPERIENCE</w:t>
      </w:r>
    </w:p>
    <w:p>
      <w:pPr>
        <w:spacing w:after="160" w:before="0" w:line="320"/>
        <w:jc w:val="left"/>
      </w:pPr>
      <w:r>
        <w:rPr>
          <w:rFonts w:ascii="Calibri" w:cs="Calibri" w:eastAsia="Calibri" w:hAnsi="Calibri"/>
          <w:b w:val="false"/>
          <w:bCs w:val="false"/>
          <w:i w:val="false"/>
          <w:iCs w:val="false"/>
          <w:color w:val="4A4740"/>
          <w:sz w:val="22"/>
          <w:szCs w:val="22"/>
        </w:rPr>
        <w:t xml:space="preserve">Client sees a tile in their calendar that says 'Sign Beef Meal — Hot Food Hero.' They click. Three options appear: Auto-generate (system picks parameters from BrandDNA), Refine (client adjusts time of day, mood, color emphasis), Skip (replace with another chain).</w:t>
      </w:r>
    </w:p>
    <w:p>
      <w:pPr>
        <w:spacing w:after="80" w:before="240"/>
      </w:pPr>
      <w:r>
        <w:rPr>
          <w:rFonts w:ascii="Calibri" w:cs="Calibri" w:eastAsia="Calibri" w:hAnsi="Calibri"/>
          <w:b/>
          <w:bCs/>
          <w:color w:val="8A877E"/>
          <w:spacing w:val="50"/>
          <w:sz w:val="16"/>
          <w:szCs w:val="16"/>
        </w:rPr>
        <w:t xml:space="preserve">BEHIND THE SCENES</w:t>
      </w:r>
    </w:p>
    <w:p>
      <w:pPr>
        <w:spacing w:after="160" w:before="0" w:line="320"/>
        <w:jc w:val="left"/>
      </w:pPr>
      <w:r>
        <w:rPr>
          <w:rFonts w:ascii="Calibri" w:cs="Calibri" w:eastAsia="Calibri" w:hAnsi="Calibri"/>
          <w:b w:val="false"/>
          <w:bCs w:val="false"/>
          <w:i w:val="false"/>
          <w:iCs w:val="false"/>
          <w:color w:val="4A4740"/>
          <w:sz w:val="22"/>
          <w:szCs w:val="22"/>
        </w:rPr>
        <w:t xml:space="preserve">CEO agent reads BrandDNA. COO agent assembles parameters. n8n calls fal.ai with FLUX.1 Dev. Image returns in 8-15 seconds. Sharp adds Arabic overlay. File uploads to Supabase Storage. Generation logs to ArtifactRegistry.</w:t>
      </w:r>
    </w:p>
    <w:p>
      <w:pPr>
        <w:spacing w:after="80" w:before="240"/>
      </w:pPr>
      <w:r>
        <w:rPr>
          <w:rFonts w:ascii="Calibri" w:cs="Calibri" w:eastAsia="Calibri" w:hAnsi="Calibri"/>
          <w:b/>
          <w:bCs/>
          <w:color w:val="8A877E"/>
          <w:spacing w:val="50"/>
          <w:sz w:val="16"/>
          <w:szCs w:val="16"/>
        </w:rPr>
        <w:t xml:space="preserve">APPROVAL FLOW</w:t>
      </w:r>
    </w:p>
    <w:p>
      <w:pPr>
        <w:spacing w:after="160" w:before="0" w:line="320"/>
        <w:jc w:val="left"/>
      </w:pPr>
      <w:r>
        <w:rPr>
          <w:rFonts w:ascii="Calibri" w:cs="Calibri" w:eastAsia="Calibri" w:hAnsi="Calibri"/>
          <w:b w:val="false"/>
          <w:bCs w:val="false"/>
          <w:i w:val="false"/>
          <w:iCs w:val="false"/>
          <w:color w:val="4A4740"/>
          <w:sz w:val="22"/>
          <w:szCs w:val="22"/>
        </w:rPr>
        <w:t xml:space="preserve">Client sees the result with three buttons — Approve, Regenerate (uses different seed), Refine (opens parameter adjustment). Approved posts queue for publishing via Postiz in Phase 2 or stay in the dashboard for manual posting in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CHAINS USING THIS</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U01, U03, U05, U06, F01, F02, F04, B02, B04, R01, R03 — 11 chains</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FAL.AI MODELS</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FLUX.1 Dev ($0.025), FLUX.1 Pro ($0.05), GPT Image 2 ($0.10)</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GENERATION TIME</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8-15 seconds synchronous</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COST PER OUTPUT</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$0.025 - $0.10 USD</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CLIENT ASSET REQUIRED</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None</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PHASE 1 STATUS</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Live from Day 1</w:t>
            </w:r>
          </w:p>
        </w:tc>
      </w:tr>
    </w:tbl>
    <w:p>
      <w:pPr>
        <w:spacing w:after="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49A3C" w:sz="36"/>
              <w:bottom w:val="none" w:color="FFFFFF" w:sz="0"/>
              <w:right w:val="none" w:color="FFFFFF" w:sz="0"/>
            </w:tcBorders>
            <w:shd w:fill="FAF8F3" w:val="clear"/>
            <w:tcMar>
              <w:top w:type="dxa" w:w="200"/>
              <w:left w:type="dxa" w:w="280"/>
              <w:bottom w:type="dxa" w:w="200"/>
              <w:right w:type="dxa" w:w="280"/>
            </w:tcMar>
          </w:tcPr>
          <w:p>
            <w:pPr>
              <w:spacing w:after="60"/>
            </w:pPr>
            <w:r>
              <w:rPr>
                <w:rFonts w:ascii="Calibri" w:cs="Calibri" w:eastAsia="Calibri" w:hAnsi="Calibri"/>
                <w:b/>
                <w:bCs/>
                <w:color w:val="8A877E"/>
                <w:spacing w:val="60"/>
                <w:sz w:val="14"/>
                <w:szCs w:val="14"/>
              </w:rPr>
              <w:t xml:space="preserve">WORKFLOW 02</w:t>
            </w:r>
          </w:p>
          <w:p>
            <w:pPr>
              <w:spacing w:after="60"/>
            </w:pPr>
            <w:r>
              <w:rPr>
                <w:rFonts w:ascii="Calibri" w:cs="Calibri" w:eastAsia="Calibri" w:hAnsi="Calibri"/>
                <w:b/>
                <w:bCs/>
                <w:color w:val="1A1814"/>
                <w:sz w:val="28"/>
                <w:szCs w:val="28"/>
              </w:rPr>
              <w:t xml:space="preserve">AI-Generated with Reference Image</w:t>
            </w:r>
          </w:p>
          <w:p>
            <w:r>
              <w:rPr>
                <w:rFonts w:ascii="Calibri" w:cs="Calibri" w:eastAsia="Calibri" w:hAnsi="Calibri"/>
                <w:i/>
                <w:iCs/>
                <w:color w:val="4A4740"/>
                <w:sz w:val="20"/>
                <w:szCs w:val="20"/>
              </w:rPr>
              <w:t xml:space="preserve">FLUX.1 Kontext maintains client product fidelity while regenerating the surrounding scene.</w:t>
            </w:r>
          </w:p>
        </w:tc>
      </w:tr>
    </w:tbl>
    <w:p>
      <w:pPr>
        <w:spacing w:after="120"/>
      </w:pPr>
      <w:r>
        <w:t xml:space="preserve"/>
      </w:r>
    </w:p>
    <w:p>
      <w:pPr>
        <w:spacing w:after="160" w:before="0" w:line="320"/>
        <w:jc w:val="left"/>
      </w:pPr>
      <w:r>
        <w:rPr>
          <w:rFonts w:ascii="Calibri" w:cs="Calibri" w:eastAsia="Calibri" w:hAnsi="Calibri"/>
          <w:b w:val="false"/>
          <w:bCs w:val="false"/>
          <w:i w:val="false"/>
          <w:iCs w:val="false"/>
          <w:color w:val="4A4740"/>
          <w:sz w:val="22"/>
          <w:szCs w:val="22"/>
        </w:rPr>
        <w:t xml:space="preserve">This workflow handles the chains that require product fidelity. The client's actual product photo becomes the reference, and Kontext restyles everything around it while preserving the product likeness. This is the workflow that solves the customer-expectation-versus-delivered-product trust gap.</w:t>
      </w:r>
    </w:p>
    <w:p>
      <w:pPr>
        <w:spacing w:after="80" w:before="240"/>
      </w:pPr>
      <w:r>
        <w:rPr>
          <w:rFonts w:ascii="Calibri" w:cs="Calibri" w:eastAsia="Calibri" w:hAnsi="Calibri"/>
          <w:b/>
          <w:bCs/>
          <w:color w:val="8A877E"/>
          <w:spacing w:val="50"/>
          <w:sz w:val="16"/>
          <w:szCs w:val="16"/>
        </w:rPr>
        <w:t xml:space="preserve">TRIGGER</w:t>
      </w:r>
    </w:p>
    <w:p>
      <w:pPr>
        <w:spacing w:after="160" w:before="0" w:line="320"/>
        <w:jc w:val="left"/>
      </w:pPr>
      <w:r>
        <w:rPr>
          <w:rFonts w:ascii="Calibri" w:cs="Calibri" w:eastAsia="Calibri" w:hAnsi="Calibri"/>
          <w:b w:val="false"/>
          <w:bCs w:val="false"/>
          <w:i w:val="false"/>
          <w:iCs w:val="false"/>
          <w:color w:val="4A4740"/>
          <w:sz w:val="22"/>
          <w:szCs w:val="22"/>
        </w:rPr>
        <w:t xml:space="preserve">Client uploads a product photo or selects one from their BrandAssets library, then chooses this chain type from the dashboard.</w:t>
      </w:r>
    </w:p>
    <w:p>
      <w:pPr>
        <w:spacing w:after="80" w:before="240"/>
      </w:pPr>
      <w:r>
        <w:rPr>
          <w:rFonts w:ascii="Calibri" w:cs="Calibri" w:eastAsia="Calibri" w:hAnsi="Calibri"/>
          <w:b/>
          <w:bCs/>
          <w:color w:val="8A877E"/>
          <w:spacing w:val="50"/>
          <w:sz w:val="16"/>
          <w:szCs w:val="16"/>
        </w:rPr>
        <w:t xml:space="preserve">CLIENT EXPERIENCE</w:t>
      </w:r>
    </w:p>
    <w:p>
      <w:pPr>
        <w:spacing w:after="160" w:before="0" w:line="320"/>
        <w:jc w:val="left"/>
      </w:pPr>
      <w:r>
        <w:rPr>
          <w:rFonts w:ascii="Calibri" w:cs="Calibri" w:eastAsia="Calibri" w:hAnsi="Calibri"/>
          <w:b w:val="false"/>
          <w:bCs w:val="false"/>
          <w:i w:val="false"/>
          <w:iCs w:val="false"/>
          <w:color w:val="4A4740"/>
          <w:sz w:val="22"/>
          <w:szCs w:val="22"/>
        </w:rPr>
        <w:t xml:space="preserve">Two screens. Screen one: choose your reference photo from uploaded photos or upload new. System validates resolution, format, and runs Sharp pre-processing — resize to 1024x1024, WebP conversion, EXIF strip. Screen two: choose the scene from four preset options — clean studio, lifestyle context, dramatic luxury, social moment. Client picks one, system resolves the prompt with both BrandDNA parameters and the chosen scene.</w:t>
      </w:r>
    </w:p>
    <w:p>
      <w:pPr>
        <w:spacing w:after="80" w:before="240"/>
      </w:pPr>
      <w:r>
        <w:rPr>
          <w:rFonts w:ascii="Calibri" w:cs="Calibri" w:eastAsia="Calibri" w:hAnsi="Calibri"/>
          <w:b/>
          <w:bCs/>
          <w:color w:val="8A877E"/>
          <w:spacing w:val="50"/>
          <w:sz w:val="16"/>
          <w:szCs w:val="16"/>
        </w:rPr>
        <w:t xml:space="preserve">BEHIND THE SCENES</w:t>
      </w:r>
    </w:p>
    <w:p>
      <w:pPr>
        <w:spacing w:after="160" w:before="0" w:line="320"/>
        <w:jc w:val="left"/>
      </w:pPr>
      <w:r>
        <w:rPr>
          <w:rFonts w:ascii="Calibri" w:cs="Calibri" w:eastAsia="Calibri" w:hAnsi="Calibri"/>
          <w:b w:val="false"/>
          <w:bCs w:val="false"/>
          <w:i w:val="false"/>
          <w:iCs w:val="false"/>
          <w:color w:val="4A4740"/>
          <w:sz w:val="22"/>
          <w:szCs w:val="22"/>
        </w:rPr>
        <w:t xml:space="preserve">N8N-V01 calls FLUX.1 Kontext at $0.04 with the reference image URL and the assembled prompt. Kontext maintains product likeness while restyling the surrounding scene. Image returns in 15-25 seconds. Sharp adds overlay if applicable.</w:t>
      </w:r>
    </w:p>
    <w:p>
      <w:pPr>
        <w:spacing w:after="80" w:before="240"/>
      </w:pPr>
      <w:r>
        <w:rPr>
          <w:rFonts w:ascii="Calibri" w:cs="Calibri" w:eastAsia="Calibri" w:hAnsi="Calibri"/>
          <w:b/>
          <w:bCs/>
          <w:color w:val="8A877E"/>
          <w:spacing w:val="50"/>
          <w:sz w:val="16"/>
          <w:szCs w:val="16"/>
        </w:rPr>
        <w:t xml:space="preserve">CRITICAL UX ADDITION</w:t>
      </w:r>
    </w:p>
    <w:p>
      <w:pPr>
        <w:spacing w:after="160" w:before="0" w:line="320"/>
        <w:jc w:val="left"/>
      </w:pPr>
      <w:r>
        <w:rPr>
          <w:rFonts w:ascii="Calibri" w:cs="Calibri" w:eastAsia="Calibri" w:hAnsi="Calibri"/>
          <w:b w:val="false"/>
          <w:bCs w:val="false"/>
          <w:i w:val="false"/>
          <w:iCs w:val="false"/>
          <w:color w:val="4A4740"/>
          <w:sz w:val="22"/>
          <w:szCs w:val="22"/>
        </w:rPr>
        <w:t xml:space="preserve">Approval flow includes a 'Compare to Original' toggle that shows the reference photo side by side with the generated output. The client can confirm product fidelity is preserved before approving — this single feature is what makes the workflow trustworthy enough to use for real product launches.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CHAINS USING THIS</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F05, B01, B03, R05 — 4 chains today, more candidates</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FAL.AI MODEL</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FLUX.1 Kontext ($0.04) and FLUX.2 Max with Relight ($0.07)</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GENERATION TIME</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15-25 seconds synchronous</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COST PER OUTPUT</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$0.04 - $0.07 USD</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CLIENT ASSET REQUIRED</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Product reference photo (JPG, PNG, WebP — min 800px)</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PHASE 1 STATUS</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Live from Wave 2 (weeks 7-10)</w:t>
            </w:r>
          </w:p>
        </w:tc>
      </w:tr>
    </w:tbl>
    <w:p>
      <w:pPr>
        <w:spacing w:after="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4B2A" w:sz="36"/>
              <w:bottom w:val="none" w:color="FFFFFF" w:sz="0"/>
              <w:right w:val="none" w:color="FFFFFF" w:sz="0"/>
            </w:tcBorders>
            <w:shd w:fill="FAF8F3" w:val="clear"/>
            <w:tcMar>
              <w:top w:type="dxa" w:w="200"/>
              <w:left w:type="dxa" w:w="280"/>
              <w:bottom w:type="dxa" w:w="200"/>
              <w:right w:type="dxa" w:w="280"/>
            </w:tcMar>
          </w:tcPr>
          <w:p>
            <w:pPr>
              <w:spacing w:after="60"/>
            </w:pPr>
            <w:r>
              <w:rPr>
                <w:rFonts w:ascii="Calibri" w:cs="Calibri" w:eastAsia="Calibri" w:hAnsi="Calibri"/>
                <w:b/>
                <w:bCs/>
                <w:color w:val="8A877E"/>
                <w:spacing w:val="60"/>
                <w:sz w:val="14"/>
                <w:szCs w:val="14"/>
              </w:rPr>
              <w:t xml:space="preserve">WORKFLOW 03</w:t>
            </w:r>
          </w:p>
          <w:p>
            <w:pPr>
              <w:spacing w:after="60"/>
            </w:pPr>
            <w:r>
              <w:rPr>
                <w:rFonts w:ascii="Calibri" w:cs="Calibri" w:eastAsia="Calibri" w:hAnsi="Calibri"/>
                <w:b/>
                <w:bCs/>
                <w:color w:val="1A1814"/>
                <w:sz w:val="28"/>
                <w:szCs w:val="28"/>
              </w:rPr>
              <w:t xml:space="preserve">Real Photo Enhancement</w:t>
            </w:r>
          </w:p>
          <w:p>
            <w:r>
              <w:rPr>
                <w:rFonts w:ascii="Calibri" w:cs="Calibri" w:eastAsia="Calibri" w:hAnsi="Calibri"/>
                <w:i/>
                <w:iCs/>
                <w:color w:val="4A4740"/>
                <w:sz w:val="20"/>
                <w:szCs w:val="20"/>
              </w:rPr>
              <w:t xml:space="preserve">No fal.ai. Sharp polishes the client's real photos to brand standards.</w:t>
            </w:r>
          </w:p>
        </w:tc>
      </w:tr>
    </w:tbl>
    <w:p>
      <w:pPr>
        <w:spacing w:after="120"/>
      </w:pPr>
      <w:r>
        <w:t xml:space="preserve"/>
      </w:r>
    </w:p>
    <w:p>
      <w:pPr>
        <w:spacing w:after="160" w:before="0" w:line="320"/>
        <w:jc w:val="left"/>
      </w:pPr>
      <w:r>
        <w:rPr>
          <w:rFonts w:ascii="Calibri" w:cs="Calibri" w:eastAsia="Calibri" w:hAnsi="Calibri"/>
          <w:b w:val="false"/>
          <w:bCs w:val="false"/>
          <w:i w:val="false"/>
          <w:iCs w:val="false"/>
          <w:color w:val="4A4740"/>
          <w:sz w:val="22"/>
          <w:szCs w:val="22"/>
        </w:rPr>
        <w:t xml:space="preserve">This is the workflow that handles the messy reality of running an SME. The owner takes a photo of a happy customer. They take a phone shot of the chef plating. They snap their espresso machine pulling a perfect shot. None of this should require AI generation — it is already real, it just needs to be made consistent with brand standards.</w:t>
      </w:r>
    </w:p>
    <w:p>
      <w:pPr>
        <w:spacing w:after="80" w:before="240"/>
      </w:pPr>
      <w:r>
        <w:rPr>
          <w:rFonts w:ascii="Calibri" w:cs="Calibri" w:eastAsia="Calibri" w:hAnsi="Calibri"/>
          <w:b/>
          <w:bCs/>
          <w:color w:val="8A877E"/>
          <w:spacing w:val="50"/>
          <w:sz w:val="16"/>
          <w:szCs w:val="16"/>
        </w:rPr>
        <w:t xml:space="preserve">TRIGGER</w:t>
      </w:r>
    </w:p>
    <w:p>
      <w:pPr>
        <w:spacing w:after="160" w:before="0" w:line="320"/>
        <w:jc w:val="left"/>
      </w:pPr>
      <w:r>
        <w:rPr>
          <w:rFonts w:ascii="Calibri" w:cs="Calibri" w:eastAsia="Calibri" w:hAnsi="Calibri"/>
          <w:b w:val="false"/>
          <w:bCs w:val="false"/>
          <w:i w:val="false"/>
          <w:iCs w:val="false"/>
          <w:color w:val="4A4740"/>
          <w:sz w:val="22"/>
          <w:szCs w:val="22"/>
        </w:rPr>
        <w:t xml:space="preserve">Client uploads a real photo — phone shot of food, customer photo, kitchen moment, in-store ambiance — directly from the dashboard or via the mobile companion.</w:t>
      </w:r>
    </w:p>
    <w:p>
      <w:pPr>
        <w:spacing w:after="80" w:before="240"/>
      </w:pPr>
      <w:r>
        <w:rPr>
          <w:rFonts w:ascii="Calibri" w:cs="Calibri" w:eastAsia="Calibri" w:hAnsi="Calibri"/>
          <w:b/>
          <w:bCs/>
          <w:color w:val="8A877E"/>
          <w:spacing w:val="50"/>
          <w:sz w:val="16"/>
          <w:szCs w:val="16"/>
        </w:rPr>
        <w:t xml:space="preserve">CLIENT EXPERIENCE</w:t>
      </w:r>
    </w:p>
    <w:p>
      <w:pPr>
        <w:spacing w:after="160" w:before="0" w:line="320"/>
        <w:jc w:val="left"/>
      </w:pPr>
      <w:r>
        <w:rPr>
          <w:rFonts w:ascii="Calibri" w:cs="Calibri" w:eastAsia="Calibri" w:hAnsi="Calibri"/>
          <w:b w:val="false"/>
          <w:bCs w:val="false"/>
          <w:i w:val="false"/>
          <w:iCs w:val="false"/>
          <w:color w:val="4A4740"/>
          <w:sz w:val="22"/>
          <w:szCs w:val="22"/>
        </w:rPr>
        <w:t xml:space="preserve">Three steps. Step one: upload one or multiple photos. Step two: choose enhancement preset — Brighten and warm, Add brand color grade, Crop and frame for Instagram square, Apply brand watermark, Add Arabic caption overlay. Step three: preview, approve, schedule.</w:t>
      </w:r>
    </w:p>
    <w:p>
      <w:pPr>
        <w:spacing w:after="80" w:before="240"/>
      </w:pPr>
      <w:r>
        <w:rPr>
          <w:rFonts w:ascii="Calibri" w:cs="Calibri" w:eastAsia="Calibri" w:hAnsi="Calibri"/>
          <w:b/>
          <w:bCs/>
          <w:color w:val="8A877E"/>
          <w:spacing w:val="50"/>
          <w:sz w:val="16"/>
          <w:szCs w:val="16"/>
        </w:rPr>
        <w:t xml:space="preserve">BEHIND THE SCENES</w:t>
      </w:r>
    </w:p>
    <w:p>
      <w:pPr>
        <w:spacing w:after="160" w:before="0" w:line="320"/>
        <w:jc w:val="left"/>
      </w:pPr>
      <w:r>
        <w:rPr>
          <w:rFonts w:ascii="Calibri" w:cs="Calibri" w:eastAsia="Calibri" w:hAnsi="Calibri"/>
          <w:b w:val="false"/>
          <w:bCs w:val="false"/>
          <w:i w:val="false"/>
          <w:iCs w:val="false"/>
          <w:color w:val="4A4740"/>
          <w:sz w:val="22"/>
          <w:szCs w:val="22"/>
        </w:rPr>
        <w:t xml:space="preserve">No fal.ai involvement. Sharp does everything — color grading, brand-specific filters loaded from BrandDNA, cropping to platform-optimized aspect ratios, text overlay with Cairo font, watermark application. Runs in under 2 seconds and costs essentially zero in compute.</w:t>
      </w:r>
    </w:p>
    <w:p>
      <w:pPr>
        <w:spacing w:after="80" w:before="240"/>
      </w:pPr>
      <w:r>
        <w:rPr>
          <w:rFonts w:ascii="Calibri" w:cs="Calibri" w:eastAsia="Calibri" w:hAnsi="Calibri"/>
          <w:b/>
          <w:bCs/>
          <w:color w:val="8A877E"/>
          <w:spacing w:val="50"/>
          <w:sz w:val="16"/>
          <w:szCs w:val="16"/>
        </w:rPr>
        <w:t xml:space="preserve">WHY THIS WORKFLOW IS CRITICAL</w:t>
      </w:r>
    </w:p>
    <w:p>
      <w:pPr>
        <w:spacing w:after="160" w:before="0" w:line="320"/>
        <w:jc w:val="left"/>
      </w:pPr>
      <w:r>
        <w:rPr>
          <w:rFonts w:ascii="Calibri" w:cs="Calibri" w:eastAsia="Calibri" w:hAnsi="Calibri"/>
          <w:b w:val="false"/>
          <w:bCs w:val="false"/>
          <w:i w:val="false"/>
          <w:iCs w:val="false"/>
          <w:color w:val="4A4740"/>
          <w:sz w:val="22"/>
          <w:szCs w:val="22"/>
        </w:rPr>
        <w:t xml:space="preserve">For an established brand like Sign with active kitchens, 137K followers, and constant real moments, this workflow may handle 20-30% of weekly posts. For a small brand like Jurisha just launching, it is how the founder turns their phone shots into brand-consistent content from Day 1, before they have the budget for product photography.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CHAINS USING THIS</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Custom — runs alongside any chain as enhancement layer</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FAL.AI MODEL</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None — Sharp/Canvas only</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PROCESSING TIME</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Under 2 seconds</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COST PER OUTPUT</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$0.00 — bundled into subscription</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CLIENT ASSET REQUIRED</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Real photo (any format, any source)</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PHASE 1 STATUS</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Spec gap — needs to be added to Build Spec</w:t>
            </w:r>
          </w:p>
        </w:tc>
      </w:tr>
    </w:tbl>
    <w:p>
      <w:pPr>
        <w:spacing w:after="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A3A8C" w:sz="36"/>
              <w:bottom w:val="none" w:color="FFFFFF" w:sz="0"/>
              <w:right w:val="none" w:color="FFFFFF" w:sz="0"/>
            </w:tcBorders>
            <w:shd w:fill="FAF8F3" w:val="clear"/>
            <w:tcMar>
              <w:top w:type="dxa" w:w="200"/>
              <w:left w:type="dxa" w:w="280"/>
              <w:bottom w:type="dxa" w:w="200"/>
              <w:right w:type="dxa" w:w="280"/>
            </w:tcMar>
          </w:tcPr>
          <w:p>
            <w:pPr>
              <w:spacing w:after="60"/>
            </w:pPr>
            <w:r>
              <w:rPr>
                <w:rFonts w:ascii="Calibri" w:cs="Calibri" w:eastAsia="Calibri" w:hAnsi="Calibri"/>
                <w:b/>
                <w:bCs/>
                <w:color w:val="8A877E"/>
                <w:spacing w:val="60"/>
                <w:sz w:val="14"/>
                <w:szCs w:val="14"/>
              </w:rPr>
              <w:t xml:space="preserve">WORKFLOW 04</w:t>
            </w:r>
          </w:p>
          <w:p>
            <w:pPr>
              <w:spacing w:after="60"/>
            </w:pPr>
            <w:r>
              <w:rPr>
                <w:rFonts w:ascii="Calibri" w:cs="Calibri" w:eastAsia="Calibri" w:hAnsi="Calibri"/>
                <w:b/>
                <w:bCs/>
                <w:color w:val="1A1814"/>
                <w:sz w:val="28"/>
                <w:szCs w:val="28"/>
              </w:rPr>
              <w:t xml:space="preserve">User-Generated Content Repost</w:t>
            </w:r>
          </w:p>
          <w:p>
            <w:r>
              <w:rPr>
                <w:rFonts w:ascii="Calibri" w:cs="Calibri" w:eastAsia="Calibri" w:hAnsi="Calibri"/>
                <w:i/>
                <w:iCs/>
                <w:color w:val="4A4740"/>
                <w:sz w:val="20"/>
                <w:szCs w:val="20"/>
              </w:rPr>
              <w:t xml:space="preserve">Customer-tagged content as a first-class content type.</w:t>
            </w:r>
          </w:p>
        </w:tc>
      </w:tr>
    </w:tbl>
    <w:p>
      <w:pPr>
        <w:spacing w:after="120"/>
      </w:pPr>
      <w:r>
        <w:t xml:space="preserve"/>
      </w:r>
    </w:p>
    <w:p>
      <w:pPr>
        <w:spacing w:after="160" w:before="0" w:line="320"/>
        <w:jc w:val="left"/>
      </w:pPr>
      <w:r>
        <w:rPr>
          <w:rFonts w:ascii="Calibri" w:cs="Calibri" w:eastAsia="Calibri" w:hAnsi="Calibri"/>
          <w:b w:val="false"/>
          <w:bCs w:val="false"/>
          <w:i w:val="false"/>
          <w:iCs w:val="false"/>
          <w:color w:val="4A4740"/>
          <w:sz w:val="22"/>
          <w:szCs w:val="22"/>
        </w:rPr>
        <w:t xml:space="preserve">Saudi F&amp;B and beauty brands live and die on user-generated content. A brand that ignores customer tags is leaving free authenticity on the table. This workflow makes UGC handling structured and automatic instead of an afterthought.</w:t>
      </w:r>
    </w:p>
    <w:p>
      <w:pPr>
        <w:spacing w:after="80" w:before="240"/>
      </w:pPr>
      <w:r>
        <w:rPr>
          <w:rFonts w:ascii="Calibri" w:cs="Calibri" w:eastAsia="Calibri" w:hAnsi="Calibri"/>
          <w:b/>
          <w:bCs/>
          <w:color w:val="8A877E"/>
          <w:spacing w:val="50"/>
          <w:sz w:val="16"/>
          <w:szCs w:val="16"/>
        </w:rPr>
        <w:t xml:space="preserve">TRIGGER</w:t>
      </w:r>
    </w:p>
    <w:p>
      <w:pPr>
        <w:spacing w:after="160" w:before="0" w:line="320"/>
        <w:jc w:val="left"/>
      </w:pPr>
      <w:r>
        <w:rPr>
          <w:rFonts w:ascii="Calibri" w:cs="Calibri" w:eastAsia="Calibri" w:hAnsi="Calibri"/>
          <w:b w:val="false"/>
          <w:bCs w:val="false"/>
          <w:i w:val="false"/>
          <w:iCs w:val="false"/>
          <w:color w:val="4A4740"/>
          <w:sz w:val="22"/>
          <w:szCs w:val="22"/>
        </w:rPr>
        <w:t xml:space="preserve">Customer tags the brand in a post or story. Phase 2: system detects automatically via Meta API. Phase 1: client manually pastes the tag URL into the dashboard.</w:t>
      </w:r>
    </w:p>
    <w:p>
      <w:pPr>
        <w:spacing w:after="80" w:before="240"/>
      </w:pPr>
      <w:r>
        <w:rPr>
          <w:rFonts w:ascii="Calibri" w:cs="Calibri" w:eastAsia="Calibri" w:hAnsi="Calibri"/>
          <w:b/>
          <w:bCs/>
          <w:color w:val="8A877E"/>
          <w:spacing w:val="50"/>
          <w:sz w:val="16"/>
          <w:szCs w:val="16"/>
        </w:rPr>
        <w:t xml:space="preserve">CLIENT EXPERIENCE</w:t>
      </w:r>
    </w:p>
    <w:p>
      <w:pPr>
        <w:spacing w:after="160" w:before="0" w:line="320"/>
        <w:jc w:val="left"/>
      </w:pPr>
      <w:r>
        <w:rPr>
          <w:rFonts w:ascii="Calibri" w:cs="Calibri" w:eastAsia="Calibri" w:hAnsi="Calibri"/>
          <w:b w:val="false"/>
          <w:bCs w:val="false"/>
          <w:i w:val="false"/>
          <w:iCs w:val="false"/>
          <w:color w:val="4A4740"/>
          <w:sz w:val="22"/>
          <w:szCs w:val="22"/>
        </w:rPr>
        <w:t xml:space="preserve">Step one: paste UGC URL or click detected mention. Step two: system pulls the original post and shows preview with attribution metadata. Step three: choose one of three options — Repost as-is with credit (Sharp adds branded credit overlay), Reframe with brand template (Sharp wraps the UGC in a branded frame), Generate inspired post (use the UGC as a Kontext reference for a new generation). Step four: permission check — system reminds client to confirm they have permission from the original poster (compliance gate).</w:t>
      </w:r>
    </w:p>
    <w:p>
      <w:pPr>
        <w:spacing w:after="80" w:before="240"/>
      </w:pPr>
      <w:r>
        <w:rPr>
          <w:rFonts w:ascii="Calibri" w:cs="Calibri" w:eastAsia="Calibri" w:hAnsi="Calibri"/>
          <w:b/>
          <w:bCs/>
          <w:color w:val="8A877E"/>
          <w:spacing w:val="50"/>
          <w:sz w:val="16"/>
          <w:szCs w:val="16"/>
        </w:rPr>
        <w:t xml:space="preserve">BEHIND THE SCENES</w:t>
      </w:r>
    </w:p>
    <w:p>
      <w:pPr>
        <w:spacing w:after="160" w:before="0" w:line="320"/>
        <w:jc w:val="left"/>
      </w:pPr>
      <w:r>
        <w:rPr>
          <w:rFonts w:ascii="Calibri" w:cs="Calibri" w:eastAsia="Calibri" w:hAnsi="Calibri"/>
          <w:b w:val="false"/>
          <w:bCs w:val="false"/>
          <w:i w:val="false"/>
          <w:iCs w:val="false"/>
          <w:color w:val="4A4740"/>
          <w:sz w:val="22"/>
          <w:szCs w:val="22"/>
        </w:rPr>
        <w:t xml:space="preserve">As-is path: Sharp applies watermark and credit overlay only. Reframe path: Sharp template wrapping. Inspired path: FLUX.1 Kontext generation using the UGC as the reference image. The compliance check is logged to the audit trail with a timestamp and the client's confirmation.</w:t>
      </w:r>
    </w:p>
    <w:p>
      <w:pPr>
        <w:spacing w:after="80" w:before="240"/>
      </w:pPr>
      <w:r>
        <w:rPr>
          <w:rFonts w:ascii="Calibri" w:cs="Calibri" w:eastAsia="Calibri" w:hAnsi="Calibri"/>
          <w:b/>
          <w:bCs/>
          <w:color w:val="8A877E"/>
          <w:spacing w:val="50"/>
          <w:sz w:val="16"/>
          <w:szCs w:val="16"/>
        </w:rPr>
        <w:t xml:space="preserve">WHY THIS MATTERS</w:t>
      </w:r>
    </w:p>
    <w:p>
      <w:pPr>
        <w:spacing w:after="160" w:before="0" w:line="320"/>
        <w:jc w:val="left"/>
      </w:pPr>
      <w:r>
        <w:rPr>
          <w:rFonts w:ascii="Calibri" w:cs="Calibri" w:eastAsia="Calibri" w:hAnsi="Calibri"/>
          <w:b w:val="false"/>
          <w:bCs w:val="false"/>
          <w:i w:val="false"/>
          <w:iCs w:val="false"/>
          <w:color w:val="4A4740"/>
          <w:sz w:val="22"/>
          <w:szCs w:val="22"/>
        </w:rPr>
        <w:t xml:space="preserve">Sign generates 66 influencer mentions per month organically. A platform that doesn't help convert those mentions into branded content is missing one of the highest-quality content sources available. This workflow turns mentions into a content pipeline rather than a missed opportunity.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CHAINS USING THIS</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Custom — operates outside the chain library</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PROCESSING PATH</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Sharp-only ($0) or Kontext-augmented ($0.04)</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COMPLIANCE</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Client confirms permission via dashboard checkbox — logged</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COST PER OUTPUT</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$0.00 - $0.04 USD</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CLIENT ASSET REQUIRED</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UGC URL with brand tag</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PHASE 1 STATUS</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Manual URL paste only — auto-detection in Phase 2</w:t>
            </w:r>
          </w:p>
        </w:tc>
      </w:tr>
    </w:tbl>
    <w:p>
      <w:pPr>
        <w:spacing w:after="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2D52" w:sz="36"/>
              <w:bottom w:val="none" w:color="FFFFFF" w:sz="0"/>
              <w:right w:val="none" w:color="FFFFFF" w:sz="0"/>
            </w:tcBorders>
            <w:shd w:fill="FAF8F3" w:val="clear"/>
            <w:tcMar>
              <w:top w:type="dxa" w:w="200"/>
              <w:left w:type="dxa" w:w="280"/>
              <w:bottom w:type="dxa" w:w="200"/>
              <w:right w:type="dxa" w:w="280"/>
            </w:tcMar>
          </w:tcPr>
          <w:p>
            <w:pPr>
              <w:spacing w:after="60"/>
            </w:pPr>
            <w:r>
              <w:rPr>
                <w:rFonts w:ascii="Calibri" w:cs="Calibri" w:eastAsia="Calibri" w:hAnsi="Calibri"/>
                <w:b/>
                <w:bCs/>
                <w:color w:val="8A877E"/>
                <w:spacing w:val="60"/>
                <w:sz w:val="14"/>
                <w:szCs w:val="14"/>
              </w:rPr>
              <w:t xml:space="preserve">WORKFLOW 05</w:t>
            </w:r>
          </w:p>
          <w:p>
            <w:pPr>
              <w:spacing w:after="60"/>
            </w:pPr>
            <w:r>
              <w:rPr>
                <w:rFonts w:ascii="Calibri" w:cs="Calibri" w:eastAsia="Calibri" w:hAnsi="Calibri"/>
                <w:b/>
                <w:bCs/>
                <w:color w:val="1A1814"/>
                <w:sz w:val="28"/>
                <w:szCs w:val="28"/>
              </w:rPr>
              <w:t xml:space="preserve">Video Generation</w:t>
            </w:r>
          </w:p>
          <w:p>
            <w:r>
              <w:rPr>
                <w:rFonts w:ascii="Calibri" w:cs="Calibri" w:eastAsia="Calibri" w:hAnsi="Calibri"/>
                <w:i/>
                <w:iCs/>
                <w:color w:val="4A4740"/>
                <w:sz w:val="20"/>
                <w:szCs w:val="20"/>
              </w:rPr>
              <w:t xml:space="preserve">Async fal.ai generation for short-form video — Kling, Seedance, Veo.</w:t>
            </w:r>
          </w:p>
        </w:tc>
      </w:tr>
    </w:tbl>
    <w:p>
      <w:pPr>
        <w:spacing w:after="120"/>
      </w:pPr>
      <w:r>
        <w:t xml:space="preserve"/>
      </w:r>
    </w:p>
    <w:p>
      <w:pPr>
        <w:spacing w:after="160" w:before="0" w:line="320"/>
        <w:jc w:val="left"/>
      </w:pPr>
      <w:r>
        <w:rPr>
          <w:rFonts w:ascii="Calibri" w:cs="Calibri" w:eastAsia="Calibri" w:hAnsi="Calibri"/>
          <w:b w:val="false"/>
          <w:bCs w:val="false"/>
          <w:i w:val="false"/>
          <w:iCs w:val="false"/>
          <w:color w:val="4A4740"/>
          <w:sz w:val="22"/>
          <w:szCs w:val="22"/>
        </w:rPr>
        <w:t xml:space="preserve">Video generation runs an async pattern fundamentally different from static image workflows. Cost discipline matters because video runs at 17-40x the cost of static. Phase 1 default gates video to Pro tier or auto-triggered occasion moments only on Starter, protecting unit economics while maintaining the upgrade path.</w:t>
      </w:r>
    </w:p>
    <w:p>
      <w:pPr>
        <w:spacing w:after="80" w:before="240"/>
      </w:pPr>
      <w:r>
        <w:rPr>
          <w:rFonts w:ascii="Calibri" w:cs="Calibri" w:eastAsia="Calibri" w:hAnsi="Calibri"/>
          <w:b/>
          <w:bCs/>
          <w:color w:val="8A877E"/>
          <w:spacing w:val="50"/>
          <w:sz w:val="16"/>
          <w:szCs w:val="16"/>
        </w:rPr>
        <w:t xml:space="preserve">TRIGGER</w:t>
      </w:r>
    </w:p>
    <w:p>
      <w:pPr>
        <w:spacing w:after="160" w:before="0" w:line="320"/>
        <w:jc w:val="left"/>
      </w:pPr>
      <w:r>
        <w:rPr>
          <w:rFonts w:ascii="Calibri" w:cs="Calibri" w:eastAsia="Calibri" w:hAnsi="Calibri"/>
          <w:b w:val="false"/>
          <w:bCs w:val="false"/>
          <w:i w:val="false"/>
          <w:iCs w:val="false"/>
          <w:color w:val="4A4740"/>
          <w:sz w:val="22"/>
          <w:szCs w:val="22"/>
        </w:rPr>
        <w:t xml:space="preserve">Manual selection from the calendar tile, or auto-trigger by occasion layer — Ramadan, Eid, National Day for V04 occasion announcements.</w:t>
      </w:r>
    </w:p>
    <w:p>
      <w:pPr>
        <w:spacing w:after="80" w:before="240"/>
      </w:pPr>
      <w:r>
        <w:rPr>
          <w:rFonts w:ascii="Calibri" w:cs="Calibri" w:eastAsia="Calibri" w:hAnsi="Calibri"/>
          <w:b/>
          <w:bCs/>
          <w:color w:val="8A877E"/>
          <w:spacing w:val="50"/>
          <w:sz w:val="16"/>
          <w:szCs w:val="16"/>
        </w:rPr>
        <w:t xml:space="preserve">CLIENT EXPERIENCE</w:t>
      </w:r>
    </w:p>
    <w:p>
      <w:pPr>
        <w:spacing w:after="160" w:before="0" w:line="320"/>
        <w:jc w:val="left"/>
      </w:pPr>
      <w:r>
        <w:rPr>
          <w:rFonts w:ascii="Calibri" w:cs="Calibri" w:eastAsia="Calibri" w:hAnsi="Calibri"/>
          <w:b w:val="false"/>
          <w:bCs w:val="false"/>
          <w:i w:val="false"/>
          <w:iCs w:val="false"/>
          <w:color w:val="4A4740"/>
          <w:sz w:val="22"/>
          <w:szCs w:val="22"/>
        </w:rPr>
        <w:t xml:space="preserve">Step one: choose chain — Ramadan atmosphere, before/after transition, unboxing loop, occasion announcement, new arrival reveal. Step two: provide reference image (mandatory for image-to-video chains) — typically the last static hero shot from U06 or F01. Step three: system submits async job, dashboard shows 'Generating — this takes 45-90 seconds. We will notify you.' Step four: when complete, video appears in approval queue with the same approve/regenerate buttons as static workflows.</w:t>
      </w:r>
    </w:p>
    <w:p>
      <w:pPr>
        <w:spacing w:after="80" w:before="240"/>
      </w:pPr>
      <w:r>
        <w:rPr>
          <w:rFonts w:ascii="Calibri" w:cs="Calibri" w:eastAsia="Calibri" w:hAnsi="Calibri"/>
          <w:b/>
          <w:bCs/>
          <w:color w:val="8A877E"/>
          <w:spacing w:val="50"/>
          <w:sz w:val="16"/>
          <w:szCs w:val="16"/>
        </w:rPr>
        <w:t xml:space="preserve">BEHIND THE SCENES</w:t>
      </w:r>
    </w:p>
    <w:p>
      <w:pPr>
        <w:spacing w:after="160" w:before="0" w:line="320"/>
        <w:jc w:val="left"/>
      </w:pPr>
      <w:r>
        <w:rPr>
          <w:rFonts w:ascii="Calibri" w:cs="Calibri" w:eastAsia="Calibri" w:hAnsi="Calibri"/>
          <w:b w:val="false"/>
          <w:bCs w:val="false"/>
          <w:i w:val="false"/>
          <w:iCs w:val="false"/>
          <w:color w:val="4A4740"/>
          <w:sz w:val="22"/>
          <w:szCs w:val="22"/>
        </w:rPr>
        <w:t xml:space="preserve">N8N-V01 hits the async branch — submits to fal.ai Kling or Seedance endpoint, polls status every 5-8 seconds, retrieves output URL when complete, downloads the video file, uploads to Supabase Storage, and logs the FalVisualContext record with the polling history for debugging.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CHAINS USING THIS</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V01, V02, V03, V04, V05 — 5 chains</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FAL.AI MODELS</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Kling Video v3 ($0.07/sec), Seedance 2.0 ($0.14/sec with audio), Veo 3.1 ($0.40/sec)</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GENERATION TIME</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45-90 seconds async with polling</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COST PER OUTPUT</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$0.42 - $0.98 USD per video</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CLIENT ASSET REQUIRED</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Reference image for image-to-video chains</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PHASE 1 STATUS</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Live from Wave 3 (weeks 11-14)</w:t>
            </w:r>
          </w:p>
        </w:tc>
      </w:tr>
    </w:tbl>
    <w:p>
      <w:pPr>
        <w:spacing w:after="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49A3C" w:sz="36"/>
              <w:bottom w:val="none" w:color="FFFFFF" w:sz="0"/>
              <w:right w:val="none" w:color="FFFFFF" w:sz="0"/>
            </w:tcBorders>
            <w:shd w:fill="FAF8F3" w:val="clear"/>
            <w:tcMar>
              <w:top w:type="dxa" w:w="200"/>
              <w:left w:type="dxa" w:w="280"/>
              <w:bottom w:type="dxa" w:w="200"/>
              <w:right w:type="dxa" w:w="280"/>
            </w:tcMar>
          </w:tcPr>
          <w:p>
            <w:pPr>
              <w:spacing w:after="60"/>
            </w:pPr>
            <w:r>
              <w:rPr>
                <w:rFonts w:ascii="Calibri" w:cs="Calibri" w:eastAsia="Calibri" w:hAnsi="Calibri"/>
                <w:b/>
                <w:bCs/>
                <w:color w:val="8A877E"/>
                <w:spacing w:val="60"/>
                <w:sz w:val="14"/>
                <w:szCs w:val="14"/>
              </w:rPr>
              <w:t xml:space="preserve">WORKFLOW 06</w:t>
            </w:r>
          </w:p>
          <w:p>
            <w:pPr>
              <w:spacing w:after="60"/>
            </w:pPr>
            <w:r>
              <w:rPr>
                <w:rFonts w:ascii="Calibri" w:cs="Calibri" w:eastAsia="Calibri" w:hAnsi="Calibri"/>
                <w:b/>
                <w:bCs/>
                <w:color w:val="1A1814"/>
                <w:sz w:val="28"/>
                <w:szCs w:val="28"/>
              </w:rPr>
              <w:t xml:space="preserve">Captions and Copy</w:t>
            </w:r>
          </w:p>
          <w:p>
            <w:r>
              <w:rPr>
                <w:rFonts w:ascii="Calibri" w:cs="Calibri" w:eastAsia="Calibri" w:hAnsi="Calibri"/>
                <w:i/>
                <w:iCs/>
                <w:color w:val="4A4740"/>
                <w:sz w:val="20"/>
                <w:szCs w:val="20"/>
              </w:rPr>
              <w:t xml:space="preserve">DeepSeek V3 generates bilingual captions, CCO reviews, client picks.</w:t>
            </w:r>
          </w:p>
        </w:tc>
      </w:tr>
    </w:tbl>
    <w:p>
      <w:pPr>
        <w:spacing w:after="120"/>
      </w:pPr>
      <w:r>
        <w:t xml:space="preserve"/>
      </w:r>
    </w:p>
    <w:p>
      <w:pPr>
        <w:spacing w:after="160" w:before="0" w:line="320"/>
        <w:jc w:val="left"/>
      </w:pPr>
      <w:r>
        <w:rPr>
          <w:rFonts w:ascii="Calibri" w:cs="Calibri" w:eastAsia="Calibri" w:hAnsi="Calibri"/>
          <w:b w:val="false"/>
          <w:bCs w:val="false"/>
          <w:i w:val="false"/>
          <w:iCs w:val="false"/>
          <w:color w:val="4A4740"/>
          <w:sz w:val="22"/>
          <w:szCs w:val="22"/>
        </w:rPr>
        <w:t xml:space="preserve">This is the critical workflow nobody asks about until it is too late. Every visual produced by Workflows 1-5 needs a caption. The caption is what determines whether Instagram saves the post, whether the customer remembers the brand, whether the algorithm shows the post to anyone. The caption is not an afterthought — for many posts, it is more important than the image.</w:t>
      </w:r>
    </w:p>
    <w:p>
      <w:pPr>
        <w:spacing w:after="80" w:before="240"/>
      </w:pPr>
      <w:r>
        <w:rPr>
          <w:rFonts w:ascii="Calibri" w:cs="Calibri" w:eastAsia="Calibri" w:hAnsi="Calibri"/>
          <w:b/>
          <w:bCs/>
          <w:color w:val="8A877E"/>
          <w:spacing w:val="50"/>
          <w:sz w:val="16"/>
          <w:szCs w:val="16"/>
        </w:rPr>
        <w:t xml:space="preserve">TRIGGER</w:t>
      </w:r>
    </w:p>
    <w:p>
      <w:pPr>
        <w:spacing w:after="160" w:before="0" w:line="320"/>
        <w:jc w:val="left"/>
      </w:pPr>
      <w:r>
        <w:rPr>
          <w:rFonts w:ascii="Calibri" w:cs="Calibri" w:eastAsia="Calibri" w:hAnsi="Calibri"/>
          <w:b w:val="false"/>
          <w:bCs w:val="false"/>
          <w:i w:val="false"/>
          <w:iCs w:val="false"/>
          <w:color w:val="4A4740"/>
          <w:sz w:val="22"/>
          <w:szCs w:val="22"/>
        </w:rPr>
        <w:t xml:space="preserve">Once an image is approved through any of the visual workflows, the caption workflow auto-runs. No client action required to start it.</w:t>
      </w:r>
    </w:p>
    <w:p>
      <w:pPr>
        <w:spacing w:after="80" w:before="240"/>
      </w:pPr>
      <w:r>
        <w:rPr>
          <w:rFonts w:ascii="Calibri" w:cs="Calibri" w:eastAsia="Calibri" w:hAnsi="Calibri"/>
          <w:b/>
          <w:bCs/>
          <w:color w:val="8A877E"/>
          <w:spacing w:val="50"/>
          <w:sz w:val="16"/>
          <w:szCs w:val="16"/>
        </w:rPr>
        <w:t xml:space="preserve">CLIENT EXPERIENCE</w:t>
      </w:r>
    </w:p>
    <w:p>
      <w:pPr>
        <w:spacing w:after="160" w:before="0" w:line="320"/>
        <w:jc w:val="left"/>
      </w:pPr>
      <w:r>
        <w:rPr>
          <w:rFonts w:ascii="Calibri" w:cs="Calibri" w:eastAsia="Calibri" w:hAnsi="Calibri"/>
          <w:b w:val="false"/>
          <w:bCs w:val="false"/>
          <w:i w:val="false"/>
          <w:iCs w:val="false"/>
          <w:color w:val="4A4740"/>
          <w:sz w:val="22"/>
          <w:szCs w:val="22"/>
        </w:rPr>
        <w:t xml:space="preserve">System shows three caption variants generated by DeepSeek V3 with 50% prefix caching enabled. Variant A — Crave-driven for food brands, desire-driven for retail, aspiration-driven for beauty. Variant B — Story-driven, in the founder voice and behind-the-scenes register. Variant C — CTA-driven, action-oriented and conversion-focused. Each variant comes in the bilingual ratio set in BrandDNA, with the appropriate hashtag pack auto-appended. Client picks one, edits if needed, approves.</w:t>
      </w:r>
    </w:p>
    <w:p>
      <w:pPr>
        <w:spacing w:after="80" w:before="240"/>
      </w:pPr>
      <w:r>
        <w:rPr>
          <w:rFonts w:ascii="Calibri" w:cs="Calibri" w:eastAsia="Calibri" w:hAnsi="Calibri"/>
          <w:b/>
          <w:bCs/>
          <w:color w:val="8A877E"/>
          <w:spacing w:val="50"/>
          <w:sz w:val="16"/>
          <w:szCs w:val="16"/>
        </w:rPr>
        <w:t xml:space="preserve">BEHIND THE SCENES</w:t>
      </w:r>
    </w:p>
    <w:p>
      <w:pPr>
        <w:spacing w:after="160" w:before="0" w:line="320"/>
        <w:jc w:val="left"/>
      </w:pPr>
      <w:r>
        <w:rPr>
          <w:rFonts w:ascii="Calibri" w:cs="Calibri" w:eastAsia="Calibri" w:hAnsi="Calibri"/>
          <w:b w:val="false"/>
          <w:bCs w:val="false"/>
          <w:i w:val="false"/>
          <w:iCs w:val="false"/>
          <w:color w:val="4A4740"/>
          <w:sz w:val="22"/>
          <w:szCs w:val="22"/>
        </w:rPr>
        <w:t xml:space="preserve">DeepSeek V3 generates the three variants from the prompt template plus BrandDNA parameters plus the visual context. CCO agent (GPT-5) reviews each variant for Arabic dialect accuracy, religious sensitivity, NegativePattern violations, and cultural appropriateness before any are shown to the client. Variants that fail CCO review are regenerated automatically — the client only ever sees the variants that have passed.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MODELS</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DeepSeek V3 (caption generation), GPT-5 (CCO review)</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PROCESSING TIME</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3-8 seconds for the full review-and-deliver cycle</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COST PER CAPTION SET</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$0.001 - $0.003 USD due to prefix caching</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CLIENT ASSET REQUIRED</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None</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VARIANTS SHOWN</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3 per post — Crave, Story, CTA</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PHASE 1 STATUS</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Live from Day 1</w:t>
            </w:r>
          </w:p>
        </w:tc>
      </w:tr>
    </w:tbl>
    <w:p>
      <w:pPr>
        <w:spacing w:after="280"/>
      </w:pPr>
      <w:r>
        <w:t xml:space="preserve"/>
      </w:r>
    </w:p>
    <w:p>
      <w:pPr>
        <w:pBdr>
          <w:bottom w:val="single" w:color="C49A3C" w:sz="6" w:space="1"/>
        </w:pBdr>
        <w:spacing w:after="240" w:before="240"/>
      </w:pPr>
      <w:r>
        <w:t xml:space="preserve"/>
      </w:r>
    </w:p>
    <w:p>
      <w:r>
        <w:br w:type="page"/>
      </w:r>
    </w:p>
    <w:p>
      <w:pPr>
        <w:spacing w:after="80" w:before="240"/>
      </w:pPr>
      <w:r>
        <w:rPr>
          <w:rFonts w:ascii="Calibri" w:cs="Calibri" w:eastAsia="Calibri" w:hAnsi="Calibri"/>
          <w:b/>
          <w:bCs/>
          <w:color w:val="8A877E"/>
          <w:spacing w:val="50"/>
          <w:sz w:val="16"/>
          <w:szCs w:val="16"/>
        </w:rPr>
        <w:t xml:space="preserve">SECTION 03 — WORKFLOW MIX BY BRAND TYPE</w:t>
      </w:r>
    </w:p>
    <w:p>
      <w:pPr>
        <w:pStyle w:val="Heading1"/>
        <w:spacing w:after="240" w:before="480"/>
      </w:pPr>
      <w:r>
        <w:rPr>
          <w:rFonts w:ascii="Calibri" w:cs="Calibri" w:eastAsia="Calibri" w:hAnsi="Calibri"/>
          <w:b/>
          <w:bCs/>
          <w:color w:val="1A1814"/>
          <w:sz w:val="44"/>
          <w:szCs w:val="44"/>
        </w:rPr>
        <w:t xml:space="preserve">The same architecture handles both extremes.</w:t>
      </w:r>
    </w:p>
    <w:p>
      <w:pPr>
        <w:spacing w:after="240" w:before="0" w:line="320"/>
        <w:jc w:val="left"/>
      </w:pPr>
      <w:r>
        <w:rPr>
          <w:rFonts w:ascii="Calibri" w:cs="Calibri" w:eastAsia="Calibri" w:hAnsi="Calibri"/>
          <w:b w:val="false"/>
          <w:bCs w:val="false"/>
          <w:i w:val="false"/>
          <w:iCs w:val="false"/>
          <w:color w:val="4A4740"/>
          <w:sz w:val="22"/>
          <w:szCs w:val="22"/>
        </w:rPr>
        <w:t xml:space="preserve">The platform serves a 137K-follower mature brand and a sub-1K-follower brand-new SME from the same six workflows. What changes is the proportion of each workflow used, governed by the brand's intent state and asset library depth.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1A1814" w:sz="1"/>
              <w:left w:val="single" w:color="1A1814" w:sz="1"/>
              <w:bottom w:val="single" w:color="1A1814" w:sz="1"/>
              <w:right w:val="single" w:color="1A1814" w:sz="1"/>
            </w:tcBorders>
            <w:shd w:fill="1A1814" w:val="clear"/>
            <w:tcMar>
              <w:top w:type="dxa" w:w="120"/>
              <w:left w:type="dxa" w:w="160"/>
              <w:bottom w:type="dxa" w:w="120"/>
              <w:right w:type="dxa" w:w="160"/>
            </w:tcMar>
          </w:tcPr>
          <w:p>
            <w:r>
              <w:rPr>
                <w:rFonts w:ascii="Calibri" w:cs="Calibri" w:eastAsia="Calibri" w:hAnsi="Calibri"/>
                <w:b/>
                <w:bCs/>
                <w:color w:val="FFFFFF"/>
                <w:spacing w:val="30"/>
                <w:sz w:val="16"/>
                <w:szCs w:val="16"/>
              </w:rPr>
              <w:t xml:space="preserve">WORKFLOW</w:t>
            </w:r>
          </w:p>
        </w:tc>
        <w:tc>
          <w:tcPr>
            <w:tcBorders>
              <w:top w:val="single" w:color="1A1814" w:sz="1"/>
              <w:left w:val="single" w:color="1A1814" w:sz="1"/>
              <w:bottom w:val="single" w:color="1A1814" w:sz="1"/>
              <w:right w:val="single" w:color="1A1814" w:sz="1"/>
            </w:tcBorders>
            <w:shd w:fill="1A1814" w:val="clear"/>
            <w:tcMar>
              <w:top w:type="dxa" w:w="120"/>
              <w:left w:type="dxa" w:w="160"/>
              <w:bottom w:type="dxa" w:w="120"/>
              <w:right w:type="dxa" w:w="160"/>
            </w:tcMar>
          </w:tcPr>
          <w:p>
            <w:r>
              <w:rPr>
                <w:rFonts w:ascii="Calibri" w:cs="Calibri" w:eastAsia="Calibri" w:hAnsi="Calibri"/>
                <w:b/>
                <w:bCs/>
                <w:color w:val="FFFFFF"/>
                <w:spacing w:val="30"/>
                <w:sz w:val="16"/>
                <w:szCs w:val="16"/>
              </w:rPr>
              <w:t xml:space="preserve">ESTABLISHED BRAND</w:t>
            </w:r>
          </w:p>
        </w:tc>
        <w:tc>
          <w:tcPr>
            <w:tcBorders>
              <w:top w:val="single" w:color="1A1814" w:sz="1"/>
              <w:left w:val="single" w:color="1A1814" w:sz="1"/>
              <w:bottom w:val="single" w:color="1A1814" w:sz="1"/>
              <w:right w:val="single" w:color="1A1814" w:sz="1"/>
            </w:tcBorders>
            <w:shd w:fill="1A1814" w:val="clear"/>
            <w:tcMar>
              <w:top w:type="dxa" w:w="120"/>
              <w:left w:type="dxa" w:w="160"/>
              <w:bottom w:type="dxa" w:w="120"/>
              <w:right w:type="dxa" w:w="160"/>
            </w:tcMar>
          </w:tcPr>
          <w:p>
            <w:r>
              <w:rPr>
                <w:rFonts w:ascii="Calibri" w:cs="Calibri" w:eastAsia="Calibri" w:hAnsi="Calibri"/>
                <w:b/>
                <w:bCs/>
                <w:color w:val="FFFFFF"/>
                <w:spacing w:val="30"/>
                <w:sz w:val="16"/>
                <w:szCs w:val="16"/>
              </w:rPr>
              <w:t xml:space="preserve">LAUNCH BRAND</w:t>
            </w:r>
          </w:p>
        </w:tc>
      </w:tr>
      <w:tr>
        <w:tc>
          <w:tcPr>
            <w:tcW w:type="dxa" w:w="3120"/>
            <w:tcBorders>
              <w:top w:val="single" w:color="D4CFC0" w:sz="1"/>
              <w:left w:val="single" w:color="D4CFC0" w:sz="1"/>
              <w:bottom w:val="single" w:color="D4CFC0" w:sz="1"/>
              <w:right w:val="single" w:color="D4CFC0" w:sz="1"/>
            </w:tcBorders>
            <w:shd w:fill="FAF8F3" w:val="clear"/>
            <w:tcMar>
              <w:top w:type="dxa" w:w="100"/>
              <w:left w:type="dxa" w:w="160"/>
              <w:bottom w:type="dxa" w:w="100"/>
              <w:right w:type="dxa" w:w="160"/>
            </w:tcMar>
          </w:tcPr>
          <w:p>
            <w:r>
              <w:rPr>
                <w:rFonts w:ascii="Calibri" w:cs="Calibri" w:eastAsia="Calibri" w:hAnsi="Calibri"/>
                <w:b/>
                <w:bCs/>
                <w:color w:val="1A1814"/>
                <w:sz w:val="18"/>
                <w:szCs w:val="18"/>
              </w:rPr>
              <w:t xml:space="preserve">1. AI-Generated Static</w:t>
            </w:r>
          </w:p>
        </w:tc>
        <w:tc>
          <w:tcPr>
            <w:tcW w:type="dxa" w:w="3120"/>
            <w:tcBorders>
              <w:top w:val="single" w:color="D4CFC0" w:sz="1"/>
              <w:left w:val="single" w:color="D4CFC0" w:sz="1"/>
              <w:bottom w:val="single" w:color="D4CFC0" w:sz="1"/>
              <w:right w:val="single" w:color="D4CFC0" w:sz="1"/>
            </w:tcBorders>
            <w:shd w:fill="FAF8F3" w:val="clear"/>
            <w:tcMar>
              <w:top w:type="dxa" w:w="100"/>
              <w:left w:type="dxa" w:w="160"/>
              <w:bottom w:type="dxa" w:w="100"/>
              <w:right w:type="dxa" w:w="160"/>
            </w:tcMar>
          </w:tcPr>
          <w:p>
            <w:r>
              <w:rPr>
                <w:rFonts w:ascii="Calibri" w:cs="Calibri" w:eastAsia="Calibri" w:hAnsi="Calibri"/>
                <w:b w:val="false"/>
                <w:bCs w:val="false"/>
                <w:color w:val="4A4740"/>
                <w:sz w:val="18"/>
                <w:szCs w:val="18"/>
              </w:rPr>
              <w:t xml:space="preserve">High — daily product hero needs</w:t>
            </w:r>
          </w:p>
        </w:tc>
        <w:tc>
          <w:tcPr>
            <w:tcW w:type="dxa" w:w="3120"/>
            <w:tcBorders>
              <w:top w:val="single" w:color="D4CFC0" w:sz="1"/>
              <w:left w:val="single" w:color="D4CFC0" w:sz="1"/>
              <w:bottom w:val="single" w:color="D4CFC0" w:sz="1"/>
              <w:right w:val="single" w:color="D4CFC0" w:sz="1"/>
            </w:tcBorders>
            <w:shd w:fill="FAF8F3" w:val="clear"/>
            <w:tcMar>
              <w:top w:type="dxa" w:w="100"/>
              <w:left w:type="dxa" w:w="160"/>
              <w:bottom w:type="dxa" w:w="100"/>
              <w:right w:type="dxa" w:w="160"/>
            </w:tcMar>
          </w:tcPr>
          <w:p>
            <w:r>
              <w:rPr>
                <w:rFonts w:ascii="Calibri" w:cs="Calibri" w:eastAsia="Calibri" w:hAnsi="Calibri"/>
                <w:b w:val="false"/>
                <w:bCs w:val="false"/>
                <w:color w:val="4A4740"/>
                <w:sz w:val="18"/>
                <w:szCs w:val="18"/>
              </w:rPr>
              <w:t xml:space="preserve">Very High — no product photos yet</w:t>
            </w:r>
          </w:p>
        </w:tc>
      </w:tr>
      <w:tr>
        <w:tc>
          <w:tcPr>
            <w:tcW w:type="dxa" w:w="3120"/>
            <w:tcBorders>
              <w:top w:val="single" w:color="D4CFC0" w:sz="1"/>
              <w:left w:val="single" w:color="D4CFC0" w:sz="1"/>
              <w:bottom w:val="single" w:color="D4CFC0" w:sz="1"/>
              <w:right w:val="single" w:color="D4CFC0" w:sz="1"/>
            </w:tcBorders>
            <w:shd w:fill="FFFFFF" w:val="clear"/>
            <w:tcMar>
              <w:top w:type="dxa" w:w="100"/>
              <w:left w:type="dxa" w:w="160"/>
              <w:bottom w:type="dxa" w:w="100"/>
              <w:right w:type="dxa" w:w="160"/>
            </w:tcMar>
          </w:tcPr>
          <w:p>
            <w:r>
              <w:rPr>
                <w:rFonts w:ascii="Calibri" w:cs="Calibri" w:eastAsia="Calibri" w:hAnsi="Calibri"/>
                <w:b/>
                <w:bCs/>
                <w:color w:val="1A1814"/>
                <w:sz w:val="18"/>
                <w:szCs w:val="18"/>
              </w:rPr>
              <w:t xml:space="preserve">2. Kontext with Reference</w:t>
            </w:r>
          </w:p>
        </w:tc>
        <w:tc>
          <w:tcPr>
            <w:tcW w:type="dxa" w:w="3120"/>
            <w:tcBorders>
              <w:top w:val="single" w:color="D4CFC0" w:sz="1"/>
              <w:left w:val="single" w:color="D4CFC0" w:sz="1"/>
              <w:bottom w:val="single" w:color="D4CFC0" w:sz="1"/>
              <w:right w:val="single" w:color="D4CFC0" w:sz="1"/>
            </w:tcBorders>
            <w:shd w:fill="FFFFFF" w:val="clear"/>
            <w:tcMar>
              <w:top w:type="dxa" w:w="100"/>
              <w:left w:type="dxa" w:w="160"/>
              <w:bottom w:type="dxa" w:w="100"/>
              <w:right w:type="dxa" w:w="160"/>
            </w:tcMar>
          </w:tcPr>
          <w:p>
            <w:r>
              <w:rPr>
                <w:rFonts w:ascii="Calibri" w:cs="Calibri" w:eastAsia="Calibri" w:hAnsi="Calibri"/>
                <w:b w:val="false"/>
                <w:bCs w:val="false"/>
                <w:color w:val="4A4740"/>
                <w:sz w:val="18"/>
                <w:szCs w:val="18"/>
              </w:rPr>
              <w:t xml:space="preserve">Medium-High — product photos available</w:t>
            </w:r>
          </w:p>
        </w:tc>
        <w:tc>
          <w:tcPr>
            <w:tcW w:type="dxa" w:w="3120"/>
            <w:tcBorders>
              <w:top w:val="single" w:color="D4CFC0" w:sz="1"/>
              <w:left w:val="single" w:color="D4CFC0" w:sz="1"/>
              <w:bottom w:val="single" w:color="D4CFC0" w:sz="1"/>
              <w:right w:val="single" w:color="D4CFC0" w:sz="1"/>
            </w:tcBorders>
            <w:shd w:fill="FFFFFF" w:val="clear"/>
            <w:tcMar>
              <w:top w:type="dxa" w:w="100"/>
              <w:left w:type="dxa" w:w="160"/>
              <w:bottom w:type="dxa" w:w="100"/>
              <w:right w:type="dxa" w:w="160"/>
            </w:tcMar>
          </w:tcPr>
          <w:p>
            <w:r>
              <w:rPr>
                <w:rFonts w:ascii="Calibri" w:cs="Calibri" w:eastAsia="Calibri" w:hAnsi="Calibri"/>
                <w:b w:val="false"/>
                <w:bCs w:val="false"/>
                <w:color w:val="4A4740"/>
                <w:sz w:val="18"/>
                <w:szCs w:val="18"/>
              </w:rPr>
              <w:t xml:space="preserve">Low — increases as photos uploaded</w:t>
            </w:r>
          </w:p>
        </w:tc>
      </w:tr>
      <w:tr>
        <w:tc>
          <w:tcPr>
            <w:tcW w:type="dxa" w:w="3120"/>
            <w:tcBorders>
              <w:top w:val="single" w:color="D4CFC0" w:sz="1"/>
              <w:left w:val="single" w:color="D4CFC0" w:sz="1"/>
              <w:bottom w:val="single" w:color="D4CFC0" w:sz="1"/>
              <w:right w:val="single" w:color="D4CFC0" w:sz="1"/>
            </w:tcBorders>
            <w:shd w:fill="FAF8F3" w:val="clear"/>
            <w:tcMar>
              <w:top w:type="dxa" w:w="100"/>
              <w:left w:type="dxa" w:w="160"/>
              <w:bottom w:type="dxa" w:w="100"/>
              <w:right w:type="dxa" w:w="160"/>
            </w:tcMar>
          </w:tcPr>
          <w:p>
            <w:r>
              <w:rPr>
                <w:rFonts w:ascii="Calibri" w:cs="Calibri" w:eastAsia="Calibri" w:hAnsi="Calibri"/>
                <w:b/>
                <w:bCs/>
                <w:color w:val="1A1814"/>
                <w:sz w:val="18"/>
                <w:szCs w:val="18"/>
              </w:rPr>
              <w:t xml:space="preserve">3. Real Photo Enhancement</w:t>
            </w:r>
          </w:p>
        </w:tc>
        <w:tc>
          <w:tcPr>
            <w:tcW w:type="dxa" w:w="3120"/>
            <w:tcBorders>
              <w:top w:val="single" w:color="D4CFC0" w:sz="1"/>
              <w:left w:val="single" w:color="D4CFC0" w:sz="1"/>
              <w:bottom w:val="single" w:color="D4CFC0" w:sz="1"/>
              <w:right w:val="single" w:color="D4CFC0" w:sz="1"/>
            </w:tcBorders>
            <w:shd w:fill="FAF8F3" w:val="clear"/>
            <w:tcMar>
              <w:top w:type="dxa" w:w="100"/>
              <w:left w:type="dxa" w:w="160"/>
              <w:bottom w:type="dxa" w:w="100"/>
              <w:right w:type="dxa" w:w="160"/>
            </w:tcMar>
          </w:tcPr>
          <w:p>
            <w:r>
              <w:rPr>
                <w:rFonts w:ascii="Calibri" w:cs="Calibri" w:eastAsia="Calibri" w:hAnsi="Calibri"/>
                <w:b w:val="false"/>
                <w:bCs w:val="false"/>
                <w:color w:val="4A4740"/>
                <w:sz w:val="18"/>
                <w:szCs w:val="18"/>
              </w:rPr>
              <w:t xml:space="preserve">High — active kitchen, daily moments</w:t>
            </w:r>
          </w:p>
        </w:tc>
        <w:tc>
          <w:tcPr>
            <w:tcW w:type="dxa" w:w="3120"/>
            <w:tcBorders>
              <w:top w:val="single" w:color="D4CFC0" w:sz="1"/>
              <w:left w:val="single" w:color="D4CFC0" w:sz="1"/>
              <w:bottom w:val="single" w:color="D4CFC0" w:sz="1"/>
              <w:right w:val="single" w:color="D4CFC0" w:sz="1"/>
            </w:tcBorders>
            <w:shd w:fill="FAF8F3" w:val="clear"/>
            <w:tcMar>
              <w:top w:type="dxa" w:w="100"/>
              <w:left w:type="dxa" w:w="160"/>
              <w:bottom w:type="dxa" w:w="100"/>
              <w:right w:type="dxa" w:w="160"/>
            </w:tcMar>
          </w:tcPr>
          <w:p>
            <w:r>
              <w:rPr>
                <w:rFonts w:ascii="Calibri" w:cs="Calibri" w:eastAsia="Calibri" w:hAnsi="Calibri"/>
                <w:b w:val="false"/>
                <w:bCs w:val="false"/>
                <w:color w:val="4A4740"/>
                <w:sz w:val="18"/>
                <w:szCs w:val="18"/>
              </w:rPr>
              <w:t xml:space="preserve">Medium — owner phone shots</w:t>
            </w:r>
          </w:p>
        </w:tc>
      </w:tr>
      <w:tr>
        <w:tc>
          <w:tcPr>
            <w:tcW w:type="dxa" w:w="3120"/>
            <w:tcBorders>
              <w:top w:val="single" w:color="D4CFC0" w:sz="1"/>
              <w:left w:val="single" w:color="D4CFC0" w:sz="1"/>
              <w:bottom w:val="single" w:color="D4CFC0" w:sz="1"/>
              <w:right w:val="single" w:color="D4CFC0" w:sz="1"/>
            </w:tcBorders>
            <w:shd w:fill="FFFFFF" w:val="clear"/>
            <w:tcMar>
              <w:top w:type="dxa" w:w="100"/>
              <w:left w:type="dxa" w:w="160"/>
              <w:bottom w:type="dxa" w:w="100"/>
              <w:right w:type="dxa" w:w="160"/>
            </w:tcMar>
          </w:tcPr>
          <w:p>
            <w:r>
              <w:rPr>
                <w:rFonts w:ascii="Calibri" w:cs="Calibri" w:eastAsia="Calibri" w:hAnsi="Calibri"/>
                <w:b/>
                <w:bCs/>
                <w:color w:val="1A1814"/>
                <w:sz w:val="18"/>
                <w:szCs w:val="18"/>
              </w:rPr>
              <w:t xml:space="preserve">4. UGC Repost</w:t>
            </w:r>
          </w:p>
        </w:tc>
        <w:tc>
          <w:tcPr>
            <w:tcW w:type="dxa" w:w="3120"/>
            <w:tcBorders>
              <w:top w:val="single" w:color="D4CFC0" w:sz="1"/>
              <w:left w:val="single" w:color="D4CFC0" w:sz="1"/>
              <w:bottom w:val="single" w:color="D4CFC0" w:sz="1"/>
              <w:right w:val="single" w:color="D4CFC0" w:sz="1"/>
            </w:tcBorders>
            <w:shd w:fill="FFFFFF" w:val="clear"/>
            <w:tcMar>
              <w:top w:type="dxa" w:w="100"/>
              <w:left w:type="dxa" w:w="160"/>
              <w:bottom w:type="dxa" w:w="100"/>
              <w:right w:type="dxa" w:w="160"/>
            </w:tcMar>
          </w:tcPr>
          <w:p>
            <w:r>
              <w:rPr>
                <w:rFonts w:ascii="Calibri" w:cs="Calibri" w:eastAsia="Calibri" w:hAnsi="Calibri"/>
                <w:b w:val="false"/>
                <w:bCs w:val="false"/>
                <w:color w:val="4A4740"/>
                <w:sz w:val="18"/>
                <w:szCs w:val="18"/>
              </w:rPr>
              <w:t xml:space="preserve">High — dozens of mentions/month</w:t>
            </w:r>
          </w:p>
        </w:tc>
        <w:tc>
          <w:tcPr>
            <w:tcW w:type="dxa" w:w="3120"/>
            <w:tcBorders>
              <w:top w:val="single" w:color="D4CFC0" w:sz="1"/>
              <w:left w:val="single" w:color="D4CFC0" w:sz="1"/>
              <w:bottom w:val="single" w:color="D4CFC0" w:sz="1"/>
              <w:right w:val="single" w:color="D4CFC0" w:sz="1"/>
            </w:tcBorders>
            <w:shd w:fill="FFFFFF" w:val="clear"/>
            <w:tcMar>
              <w:top w:type="dxa" w:w="100"/>
              <w:left w:type="dxa" w:w="160"/>
              <w:bottom w:type="dxa" w:w="100"/>
              <w:right w:type="dxa" w:w="160"/>
            </w:tcMar>
          </w:tcPr>
          <w:p>
            <w:r>
              <w:rPr>
                <w:rFonts w:ascii="Calibri" w:cs="Calibri" w:eastAsia="Calibri" w:hAnsi="Calibri"/>
                <w:b w:val="false"/>
                <w:bCs w:val="false"/>
                <w:color w:val="4A4740"/>
                <w:sz w:val="18"/>
                <w:szCs w:val="18"/>
              </w:rPr>
              <w:t xml:space="preserve">Low — few mentions yet</w:t>
            </w:r>
          </w:p>
        </w:tc>
      </w:tr>
      <w:tr>
        <w:tc>
          <w:tcPr>
            <w:tcW w:type="dxa" w:w="3120"/>
            <w:tcBorders>
              <w:top w:val="single" w:color="D4CFC0" w:sz="1"/>
              <w:left w:val="single" w:color="D4CFC0" w:sz="1"/>
              <w:bottom w:val="single" w:color="D4CFC0" w:sz="1"/>
              <w:right w:val="single" w:color="D4CFC0" w:sz="1"/>
            </w:tcBorders>
            <w:shd w:fill="FAF8F3" w:val="clear"/>
            <w:tcMar>
              <w:top w:type="dxa" w:w="100"/>
              <w:left w:type="dxa" w:w="160"/>
              <w:bottom w:type="dxa" w:w="100"/>
              <w:right w:type="dxa" w:w="160"/>
            </w:tcMar>
          </w:tcPr>
          <w:p>
            <w:r>
              <w:rPr>
                <w:rFonts w:ascii="Calibri" w:cs="Calibri" w:eastAsia="Calibri" w:hAnsi="Calibri"/>
                <w:b/>
                <w:bCs/>
                <w:color w:val="1A1814"/>
                <w:sz w:val="18"/>
                <w:szCs w:val="18"/>
              </w:rPr>
              <w:t xml:space="preserve">5. Video</w:t>
            </w:r>
          </w:p>
        </w:tc>
        <w:tc>
          <w:tcPr>
            <w:tcW w:type="dxa" w:w="3120"/>
            <w:tcBorders>
              <w:top w:val="single" w:color="D4CFC0" w:sz="1"/>
              <w:left w:val="single" w:color="D4CFC0" w:sz="1"/>
              <w:bottom w:val="single" w:color="D4CFC0" w:sz="1"/>
              <w:right w:val="single" w:color="D4CFC0" w:sz="1"/>
            </w:tcBorders>
            <w:shd w:fill="FAF8F3" w:val="clear"/>
            <w:tcMar>
              <w:top w:type="dxa" w:w="100"/>
              <w:left w:type="dxa" w:w="160"/>
              <w:bottom w:type="dxa" w:w="100"/>
              <w:right w:type="dxa" w:w="160"/>
            </w:tcMar>
          </w:tcPr>
          <w:p>
            <w:r>
              <w:rPr>
                <w:rFonts w:ascii="Calibri" w:cs="Calibri" w:eastAsia="Calibri" w:hAnsi="Calibri"/>
                <w:b w:val="false"/>
                <w:bCs w:val="false"/>
                <w:color w:val="4A4740"/>
                <w:sz w:val="18"/>
                <w:szCs w:val="18"/>
              </w:rPr>
              <w:t xml:space="preserve">Medium — Pro tier likely</w:t>
            </w:r>
          </w:p>
        </w:tc>
        <w:tc>
          <w:tcPr>
            <w:tcW w:type="dxa" w:w="3120"/>
            <w:tcBorders>
              <w:top w:val="single" w:color="D4CFC0" w:sz="1"/>
              <w:left w:val="single" w:color="D4CFC0" w:sz="1"/>
              <w:bottom w:val="single" w:color="D4CFC0" w:sz="1"/>
              <w:right w:val="single" w:color="D4CFC0" w:sz="1"/>
            </w:tcBorders>
            <w:shd w:fill="FAF8F3" w:val="clear"/>
            <w:tcMar>
              <w:top w:type="dxa" w:w="100"/>
              <w:left w:type="dxa" w:w="160"/>
              <w:bottom w:type="dxa" w:w="100"/>
              <w:right w:type="dxa" w:w="160"/>
            </w:tcMar>
          </w:tcPr>
          <w:p>
            <w:r>
              <w:rPr>
                <w:rFonts w:ascii="Calibri" w:cs="Calibri" w:eastAsia="Calibri" w:hAnsi="Calibri"/>
                <w:b w:val="false"/>
                <w:bCs w:val="false"/>
                <w:color w:val="4A4740"/>
                <w:sz w:val="18"/>
                <w:szCs w:val="18"/>
              </w:rPr>
              <w:t xml:space="preserve">Low — cost discipline at Starter</w:t>
            </w:r>
          </w:p>
        </w:tc>
      </w:tr>
      <w:tr>
        <w:tc>
          <w:tcPr>
            <w:tcW w:type="dxa" w:w="3120"/>
            <w:tcBorders>
              <w:top w:val="single" w:color="D4CFC0" w:sz="1"/>
              <w:left w:val="single" w:color="D4CFC0" w:sz="1"/>
              <w:bottom w:val="single" w:color="D4CFC0" w:sz="1"/>
              <w:right w:val="single" w:color="D4CFC0" w:sz="1"/>
            </w:tcBorders>
            <w:shd w:fill="FFFFFF" w:val="clear"/>
            <w:tcMar>
              <w:top w:type="dxa" w:w="100"/>
              <w:left w:type="dxa" w:w="160"/>
              <w:bottom w:type="dxa" w:w="100"/>
              <w:right w:type="dxa" w:w="160"/>
            </w:tcMar>
          </w:tcPr>
          <w:p>
            <w:r>
              <w:rPr>
                <w:rFonts w:ascii="Calibri" w:cs="Calibri" w:eastAsia="Calibri" w:hAnsi="Calibri"/>
                <w:b/>
                <w:bCs/>
                <w:color w:val="1A1814"/>
                <w:sz w:val="18"/>
                <w:szCs w:val="18"/>
              </w:rPr>
              <w:t xml:space="preserve">6. Captions</w:t>
            </w:r>
          </w:p>
        </w:tc>
        <w:tc>
          <w:tcPr>
            <w:tcW w:type="dxa" w:w="3120"/>
            <w:tcBorders>
              <w:top w:val="single" w:color="D4CFC0" w:sz="1"/>
              <w:left w:val="single" w:color="D4CFC0" w:sz="1"/>
              <w:bottom w:val="single" w:color="D4CFC0" w:sz="1"/>
              <w:right w:val="single" w:color="D4CFC0" w:sz="1"/>
            </w:tcBorders>
            <w:shd w:fill="FFFFFF" w:val="clear"/>
            <w:tcMar>
              <w:top w:type="dxa" w:w="100"/>
              <w:left w:type="dxa" w:w="160"/>
              <w:bottom w:type="dxa" w:w="100"/>
              <w:right w:type="dxa" w:w="160"/>
            </w:tcMar>
          </w:tcPr>
          <w:p>
            <w:r>
              <w:rPr>
                <w:rFonts w:ascii="Calibri" w:cs="Calibri" w:eastAsia="Calibri" w:hAnsi="Calibri"/>
                <w:b w:val="false"/>
                <w:bCs w:val="false"/>
                <w:color w:val="4A4740"/>
                <w:sz w:val="18"/>
                <w:szCs w:val="18"/>
              </w:rPr>
              <w:t xml:space="preserve">Every post — automatic</w:t>
            </w:r>
          </w:p>
        </w:tc>
        <w:tc>
          <w:tcPr>
            <w:tcW w:type="dxa" w:w="3120"/>
            <w:tcBorders>
              <w:top w:val="single" w:color="D4CFC0" w:sz="1"/>
              <w:left w:val="single" w:color="D4CFC0" w:sz="1"/>
              <w:bottom w:val="single" w:color="D4CFC0" w:sz="1"/>
              <w:right w:val="single" w:color="D4CFC0" w:sz="1"/>
            </w:tcBorders>
            <w:shd w:fill="FFFFFF" w:val="clear"/>
            <w:tcMar>
              <w:top w:type="dxa" w:w="100"/>
              <w:left w:type="dxa" w:w="160"/>
              <w:bottom w:type="dxa" w:w="100"/>
              <w:right w:type="dxa" w:w="160"/>
            </w:tcMar>
          </w:tcPr>
          <w:p>
            <w:r>
              <w:rPr>
                <w:rFonts w:ascii="Calibri" w:cs="Calibri" w:eastAsia="Calibri" w:hAnsi="Calibri"/>
                <w:b w:val="false"/>
                <w:bCs w:val="false"/>
                <w:color w:val="4A4740"/>
                <w:sz w:val="18"/>
                <w:szCs w:val="18"/>
              </w:rPr>
              <w:t xml:space="preserve">Every post — most important workflow</w:t>
            </w:r>
          </w:p>
        </w:tc>
      </w:tr>
    </w:tbl>
    <w:p>
      <w:pPr>
        <w:spacing w:after="280"/>
      </w:pPr>
      <w:r>
        <w:t xml:space="preserve"/>
      </w:r>
    </w:p>
    <w:p>
      <w:pPr>
        <w:spacing w:after="240" w:before="0" w:line="320"/>
        <w:jc w:val="left"/>
      </w:pPr>
      <w:r>
        <w:rPr>
          <w:rFonts w:ascii="Calibri" w:cs="Calibri" w:eastAsia="Calibri" w:hAnsi="Calibri"/>
          <w:b w:val="false"/>
          <w:bCs w:val="false"/>
          <w:i w:val="false"/>
          <w:iCs w:val="false"/>
          <w:color w:val="4A4740"/>
          <w:sz w:val="22"/>
          <w:szCs w:val="22"/>
        </w:rPr>
        <w:t xml:space="preserve">The pattern reveals the philosophy. Established brands have abundant raw material — they need a system that organizes and amplifies what exists. Launch brands have nothing — they need a system that fills the gap with quality AI generation while their own asset library accumulates over time. Both paths converge by month 3-4 when the launch brand's library catches up and the workflow mix normalizes.</w:t>
      </w:r>
    </w:p>
    <w:p>
      <w:pPr>
        <w:pBdr>
          <w:bottom w:val="single" w:color="C49A3C" w:sz="6" w:space="1"/>
        </w:pBdr>
        <w:spacing w:after="240" w:before="240"/>
      </w:pPr>
      <w:r>
        <w:t xml:space="preserve"/>
      </w:r>
    </w:p>
    <w:p>
      <w:r>
        <w:br w:type="page"/>
      </w:r>
    </w:p>
    <w:p>
      <w:pPr>
        <w:spacing w:after="80" w:before="240"/>
      </w:pPr>
      <w:r>
        <w:rPr>
          <w:rFonts w:ascii="Calibri" w:cs="Calibri" w:eastAsia="Calibri" w:hAnsi="Calibri"/>
          <w:b/>
          <w:bCs/>
          <w:color w:val="8A877E"/>
          <w:spacing w:val="50"/>
          <w:sz w:val="16"/>
          <w:szCs w:val="16"/>
        </w:rPr>
        <w:t xml:space="preserve">SECTION 04 — SCENARIO 1</w:t>
      </w:r>
    </w:p>
    <w:p>
      <w:pPr>
        <w:pStyle w:val="Heading1"/>
        <w:spacing w:after="240" w:before="480"/>
      </w:pPr>
      <w:r>
        <w:rPr>
          <w:rFonts w:ascii="Calibri" w:cs="Calibri" w:eastAsia="Calibri" w:hAnsi="Calibri"/>
          <w:b/>
          <w:bCs/>
          <w:color w:val="C04B2A"/>
          <w:sz w:val="44"/>
          <w:szCs w:val="44"/>
        </w:rPr>
        <w:t xml:space="preserve">Sign | ساين</w:t>
      </w:r>
    </w:p>
    <w:p>
      <w:pPr>
        <w:spacing w:after="240" w:before="0" w:line="320"/>
        <w:jc w:val="left"/>
      </w:pPr>
      <w:r>
        <w:rPr>
          <w:rFonts w:ascii="Calibri" w:cs="Calibri" w:eastAsia="Calibri" w:hAnsi="Calibri"/>
          <w:b w:val="false"/>
          <w:bCs w:val="false"/>
          <w:i w:val="false"/>
          <w:iCs w:val="false"/>
          <w:color w:val="4A4740"/>
          <w:sz w:val="22"/>
          <w:szCs w:val="22"/>
        </w:rPr>
        <w:t xml:space="preserve">An established 137K-follower QSR burger brand with 38 branches, a website, an app, and a high-quality content baseline. This is the data-rich scenario where the system extracts heavily and runs at high confidence from Day 1.</w:t>
      </w:r>
    </w:p>
    <w:p>
      <w:pPr>
        <w:spacing w:after="80" w:before="240"/>
      </w:pPr>
      <w:r>
        <w:rPr>
          <w:rFonts w:ascii="Calibri" w:cs="Calibri" w:eastAsia="Calibri" w:hAnsi="Calibri"/>
          <w:b/>
          <w:bCs/>
          <w:color w:val="8A877E"/>
          <w:spacing w:val="50"/>
          <w:sz w:val="16"/>
          <w:szCs w:val="16"/>
        </w:rPr>
        <w:t xml:space="preserve">BRAND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HANDLE</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@signsa_ on Instagram, TikTok, X</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FOUNDER</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Abeer Al Rajhi (woman-founded)</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SECTOR</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F&amp;B — QSR — Burger</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BRAND MATURITY</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Mature: 3+ years, 38 branches</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FOLLOWERS (INSTAGRAM)</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137,000</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POSTS TO DATE</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497 posts</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PRICE POSITION</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Mid-budget (SAR 12-24 mains, SAR 88-132 boxes)</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OPERATING MODEL</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Split shift — 6 AM-12 PM and 12:30 PM-4 AM</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BRAND INTENT STATE</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Defend + Harvest</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INFLUENCER MENTIONS</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66/month — #2 in Saudi food category (Storyclash, Nov 2024)</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TAGLINE</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Life is better with a fresh burger on hand</w:t>
            </w:r>
          </w:p>
        </w:tc>
      </w:tr>
    </w:tbl>
    <w:p>
      <w:pPr>
        <w:spacing w:after="240"/>
      </w:pPr>
      <w:r>
        <w:t xml:space="preserve"/>
      </w:r>
    </w:p>
    <w:p>
      <w:pPr>
        <w:pStyle w:val="Heading2"/>
        <w:spacing w:after="180" w:before="360"/>
      </w:pPr>
      <w:r>
        <w:rPr>
          <w:rFonts w:ascii="Calibri" w:cs="Calibri" w:eastAsia="Calibri" w:hAnsi="Calibri"/>
          <w:b/>
          <w:bCs/>
          <w:color w:val="1A1814"/>
          <w:sz w:val="32"/>
          <w:szCs w:val="32"/>
        </w:rPr>
        <w:t xml:space="preserve">Step 1 — Automated Extraction</w:t>
      </w:r>
    </w:p>
    <w:p>
      <w:pPr>
        <w:spacing w:after="200" w:before="0" w:line="320"/>
        <w:jc w:val="left"/>
      </w:pPr>
      <w:r>
        <w:rPr>
          <w:rFonts w:ascii="Calibri" w:cs="Calibri" w:eastAsia="Calibri" w:hAnsi="Calibri"/>
          <w:b w:val="false"/>
          <w:bCs w:val="false"/>
          <w:i w:val="false"/>
          <w:iCs w:val="false"/>
          <w:color w:val="4A4740"/>
          <w:sz w:val="22"/>
          <w:szCs w:val="22"/>
        </w:rPr>
        <w:t xml:space="preserve">The N8N-A03 onboarding workflow fires the moment Sign signs up. Within 90 seconds, the extraction pipeline returns confidence scores for every BrandDNA Family A field.</w:t>
      </w:r>
    </w:p>
    <w:p>
      <w:pPr>
        <w:spacing w:after="80" w:before="240"/>
      </w:pPr>
      <w:r>
        <w:rPr>
          <w:rFonts w:ascii="Calibri" w:cs="Calibri" w:eastAsia="Calibri" w:hAnsi="Calibri"/>
          <w:b/>
          <w:bCs/>
          <w:color w:val="8A877E"/>
          <w:spacing w:val="50"/>
          <w:sz w:val="16"/>
          <w:szCs w:val="16"/>
        </w:rPr>
        <w:t xml:space="preserve">AGGREGATE FIELD_CONFIDENCE_FLOOR</w:t>
      </w:r>
    </w:p>
    <w:p>
      <w:pPr>
        <w:spacing w:after="200" w:before="0" w:line="320"/>
        <w:jc w:val="left"/>
      </w:pPr>
      <w:r>
        <w:rPr>
          <w:rFonts w:ascii="Calibri" w:cs="Calibri" w:eastAsia="Calibri" w:hAnsi="Calibri"/>
          <w:b w:val="false"/>
          <w:bCs w:val="false"/>
          <w:i/>
          <w:iCs/>
          <w:color w:val="1D6B5A"/>
          <w:sz w:val="22"/>
          <w:szCs w:val="22"/>
        </w:rPr>
        <w:t xml:space="preserve">0.69 — above the 0.50 sector baseline default. The system has a strong first draft and needs client confirmation on 5 critical gaps before running unwatermarked content.</w:t>
      </w:r>
    </w:p>
    <w:p>
      <w:pPr>
        <w:pStyle w:val="Heading2"/>
        <w:spacing w:after="180" w:before="360"/>
      </w:pPr>
      <w:r>
        <w:rPr>
          <w:rFonts w:ascii="Calibri" w:cs="Calibri" w:eastAsia="Calibri" w:hAnsi="Calibri"/>
          <w:b/>
          <w:bCs/>
          <w:color w:val="1A1814"/>
          <w:sz w:val="32"/>
          <w:szCs w:val="32"/>
        </w:rPr>
        <w:t xml:space="preserve">Step 2 — The 8 Onboarding Questions</w:t>
      </w:r>
    </w:p>
    <w:p>
      <w:pPr>
        <w:spacing w:after="200" w:before="0" w:line="320"/>
        <w:jc w:val="left"/>
      </w:pPr>
      <w:r>
        <w:rPr>
          <w:rFonts w:ascii="Calibri" w:cs="Calibri" w:eastAsia="Calibri" w:hAnsi="Calibri"/>
          <w:b w:val="false"/>
          <w:bCs w:val="false"/>
          <w:i w:val="false"/>
          <w:iCs w:val="false"/>
          <w:color w:val="4A4740"/>
          <w:sz w:val="22"/>
          <w:szCs w:val="22"/>
        </w:rPr>
        <w:t xml:space="preserve">Sign sees a focused question flow that targets the gaps the extraction couldn't fill. The questions are presented as tappable options to keep the experience under 7 minutes.</w:t>
      </w:r>
    </w:p>
    <w:p>
      <w:pPr>
        <w:spacing w:after="100" w:before="0" w:line="320"/>
        <w:jc w:val="left"/>
      </w:pPr>
      <w:r>
        <w:rPr>
          <w:rFonts w:ascii="Calibri" w:cs="Calibri" w:eastAsia="Calibri" w:hAnsi="Calibri"/>
          <w:b w:val="false"/>
          <w:bCs w:val="false"/>
          <w:i w:val="false"/>
          <w:iCs w:val="false"/>
          <w:color w:val="4A4740"/>
          <w:sz w:val="22"/>
          <w:szCs w:val="22"/>
        </w:rPr>
        <w:t xml:space="preserve">Q1 — Who is your primary customer? (4 options: young men, families, mixed lifestyle, office workers)</w:t>
      </w:r>
    </w:p>
    <w:p>
      <w:pPr>
        <w:spacing w:after="100" w:before="0" w:line="320"/>
        <w:jc w:val="left"/>
      </w:pPr>
      <w:r>
        <w:rPr>
          <w:rFonts w:ascii="Calibri" w:cs="Calibri" w:eastAsia="Calibri" w:hAnsi="Calibri"/>
          <w:b w:val="false"/>
          <w:bCs w:val="false"/>
          <w:i w:val="false"/>
          <w:iCs w:val="false"/>
          <w:color w:val="4A4740"/>
          <w:sz w:val="22"/>
          <w:szCs w:val="22"/>
        </w:rPr>
        <w:t xml:space="preserve">Q2 — Right now, what is your number 1 business goal? (4 options: foot traffic, app orders, new branch buzz, defend share)</w:t>
      </w:r>
    </w:p>
    <w:p>
      <w:pPr>
        <w:spacing w:after="100" w:before="0" w:line="320"/>
        <w:jc w:val="left"/>
      </w:pPr>
      <w:r>
        <w:rPr>
          <w:rFonts w:ascii="Calibri" w:cs="Calibri" w:eastAsia="Calibri" w:hAnsi="Calibri"/>
          <w:b w:val="false"/>
          <w:bCs w:val="false"/>
          <w:i w:val="false"/>
          <w:iCs w:val="false"/>
          <w:color w:val="4A4740"/>
          <w:sz w:val="22"/>
          <w:szCs w:val="22"/>
        </w:rPr>
        <w:t xml:space="preserve">Q3 — What is the ONE thing you never want Sign to be associated with? (4 options: cheap, slow, unhealthy, generic)</w:t>
      </w:r>
    </w:p>
    <w:p>
      <w:pPr>
        <w:spacing w:after="100" w:before="0" w:line="320"/>
        <w:jc w:val="left"/>
      </w:pPr>
      <w:r>
        <w:rPr>
          <w:rFonts w:ascii="Calibri" w:cs="Calibri" w:eastAsia="Calibri" w:hAnsi="Calibri"/>
          <w:b w:val="false"/>
          <w:bCs w:val="false"/>
          <w:i w:val="false"/>
          <w:iCs w:val="false"/>
          <w:color w:val="4A4740"/>
          <w:sz w:val="22"/>
          <w:szCs w:val="22"/>
        </w:rPr>
        <w:t xml:space="preserve">Q4 — What feeling should every post evoke? (4 options: crave, belonging, confidence, joy)</w:t>
      </w:r>
    </w:p>
    <w:p>
      <w:pPr>
        <w:spacing w:after="100" w:before="0" w:line="320"/>
        <w:jc w:val="left"/>
      </w:pPr>
      <w:r>
        <w:rPr>
          <w:rFonts w:ascii="Calibri" w:cs="Calibri" w:eastAsia="Calibri" w:hAnsi="Calibri"/>
          <w:b w:val="false"/>
          <w:bCs w:val="false"/>
          <w:i w:val="false"/>
          <w:iCs w:val="false"/>
          <w:color w:val="4A4740"/>
          <w:sz w:val="22"/>
          <w:szCs w:val="22"/>
        </w:rPr>
        <w:t xml:space="preserve">Q5 — How much Arabic vs English in captions? (4 options: 70/30, 50/50, 30/70, side-by-side)</w:t>
      </w:r>
    </w:p>
    <w:p>
      <w:pPr>
        <w:spacing w:after="100" w:before="0" w:line="320"/>
        <w:jc w:val="left"/>
      </w:pPr>
      <w:r>
        <w:rPr>
          <w:rFonts w:ascii="Calibri" w:cs="Calibri" w:eastAsia="Calibri" w:hAnsi="Calibri"/>
          <w:b w:val="false"/>
          <w:bCs w:val="false"/>
          <w:i w:val="false"/>
          <w:iCs w:val="false"/>
          <w:color w:val="4A4740"/>
          <w:sz w:val="22"/>
          <w:szCs w:val="22"/>
        </w:rPr>
        <w:t xml:space="preserve">Q6 — Which platform converts best for you? (4 options: Instagram, TikTok, Snapchat, Sign App)</w:t>
      </w:r>
    </w:p>
    <w:p>
      <w:pPr>
        <w:spacing w:after="100" w:before="0" w:line="320"/>
        <w:jc w:val="left"/>
      </w:pPr>
      <w:r>
        <w:rPr>
          <w:rFonts w:ascii="Calibri" w:cs="Calibri" w:eastAsia="Calibri" w:hAnsi="Calibri"/>
          <w:b w:val="false"/>
          <w:bCs w:val="false"/>
          <w:i w:val="false"/>
          <w:iCs w:val="false"/>
          <w:color w:val="4A4740"/>
          <w:sz w:val="22"/>
          <w:szCs w:val="22"/>
        </w:rPr>
        <w:t xml:space="preserve">Q7 — Upload your logo file (asset capture — required)</w:t>
      </w:r>
    </w:p>
    <w:p>
      <w:pPr>
        <w:spacing w:after="240" w:before="0" w:line="320"/>
        <w:jc w:val="left"/>
      </w:pPr>
      <w:r>
        <w:rPr>
          <w:rFonts w:ascii="Calibri" w:cs="Calibri" w:eastAsia="Calibri" w:hAnsi="Calibri"/>
          <w:b w:val="false"/>
          <w:bCs w:val="false"/>
          <w:i w:val="false"/>
          <w:iCs w:val="false"/>
          <w:color w:val="4A4740"/>
          <w:sz w:val="22"/>
          <w:szCs w:val="22"/>
        </w:rPr>
        <w:t xml:space="preserve">Q8 — Your absolute 'no' content rule (free text — captures NegativePattern data)</w:t>
      </w:r>
    </w:p>
    <w:p>
      <w:pPr>
        <w:pStyle w:val="Heading2"/>
        <w:spacing w:after="180" w:before="360"/>
      </w:pPr>
      <w:r>
        <w:rPr>
          <w:rFonts w:ascii="Calibri" w:cs="Calibri" w:eastAsia="Calibri" w:hAnsi="Calibri"/>
          <w:b/>
          <w:bCs/>
          <w:color w:val="1A1814"/>
          <w:sz w:val="32"/>
          <w:szCs w:val="32"/>
        </w:rPr>
        <w:t xml:space="preserve">Step 3 — The 90-Day Strategy</w:t>
      </w:r>
    </w:p>
    <w:p>
      <w:pPr>
        <w:spacing w:after="200" w:before="0" w:line="320"/>
        <w:jc w:val="left"/>
      </w:pPr>
      <w:r>
        <w:rPr>
          <w:rFonts w:ascii="Calibri" w:cs="Calibri" w:eastAsia="Calibri" w:hAnsi="Calibri"/>
          <w:b w:val="false"/>
          <w:bCs w:val="false"/>
          <w:i w:val="false"/>
          <w:iCs w:val="false"/>
          <w:color w:val="4A4740"/>
          <w:sz w:val="22"/>
          <w:szCs w:val="22"/>
        </w:rPr>
        <w:t xml:space="preserve">Sign is a Defend + Harvest brand. They are not Launch (38 branches, 3+ years, 137K followers). Their challenge is to defend the position they have built and harvest more revenue per existing customer through app-driven repeat orders.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60"/>
        <w:gridCol w:w="1300"/>
        <w:gridCol w:w="880"/>
        <w:gridCol w:w="1080"/>
        <w:gridCol w:w="4240"/>
      </w:tblGrid>
      <w:tr>
        <w:tc>
          <w:tcPr>
            <w:tcBorders>
              <w:top w:val="single" w:color="1A1814" w:sz="1"/>
              <w:left w:val="single" w:color="1A1814" w:sz="1"/>
              <w:bottom w:val="single" w:color="1A1814" w:sz="1"/>
              <w:right w:val="single" w:color="1A1814" w:sz="1"/>
            </w:tcBorders>
            <w:shd w:fill="1A1814" w:val="clear"/>
            <w:tcMar>
              <w:top w:type="dxa" w:w="100"/>
              <w:left w:type="dxa" w:w="120"/>
              <w:bottom w:type="dxa" w:w="100"/>
              <w:right w:type="dxa" w:w="120"/>
            </w:tcMar>
          </w:tcPr>
          <w:p>
            <w:r>
              <w:rPr>
                <w:rFonts w:ascii="Calibri" w:cs="Calibri" w:eastAsia="Calibri" w:hAnsi="Calibri"/>
                <w:b/>
                <w:bCs/>
                <w:color w:val="FFFFFF"/>
                <w:spacing w:val="30"/>
                <w:sz w:val="14"/>
                <w:szCs w:val="14"/>
              </w:rPr>
              <w:t xml:space="preserve">CONTENT TYPE</w:t>
            </w:r>
          </w:p>
        </w:tc>
        <w:tc>
          <w:tcPr>
            <w:tcBorders>
              <w:top w:val="single" w:color="1A1814" w:sz="1"/>
              <w:left w:val="single" w:color="1A1814" w:sz="1"/>
              <w:bottom w:val="single" w:color="1A1814" w:sz="1"/>
              <w:right w:val="single" w:color="1A1814" w:sz="1"/>
            </w:tcBorders>
            <w:shd w:fill="1A1814" w:val="clear"/>
            <w:tcMar>
              <w:top w:type="dxa" w:w="100"/>
              <w:left w:type="dxa" w:w="120"/>
              <w:bottom w:type="dxa" w:w="100"/>
              <w:right w:type="dxa" w:w="120"/>
            </w:tcMar>
          </w:tcPr>
          <w:p>
            <w:r>
              <w:rPr>
                <w:rFonts w:ascii="Calibri" w:cs="Calibri" w:eastAsia="Calibri" w:hAnsi="Calibri"/>
                <w:b/>
                <w:bCs/>
                <w:color w:val="FFFFFF"/>
                <w:spacing w:val="30"/>
                <w:sz w:val="14"/>
                <w:szCs w:val="14"/>
              </w:rPr>
              <w:t xml:space="preserve">CHAINS</w:t>
            </w:r>
          </w:p>
        </w:tc>
        <w:tc>
          <w:tcPr>
            <w:tcBorders>
              <w:top w:val="single" w:color="1A1814" w:sz="1"/>
              <w:left w:val="single" w:color="1A1814" w:sz="1"/>
              <w:bottom w:val="single" w:color="1A1814" w:sz="1"/>
              <w:right w:val="single" w:color="1A1814" w:sz="1"/>
            </w:tcBorders>
            <w:shd w:fill="1A1814" w:val="clear"/>
            <w:tcMar>
              <w:top w:type="dxa" w:w="100"/>
              <w:left w:type="dxa" w:w="120"/>
              <w:bottom w:type="dxa" w:w="100"/>
              <w:right w:type="dxa" w:w="120"/>
            </w:tcMar>
          </w:tcPr>
          <w:p>
            <w:r>
              <w:rPr>
                <w:rFonts w:ascii="Calibri" w:cs="Calibri" w:eastAsia="Calibri" w:hAnsi="Calibri"/>
                <w:b/>
                <w:bCs/>
                <w:color w:val="FFFFFF"/>
                <w:spacing w:val="30"/>
                <w:sz w:val="14"/>
                <w:szCs w:val="14"/>
              </w:rPr>
              <w:t xml:space="preserve">% MIX</w:t>
            </w:r>
          </w:p>
        </w:tc>
        <w:tc>
          <w:tcPr>
            <w:tcBorders>
              <w:top w:val="single" w:color="1A1814" w:sz="1"/>
              <w:left w:val="single" w:color="1A1814" w:sz="1"/>
              <w:bottom w:val="single" w:color="1A1814" w:sz="1"/>
              <w:right w:val="single" w:color="1A1814" w:sz="1"/>
            </w:tcBorders>
            <w:shd w:fill="1A1814" w:val="clear"/>
            <w:tcMar>
              <w:top w:type="dxa" w:w="100"/>
              <w:left w:type="dxa" w:w="120"/>
              <w:bottom w:type="dxa" w:w="100"/>
              <w:right w:type="dxa" w:w="120"/>
            </w:tcMar>
          </w:tcPr>
          <w:p>
            <w:r>
              <w:rPr>
                <w:rFonts w:ascii="Calibri" w:cs="Calibri" w:eastAsia="Calibri" w:hAnsi="Calibri"/>
                <w:b/>
                <w:bCs/>
                <w:color w:val="FFFFFF"/>
                <w:spacing w:val="30"/>
                <w:sz w:val="14"/>
                <w:szCs w:val="14"/>
              </w:rPr>
              <w:t xml:space="preserve">POSTS/MO</w:t>
            </w:r>
          </w:p>
        </w:tc>
        <w:tc>
          <w:tcPr>
            <w:tcBorders>
              <w:top w:val="single" w:color="1A1814" w:sz="1"/>
              <w:left w:val="single" w:color="1A1814" w:sz="1"/>
              <w:bottom w:val="single" w:color="1A1814" w:sz="1"/>
              <w:right w:val="single" w:color="1A1814" w:sz="1"/>
            </w:tcBorders>
            <w:shd w:fill="1A1814" w:val="clear"/>
            <w:tcMar>
              <w:top w:type="dxa" w:w="100"/>
              <w:left w:type="dxa" w:w="120"/>
              <w:bottom w:type="dxa" w:w="100"/>
              <w:right w:type="dxa" w:w="120"/>
            </w:tcMar>
          </w:tcPr>
          <w:p>
            <w:r>
              <w:rPr>
                <w:rFonts w:ascii="Calibri" w:cs="Calibri" w:eastAsia="Calibri" w:hAnsi="Calibri"/>
                <w:b/>
                <w:bCs/>
                <w:color w:val="FFFFFF"/>
                <w:spacing w:val="30"/>
                <w:sz w:val="14"/>
                <w:szCs w:val="14"/>
              </w:rPr>
              <w:t xml:space="preserve">REASONING</w:t>
            </w:r>
          </w:p>
        </w:tc>
      </w:tr>
      <w:tr>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b/>
                <w:bCs/>
                <w:color w:val="1A1814"/>
                <w:sz w:val="16"/>
                <w:szCs w:val="16"/>
              </w:rPr>
              <w:t xml:space="preserve">Product Crave</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onsolas" w:cs="Consolas" w:eastAsia="Consolas" w:hAnsi="Consolas"/>
                <w:b w:val="false"/>
                <w:bCs w:val="false"/>
                <w:color w:val="4A4740"/>
                <w:sz w:val="16"/>
                <w:szCs w:val="16"/>
              </w:rPr>
              <w:t xml:space="preserve">F01, F02</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b w:val="false"/>
                <w:bCs w:val="false"/>
                <w:color w:val="4A4740"/>
                <w:sz w:val="16"/>
                <w:szCs w:val="16"/>
              </w:rPr>
              <w:t xml:space="preserve">40%</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b w:val="false"/>
                <w:bCs w:val="false"/>
                <w:color w:val="4A4740"/>
                <w:sz w:val="16"/>
                <w:szCs w:val="16"/>
              </w:rPr>
              <w:t xml:space="preserve">12</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b w:val="false"/>
                <w:bCs w:val="false"/>
                <w:color w:val="4A4740"/>
                <w:sz w:val="16"/>
                <w:szCs w:val="16"/>
              </w:rPr>
              <w:t xml:space="preserve">Burger photography is the core. Defend + harvest = product front and center</w:t>
            </w:r>
          </w:p>
        </w:tc>
      </w:tr>
      <w:tr>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b/>
                <w:bCs/>
                <w:color w:val="1A1814"/>
                <w:sz w:val="16"/>
                <w:szCs w:val="16"/>
              </w:rPr>
              <w:t xml:space="preserve">Promotional</w:t>
            </w:r>
          </w:p>
        </w:tc>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onsolas" w:cs="Consolas" w:eastAsia="Consolas" w:hAnsi="Consolas"/>
                <w:b w:val="false"/>
                <w:bCs w:val="false"/>
                <w:color w:val="4A4740"/>
                <w:sz w:val="16"/>
                <w:szCs w:val="16"/>
              </w:rPr>
              <w:t xml:space="preserve">U02, F04, R03</w:t>
            </w:r>
          </w:p>
        </w:tc>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b w:val="false"/>
                <w:bCs w:val="false"/>
                <w:color w:val="4A4740"/>
                <w:sz w:val="16"/>
                <w:szCs w:val="16"/>
              </w:rPr>
              <w:t xml:space="preserve">20%</w:t>
            </w:r>
          </w:p>
        </w:tc>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b w:val="false"/>
                <w:bCs w:val="false"/>
                <w:color w:val="4A4740"/>
                <w:sz w:val="16"/>
                <w:szCs w:val="16"/>
              </w:rPr>
              <w:t xml:space="preserve">6</w:t>
            </w:r>
          </w:p>
        </w:tc>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b w:val="false"/>
                <w:bCs w:val="false"/>
                <w:color w:val="4A4740"/>
                <w:sz w:val="16"/>
                <w:szCs w:val="16"/>
              </w:rPr>
              <w:t xml:space="preserve">Drive Sign App downloads. Box of 4/6, Morning Box bundles</w:t>
            </w:r>
          </w:p>
        </w:tc>
      </w:tr>
      <w:tr>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b/>
                <w:bCs/>
                <w:color w:val="1A1814"/>
                <w:sz w:val="16"/>
                <w:szCs w:val="16"/>
              </w:rPr>
              <w:t xml:space="preserve">Brand / Lifestyle</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onsolas" w:cs="Consolas" w:eastAsia="Consolas" w:hAnsi="Consolas"/>
                <w:b w:val="false"/>
                <w:bCs w:val="false"/>
                <w:color w:val="4A4740"/>
                <w:sz w:val="16"/>
                <w:szCs w:val="16"/>
              </w:rPr>
              <w:t xml:space="preserve">U04, U05</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b w:val="false"/>
                <w:bCs w:val="false"/>
                <w:color w:val="4A4740"/>
                <w:sz w:val="16"/>
                <w:szCs w:val="16"/>
              </w:rPr>
              <w:t xml:space="preserve">20%</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b w:val="false"/>
                <w:bCs w:val="false"/>
                <w:color w:val="4A4740"/>
                <w:sz w:val="16"/>
                <w:szCs w:val="16"/>
              </w:rPr>
              <w:t xml:space="preserve">6</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b w:val="false"/>
                <w:bCs w:val="false"/>
                <w:color w:val="4A4740"/>
                <w:sz w:val="16"/>
                <w:szCs w:val="16"/>
              </w:rPr>
              <w:t xml:space="preserve">Reinforce fresh, real, founder-led. Counter the cheap perception risk</w:t>
            </w:r>
          </w:p>
        </w:tc>
      </w:tr>
      <w:tr>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b/>
                <w:bCs/>
                <w:color w:val="1A1814"/>
                <w:sz w:val="16"/>
                <w:szCs w:val="16"/>
              </w:rPr>
              <w:t xml:space="preserve">Occasion / Seasonal</w:t>
            </w:r>
          </w:p>
        </w:tc>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onsolas" w:cs="Consolas" w:eastAsia="Consolas" w:hAnsi="Consolas"/>
                <w:b w:val="false"/>
                <w:bCs w:val="false"/>
                <w:color w:val="4A4740"/>
                <w:sz w:val="16"/>
                <w:szCs w:val="16"/>
              </w:rPr>
              <w:t xml:space="preserve">U03, F03</w:t>
            </w:r>
          </w:p>
        </w:tc>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b w:val="false"/>
                <w:bCs w:val="false"/>
                <w:color w:val="4A4740"/>
                <w:sz w:val="16"/>
                <w:szCs w:val="16"/>
              </w:rPr>
              <w:t xml:space="preserve">15%</w:t>
            </w:r>
          </w:p>
        </w:tc>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b w:val="false"/>
                <w:bCs w:val="false"/>
                <w:color w:val="4A4740"/>
                <w:sz w:val="16"/>
                <w:szCs w:val="16"/>
              </w:rPr>
              <w:t xml:space="preserve">4-5</w:t>
            </w:r>
          </w:p>
        </w:tc>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b w:val="false"/>
                <w:bCs w:val="false"/>
                <w:color w:val="4A4740"/>
                <w:sz w:val="16"/>
                <w:szCs w:val="16"/>
              </w:rPr>
              <w:t xml:space="preserve">Ramadan, National Day. Cultural mandatory chains run automatically</w:t>
            </w:r>
          </w:p>
        </w:tc>
      </w:tr>
      <w:tr>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b/>
                <w:bCs/>
                <w:color w:val="1A1814"/>
                <w:sz w:val="16"/>
                <w:szCs w:val="16"/>
              </w:rPr>
              <w:t xml:space="preserve">New / Launch</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onsolas" w:cs="Consolas" w:eastAsia="Consolas" w:hAnsi="Consolas"/>
                <w:b w:val="false"/>
                <w:bCs w:val="false"/>
                <w:color w:val="4A4740"/>
                <w:sz w:val="16"/>
                <w:szCs w:val="16"/>
              </w:rPr>
              <w:t xml:space="preserve">U06, F05</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b w:val="false"/>
                <w:bCs w:val="false"/>
                <w:color w:val="4A4740"/>
                <w:sz w:val="16"/>
                <w:szCs w:val="16"/>
              </w:rPr>
              <w:t xml:space="preserve">5%</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b w:val="false"/>
                <w:bCs w:val="false"/>
                <w:color w:val="4A4740"/>
                <w:sz w:val="16"/>
                <w:szCs w:val="16"/>
              </w:rPr>
              <w:t xml:space="preserve">1-2</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b w:val="false"/>
                <w:bCs w:val="false"/>
                <w:color w:val="4A4740"/>
                <w:sz w:val="16"/>
                <w:szCs w:val="16"/>
              </w:rPr>
              <w:t xml:space="preserve">New menu items launch regularly (Falafel, Halloumi April 2026)</w:t>
            </w:r>
          </w:p>
        </w:tc>
      </w:tr>
    </w:tbl>
    <w:p>
      <w:pPr>
        <w:spacing w:after="240"/>
      </w:pPr>
      <w:r>
        <w:t xml:space="preserve"/>
      </w:r>
    </w:p>
    <w:p>
      <w:pPr>
        <w:pStyle w:val="Heading2"/>
        <w:spacing w:after="180" w:before="360"/>
      </w:pPr>
      <w:r>
        <w:rPr>
          <w:rFonts w:ascii="Calibri" w:cs="Calibri" w:eastAsia="Calibri" w:hAnsi="Calibri"/>
          <w:b/>
          <w:bCs/>
          <w:color w:val="1A1814"/>
          <w:sz w:val="32"/>
          <w:szCs w:val="32"/>
        </w:rPr>
        <w:t xml:space="preserve">Step 4 — Sample Week (October 4-10, 2026)</w:t>
      </w:r>
    </w:p>
    <w:p>
      <w:pPr>
        <w:spacing w:after="200" w:before="0" w:line="320"/>
        <w:jc w:val="left"/>
      </w:pPr>
      <w:r>
        <w:rPr>
          <w:rFonts w:ascii="Calibri" w:cs="Calibri" w:eastAsia="Calibri" w:hAnsi="Calibri"/>
          <w:b w:val="false"/>
          <w:bCs w:val="false"/>
          <w:i w:val="false"/>
          <w:iCs w:val="false"/>
          <w:color w:val="4A4740"/>
          <w:sz w:val="22"/>
          <w:szCs w:val="22"/>
        </w:rPr>
        <w:t xml:space="preserve">This is exactly what the system would generate for Sign in their first calendar week, drawing from the chain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000"/>
        <w:gridCol w:w="2400"/>
        <w:gridCol w:w="1500"/>
        <w:gridCol w:w="800"/>
        <w:gridCol w:w="2560"/>
      </w:tblGrid>
      <w:tr>
        <w:tc>
          <w:tcPr>
            <w:tcBorders>
              <w:top w:val="single" w:color="1A1814" w:sz="1"/>
              <w:left w:val="single" w:color="1A1814" w:sz="1"/>
              <w:bottom w:val="single" w:color="1A1814" w:sz="1"/>
              <w:right w:val="single" w:color="1A1814" w:sz="1"/>
            </w:tcBorders>
            <w:shd w:fill="1A1814" w:val="clear"/>
            <w:tcMar>
              <w:top w:type="dxa" w:w="100"/>
              <w:left w:type="dxa" w:w="120"/>
              <w:bottom w:type="dxa" w:w="100"/>
              <w:right w:type="dxa" w:w="120"/>
            </w:tcMar>
          </w:tcPr>
          <w:p>
            <w:r>
              <w:rPr>
                <w:rFonts w:ascii="Calibri" w:cs="Calibri" w:eastAsia="Calibri" w:hAnsi="Calibri"/>
                <w:b/>
                <w:bCs/>
                <w:color w:val="FFFFFF"/>
                <w:spacing w:val="30"/>
                <w:sz w:val="14"/>
                <w:szCs w:val="14"/>
              </w:rPr>
              <w:t xml:space="preserve">DAY</w:t>
            </w:r>
          </w:p>
        </w:tc>
        <w:tc>
          <w:tcPr>
            <w:tcBorders>
              <w:top w:val="single" w:color="1A1814" w:sz="1"/>
              <w:left w:val="single" w:color="1A1814" w:sz="1"/>
              <w:bottom w:val="single" w:color="1A1814" w:sz="1"/>
              <w:right w:val="single" w:color="1A1814" w:sz="1"/>
            </w:tcBorders>
            <w:shd w:fill="1A1814" w:val="clear"/>
            <w:tcMar>
              <w:top w:type="dxa" w:w="100"/>
              <w:left w:type="dxa" w:w="120"/>
              <w:bottom w:type="dxa" w:w="100"/>
              <w:right w:type="dxa" w:w="120"/>
            </w:tcMar>
          </w:tcPr>
          <w:p>
            <w:r>
              <w:rPr>
                <w:rFonts w:ascii="Calibri" w:cs="Calibri" w:eastAsia="Calibri" w:hAnsi="Calibri"/>
                <w:b/>
                <w:bCs/>
                <w:color w:val="FFFFFF"/>
                <w:spacing w:val="30"/>
                <w:sz w:val="14"/>
                <w:szCs w:val="14"/>
              </w:rPr>
              <w:t xml:space="preserve">TIME</w:t>
            </w:r>
          </w:p>
        </w:tc>
        <w:tc>
          <w:tcPr>
            <w:tcBorders>
              <w:top w:val="single" w:color="1A1814" w:sz="1"/>
              <w:left w:val="single" w:color="1A1814" w:sz="1"/>
              <w:bottom w:val="single" w:color="1A1814" w:sz="1"/>
              <w:right w:val="single" w:color="1A1814" w:sz="1"/>
            </w:tcBorders>
            <w:shd w:fill="1A1814" w:val="clear"/>
            <w:tcMar>
              <w:top w:type="dxa" w:w="100"/>
              <w:left w:type="dxa" w:w="120"/>
              <w:bottom w:type="dxa" w:w="100"/>
              <w:right w:type="dxa" w:w="120"/>
            </w:tcMar>
          </w:tcPr>
          <w:p>
            <w:r>
              <w:rPr>
                <w:rFonts w:ascii="Calibri" w:cs="Calibri" w:eastAsia="Calibri" w:hAnsi="Calibri"/>
                <w:b/>
                <w:bCs/>
                <w:color w:val="FFFFFF"/>
                <w:spacing w:val="30"/>
                <w:sz w:val="14"/>
                <w:szCs w:val="14"/>
              </w:rPr>
              <w:t xml:space="preserve">CHAIN</w:t>
            </w:r>
          </w:p>
        </w:tc>
        <w:tc>
          <w:tcPr>
            <w:tcBorders>
              <w:top w:val="single" w:color="1A1814" w:sz="1"/>
              <w:left w:val="single" w:color="1A1814" w:sz="1"/>
              <w:bottom w:val="single" w:color="1A1814" w:sz="1"/>
              <w:right w:val="single" w:color="1A1814" w:sz="1"/>
            </w:tcBorders>
            <w:shd w:fill="1A1814" w:val="clear"/>
            <w:tcMar>
              <w:top w:type="dxa" w:w="100"/>
              <w:left w:type="dxa" w:w="120"/>
              <w:bottom w:type="dxa" w:w="100"/>
              <w:right w:type="dxa" w:w="120"/>
            </w:tcMar>
          </w:tcPr>
          <w:p>
            <w:r>
              <w:rPr>
                <w:rFonts w:ascii="Calibri" w:cs="Calibri" w:eastAsia="Calibri" w:hAnsi="Calibri"/>
                <w:b/>
                <w:bCs/>
                <w:color w:val="FFFFFF"/>
                <w:spacing w:val="30"/>
                <w:sz w:val="14"/>
                <w:szCs w:val="14"/>
              </w:rPr>
              <w:t xml:space="preserve">MODEL</w:t>
            </w:r>
          </w:p>
        </w:tc>
        <w:tc>
          <w:tcPr>
            <w:tcBorders>
              <w:top w:val="single" w:color="1A1814" w:sz="1"/>
              <w:left w:val="single" w:color="1A1814" w:sz="1"/>
              <w:bottom w:val="single" w:color="1A1814" w:sz="1"/>
              <w:right w:val="single" w:color="1A1814" w:sz="1"/>
            </w:tcBorders>
            <w:shd w:fill="1A1814" w:val="clear"/>
            <w:tcMar>
              <w:top w:type="dxa" w:w="100"/>
              <w:left w:type="dxa" w:w="120"/>
              <w:bottom w:type="dxa" w:w="100"/>
              <w:right w:type="dxa" w:w="120"/>
            </w:tcMar>
          </w:tcPr>
          <w:p>
            <w:r>
              <w:rPr>
                <w:rFonts w:ascii="Calibri" w:cs="Calibri" w:eastAsia="Calibri" w:hAnsi="Calibri"/>
                <w:b/>
                <w:bCs/>
                <w:color w:val="FFFFFF"/>
                <w:spacing w:val="30"/>
                <w:sz w:val="14"/>
                <w:szCs w:val="14"/>
              </w:rPr>
              <w:t xml:space="preserve">COST</w:t>
            </w:r>
          </w:p>
        </w:tc>
        <w:tc>
          <w:tcPr>
            <w:tcBorders>
              <w:top w:val="single" w:color="1A1814" w:sz="1"/>
              <w:left w:val="single" w:color="1A1814" w:sz="1"/>
              <w:bottom w:val="single" w:color="1A1814" w:sz="1"/>
              <w:right w:val="single" w:color="1A1814" w:sz="1"/>
            </w:tcBorders>
            <w:shd w:fill="1A1814" w:val="clear"/>
            <w:tcMar>
              <w:top w:type="dxa" w:w="100"/>
              <w:left w:type="dxa" w:w="120"/>
              <w:bottom w:type="dxa" w:w="100"/>
              <w:right w:type="dxa" w:w="120"/>
            </w:tcMar>
          </w:tcPr>
          <w:p>
            <w:r>
              <w:rPr>
                <w:rFonts w:ascii="Calibri" w:cs="Calibri" w:eastAsia="Calibri" w:hAnsi="Calibri"/>
                <w:b/>
                <w:bCs/>
                <w:color w:val="FFFFFF"/>
                <w:spacing w:val="30"/>
                <w:sz w:val="14"/>
                <w:szCs w:val="14"/>
              </w:rPr>
              <w:t xml:space="preserve">SUBJECT</w:t>
            </w:r>
          </w:p>
        </w:tc>
      </w:tr>
      <w:tr>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b/>
                <w:bCs/>
                <w:color w:val="1A1814"/>
                <w:sz w:val="16"/>
                <w:szCs w:val="16"/>
              </w:rPr>
              <w:t xml:space="preserve">Sunday</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b w:val="false"/>
                <w:bCs w:val="false"/>
                <w:color w:val="1A1814"/>
                <w:sz w:val="16"/>
                <w:szCs w:val="16"/>
              </w:rPr>
              <w:t xml:space="preserve">12:30 PM</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onsolas" w:cs="Consolas" w:eastAsia="Consolas" w:hAnsi="Consolas"/>
                <w:b w:val="false"/>
                <w:bCs w:val="false"/>
                <w:color w:val="1A1814"/>
                <w:sz w:val="16"/>
                <w:szCs w:val="16"/>
              </w:rPr>
              <w:t xml:space="preserve">U06 — New Arrival Reveal</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onsolas" w:cs="Consolas" w:eastAsia="Consolas" w:hAnsi="Consolas"/>
                <w:b w:val="false"/>
                <w:bCs w:val="false"/>
                <w:color w:val="1A1814"/>
                <w:sz w:val="16"/>
                <w:szCs w:val="16"/>
              </w:rPr>
              <w:t xml:space="preserve">FLUX.2 Pro</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onsolas" w:cs="Consolas" w:eastAsia="Consolas" w:hAnsi="Consolas"/>
                <w:b w:val="false"/>
                <w:bCs w:val="false"/>
                <w:color w:val="1A1814"/>
                <w:sz w:val="16"/>
                <w:szCs w:val="16"/>
              </w:rPr>
              <w:t xml:space="preserve">$0.05</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b w:val="false"/>
                <w:bCs w:val="false"/>
                <w:color w:val="1A1814"/>
                <w:sz w:val="16"/>
                <w:szCs w:val="16"/>
              </w:rPr>
              <w:t xml:space="preserve">Sign Halloumi launch</w:t>
            </w:r>
          </w:p>
        </w:tc>
      </w:tr>
      <w:tr>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b/>
                <w:bCs/>
                <w:color w:val="1A1814"/>
                <w:sz w:val="16"/>
                <w:szCs w:val="16"/>
              </w:rPr>
              <w:t xml:space="preserve">Monday</w:t>
            </w:r>
          </w:p>
        </w:tc>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b w:val="false"/>
                <w:bCs w:val="false"/>
                <w:color w:val="1A1814"/>
                <w:sz w:val="16"/>
                <w:szCs w:val="16"/>
              </w:rPr>
              <w:t xml:space="preserve">7:30 AM</w:t>
            </w:r>
          </w:p>
        </w:tc>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onsolas" w:cs="Consolas" w:eastAsia="Consolas" w:hAnsi="Consolas"/>
                <w:b w:val="false"/>
                <w:bCs w:val="false"/>
                <w:color w:val="1A1814"/>
                <w:sz w:val="16"/>
                <w:szCs w:val="16"/>
              </w:rPr>
              <w:t xml:space="preserve">F02 — Beverage Showcase</w:t>
            </w:r>
          </w:p>
        </w:tc>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onsolas" w:cs="Consolas" w:eastAsia="Consolas" w:hAnsi="Consolas"/>
                <w:b w:val="false"/>
                <w:bCs w:val="false"/>
                <w:color w:val="1A1814"/>
                <w:sz w:val="16"/>
                <w:szCs w:val="16"/>
              </w:rPr>
              <w:t xml:space="preserve">FLUX.1 Dev</w:t>
            </w:r>
          </w:p>
        </w:tc>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onsolas" w:cs="Consolas" w:eastAsia="Consolas" w:hAnsi="Consolas"/>
                <w:b w:val="false"/>
                <w:bCs w:val="false"/>
                <w:color w:val="1A1814"/>
                <w:sz w:val="16"/>
                <w:szCs w:val="16"/>
              </w:rPr>
              <w:t xml:space="preserve">$0.025</w:t>
            </w:r>
          </w:p>
        </w:tc>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b w:val="false"/>
                <w:bCs w:val="false"/>
                <w:color w:val="1A1814"/>
                <w:sz w:val="16"/>
                <w:szCs w:val="16"/>
              </w:rPr>
              <w:t xml:space="preserve">Morning Box context shot</w:t>
            </w:r>
          </w:p>
        </w:tc>
      </w:tr>
      <w:tr>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b/>
                <w:bCs/>
                <w:color w:val="1A1814"/>
                <w:sz w:val="16"/>
                <w:szCs w:val="16"/>
              </w:rPr>
              <w:t xml:space="preserve">Monday</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b w:val="false"/>
                <w:bCs w:val="false"/>
                <w:color w:val="1A1814"/>
                <w:sz w:val="16"/>
                <w:szCs w:val="16"/>
              </w:rPr>
              <w:t xml:space="preserve">9:00 PM</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onsolas" w:cs="Consolas" w:eastAsia="Consolas" w:hAnsi="Consolas"/>
                <w:b w:val="false"/>
                <w:bCs w:val="false"/>
                <w:color w:val="1A1814"/>
                <w:sz w:val="16"/>
                <w:szCs w:val="16"/>
              </w:rPr>
              <w:t xml:space="preserve">F01 — Hot Food Hero</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onsolas" w:cs="Consolas" w:eastAsia="Consolas" w:hAnsi="Consolas"/>
                <w:b w:val="false"/>
                <w:bCs w:val="false"/>
                <w:color w:val="1A1814"/>
                <w:sz w:val="16"/>
                <w:szCs w:val="16"/>
              </w:rPr>
              <w:t xml:space="preserve">FLUX.1 Dev</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onsolas" w:cs="Consolas" w:eastAsia="Consolas" w:hAnsi="Consolas"/>
                <w:b w:val="false"/>
                <w:bCs w:val="false"/>
                <w:color w:val="1A1814"/>
                <w:sz w:val="16"/>
                <w:szCs w:val="16"/>
              </w:rPr>
              <w:t xml:space="preserve">$0.025</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b w:val="false"/>
                <w:bCs w:val="false"/>
                <w:color w:val="1A1814"/>
                <w:sz w:val="16"/>
                <w:szCs w:val="16"/>
              </w:rPr>
              <w:t xml:space="preserve">Sign Beef Meal late-night</w:t>
            </w:r>
          </w:p>
        </w:tc>
      </w:tr>
      <w:tr>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b/>
                <w:bCs/>
                <w:color w:val="1A1814"/>
                <w:sz w:val="16"/>
                <w:szCs w:val="16"/>
              </w:rPr>
              <w:t xml:space="preserve">Tuesday</w:t>
            </w:r>
          </w:p>
        </w:tc>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b w:val="false"/>
                <w:bCs w:val="false"/>
                <w:color w:val="1A1814"/>
                <w:sz w:val="16"/>
                <w:szCs w:val="16"/>
              </w:rPr>
              <w:t xml:space="preserve">12:30 PM</w:t>
            </w:r>
          </w:p>
        </w:tc>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onsolas" w:cs="Consolas" w:eastAsia="Consolas" w:hAnsi="Consolas"/>
                <w:b w:val="false"/>
                <w:bCs w:val="false"/>
                <w:color w:val="1A1814"/>
                <w:sz w:val="16"/>
                <w:szCs w:val="16"/>
              </w:rPr>
              <w:t xml:space="preserve">U02 — Promotional Offer</w:t>
            </w:r>
          </w:p>
        </w:tc>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onsolas" w:cs="Consolas" w:eastAsia="Consolas" w:hAnsi="Consolas"/>
                <w:b w:val="false"/>
                <w:bCs w:val="false"/>
                <w:color w:val="1A1814"/>
                <w:sz w:val="16"/>
                <w:szCs w:val="16"/>
              </w:rPr>
              <w:t xml:space="preserve">GPT Image 2</w:t>
            </w:r>
          </w:p>
        </w:tc>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onsolas" w:cs="Consolas" w:eastAsia="Consolas" w:hAnsi="Consolas"/>
                <w:b w:val="false"/>
                <w:bCs w:val="false"/>
                <w:color w:val="1A1814"/>
                <w:sz w:val="16"/>
                <w:szCs w:val="16"/>
              </w:rPr>
              <w:t xml:space="preserve">$0.10</w:t>
            </w:r>
          </w:p>
        </w:tc>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b w:val="false"/>
                <w:bCs w:val="false"/>
                <w:color w:val="1A1814"/>
                <w:sz w:val="16"/>
                <w:szCs w:val="16"/>
              </w:rPr>
              <w:t xml:space="preserve">Box of 4 family bundle</w:t>
            </w:r>
          </w:p>
        </w:tc>
      </w:tr>
      <w:tr>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b/>
                <w:bCs/>
                <w:color w:val="1A1814"/>
                <w:sz w:val="16"/>
                <w:szCs w:val="16"/>
              </w:rPr>
              <w:t xml:space="preserve">Wednesday</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b w:val="false"/>
                <w:bCs w:val="false"/>
                <w:color w:val="1A1814"/>
                <w:sz w:val="16"/>
                <w:szCs w:val="16"/>
              </w:rPr>
              <w:t xml:space="preserve">8:30 PM</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onsolas" w:cs="Consolas" w:eastAsia="Consolas" w:hAnsi="Consolas"/>
                <w:b w:val="false"/>
                <w:bCs w:val="false"/>
                <w:color w:val="1A1814"/>
                <w:sz w:val="16"/>
                <w:szCs w:val="16"/>
              </w:rPr>
              <w:t xml:space="preserve">U05 — Social Proof</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onsolas" w:cs="Consolas" w:eastAsia="Consolas" w:hAnsi="Consolas"/>
                <w:b w:val="false"/>
                <w:bCs w:val="false"/>
                <w:color w:val="1A1814"/>
                <w:sz w:val="16"/>
                <w:szCs w:val="16"/>
              </w:rPr>
              <w:t xml:space="preserve">FLUX.1 Dev</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onsolas" w:cs="Consolas" w:eastAsia="Consolas" w:hAnsi="Consolas"/>
                <w:b w:val="false"/>
                <w:bCs w:val="false"/>
                <w:color w:val="1A1814"/>
                <w:sz w:val="16"/>
                <w:szCs w:val="16"/>
              </w:rPr>
              <w:t xml:space="preserve">$0.025</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b w:val="false"/>
                <w:bCs w:val="false"/>
                <w:color w:val="1A1814"/>
                <w:sz w:val="16"/>
                <w:szCs w:val="16"/>
              </w:rPr>
              <w:t xml:space="preserve">5-star review reframe</w:t>
            </w:r>
          </w:p>
        </w:tc>
      </w:tr>
      <w:tr>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b/>
                <w:bCs/>
                <w:color w:val="1A1814"/>
                <w:sz w:val="16"/>
                <w:szCs w:val="16"/>
              </w:rPr>
              <w:t xml:space="preserve">Thursday</w:t>
            </w:r>
          </w:p>
        </w:tc>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b w:val="false"/>
                <w:bCs w:val="false"/>
                <w:color w:val="1A1814"/>
                <w:sz w:val="16"/>
                <w:szCs w:val="16"/>
              </w:rPr>
              <w:t xml:space="preserve">11:00 PM</w:t>
            </w:r>
          </w:p>
        </w:tc>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onsolas" w:cs="Consolas" w:eastAsia="Consolas" w:hAnsi="Consolas"/>
                <w:b w:val="false"/>
                <w:bCs w:val="false"/>
                <w:color w:val="1A1814"/>
                <w:sz w:val="16"/>
                <w:szCs w:val="16"/>
              </w:rPr>
              <w:t xml:space="preserve">F01 — Hot Food Hero</w:t>
            </w:r>
          </w:p>
        </w:tc>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onsolas" w:cs="Consolas" w:eastAsia="Consolas" w:hAnsi="Consolas"/>
                <w:b w:val="false"/>
                <w:bCs w:val="false"/>
                <w:color w:val="1A1814"/>
                <w:sz w:val="16"/>
                <w:szCs w:val="16"/>
              </w:rPr>
              <w:t xml:space="preserve">FLUX.1 Dev</w:t>
            </w:r>
          </w:p>
        </w:tc>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onsolas" w:cs="Consolas" w:eastAsia="Consolas" w:hAnsi="Consolas"/>
                <w:b w:val="false"/>
                <w:bCs w:val="false"/>
                <w:color w:val="1A1814"/>
                <w:sz w:val="16"/>
                <w:szCs w:val="16"/>
              </w:rPr>
              <w:t xml:space="preserve">$0.025</w:t>
            </w:r>
          </w:p>
        </w:tc>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b w:val="false"/>
                <w:bCs w:val="false"/>
                <w:color w:val="1A1814"/>
                <w:sz w:val="16"/>
                <w:szCs w:val="16"/>
              </w:rPr>
              <w:t xml:space="preserve">Spicy Chicken late-night</w:t>
            </w:r>
          </w:p>
        </w:tc>
      </w:tr>
      <w:tr>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b/>
                <w:bCs/>
                <w:color w:val="1A1814"/>
                <w:sz w:val="16"/>
                <w:szCs w:val="16"/>
              </w:rPr>
              <w:t xml:space="preserve">Friday</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b w:val="false"/>
                <w:bCs w:val="false"/>
                <w:color w:val="1A1814"/>
                <w:sz w:val="16"/>
                <w:szCs w:val="16"/>
              </w:rPr>
              <w:t xml:space="preserve">5:00 PM</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onsolas" w:cs="Consolas" w:eastAsia="Consolas" w:hAnsi="Consolas"/>
                <w:b w:val="false"/>
                <w:bCs w:val="false"/>
                <w:color w:val="1A1814"/>
                <w:sz w:val="16"/>
                <w:szCs w:val="16"/>
              </w:rPr>
              <w:t xml:space="preserve">F01 — Hero (Box)</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onsolas" w:cs="Consolas" w:eastAsia="Consolas" w:hAnsi="Consolas"/>
                <w:b w:val="false"/>
                <w:bCs w:val="false"/>
                <w:color w:val="1A1814"/>
                <w:sz w:val="16"/>
                <w:szCs w:val="16"/>
              </w:rPr>
              <w:t xml:space="preserve">FLUX.2 Pro</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onsolas" w:cs="Consolas" w:eastAsia="Consolas" w:hAnsi="Consolas"/>
                <w:b w:val="false"/>
                <w:bCs w:val="false"/>
                <w:color w:val="1A1814"/>
                <w:sz w:val="16"/>
                <w:szCs w:val="16"/>
              </w:rPr>
              <w:t xml:space="preserve">$0.05</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b w:val="false"/>
                <w:bCs w:val="false"/>
                <w:color w:val="1A1814"/>
                <w:sz w:val="16"/>
                <w:szCs w:val="16"/>
              </w:rPr>
              <w:t xml:space="preserve">Box of 6 weekend family</w:t>
            </w:r>
          </w:p>
        </w:tc>
      </w:tr>
      <w:tr>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b/>
                <w:bCs/>
                <w:color w:val="1A1814"/>
                <w:sz w:val="16"/>
                <w:szCs w:val="16"/>
              </w:rPr>
              <w:t xml:space="preserve">Saturday</w:t>
            </w:r>
          </w:p>
        </w:tc>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b w:val="false"/>
                <w:bCs w:val="false"/>
                <w:color w:val="1A1814"/>
                <w:sz w:val="16"/>
                <w:szCs w:val="16"/>
              </w:rPr>
              <w:t xml:space="preserve">9:30 PM</w:t>
            </w:r>
          </w:p>
        </w:tc>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onsolas" w:cs="Consolas" w:eastAsia="Consolas" w:hAnsi="Consolas"/>
                <w:b w:val="false"/>
                <w:bCs w:val="false"/>
                <w:color w:val="1A1814"/>
                <w:sz w:val="16"/>
                <w:szCs w:val="16"/>
              </w:rPr>
              <w:t xml:space="preserve">U04 — Behind the Scenes</w:t>
            </w:r>
          </w:p>
        </w:tc>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onsolas" w:cs="Consolas" w:eastAsia="Consolas" w:hAnsi="Consolas"/>
                <w:b w:val="false"/>
                <w:bCs w:val="false"/>
                <w:color w:val="1A1814"/>
                <w:sz w:val="16"/>
                <w:szCs w:val="16"/>
              </w:rPr>
              <w:t xml:space="preserve">FLUX.1 Dev</w:t>
            </w:r>
          </w:p>
        </w:tc>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onsolas" w:cs="Consolas" w:eastAsia="Consolas" w:hAnsi="Consolas"/>
                <w:b w:val="false"/>
                <w:bCs w:val="false"/>
                <w:color w:val="1A1814"/>
                <w:sz w:val="16"/>
                <w:szCs w:val="16"/>
              </w:rPr>
              <w:t xml:space="preserve">$0.025</w:t>
            </w:r>
          </w:p>
        </w:tc>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b w:val="false"/>
                <w:bCs w:val="false"/>
                <w:color w:val="1A1814"/>
                <w:sz w:val="16"/>
                <w:szCs w:val="16"/>
              </w:rPr>
              <w:t xml:space="preserve">Kitchen patty cook</w:t>
            </w:r>
          </w:p>
        </w:tc>
      </w:tr>
    </w:tbl>
    <w:p>
      <w:pPr>
        <w:spacing w:after="160"/>
      </w:pPr>
      <w:r>
        <w:t xml:space="preserve"/>
      </w:r>
    </w:p>
    <w:p>
      <w:pPr>
        <w:spacing w:after="240" w:before="0" w:line="320"/>
        <w:jc w:val="left"/>
      </w:pPr>
      <w:r>
        <w:rPr>
          <w:rFonts w:ascii="Calibri" w:cs="Calibri" w:eastAsia="Calibri" w:hAnsi="Calibri"/>
          <w:b w:val="false"/>
          <w:bCs w:val="false"/>
          <w:i/>
          <w:iCs/>
          <w:color w:val="1D6B5A"/>
          <w:sz w:val="22"/>
          <w:szCs w:val="22"/>
        </w:rPr>
        <w:t xml:space="preserve">Total Week 1 fal.ai cost: $0.355 USD = SAR 1.33. Eight posts. All caption variants generated automatically by DeepSeek V3 at near-zero marginal cost.</w:t>
      </w:r>
    </w:p>
    <w:p>
      <w:pPr>
        <w:pStyle w:val="Heading2"/>
        <w:spacing w:after="180" w:before="360"/>
      </w:pPr>
      <w:r>
        <w:rPr>
          <w:rFonts w:ascii="Calibri" w:cs="Calibri" w:eastAsia="Calibri" w:hAnsi="Calibri"/>
          <w:b/>
          <w:bCs/>
          <w:color w:val="1A1814"/>
          <w:sz w:val="32"/>
          <w:szCs w:val="32"/>
        </w:rPr>
        <w:t xml:space="preserve">Step 5 — Tracking Dashboard at Month 3</w:t>
      </w:r>
    </w:p>
    <w:p>
      <w:pPr>
        <w:spacing w:after="200" w:before="0" w:line="320"/>
        <w:jc w:val="left"/>
      </w:pPr>
      <w:r>
        <w:rPr>
          <w:rFonts w:ascii="Calibri" w:cs="Calibri" w:eastAsia="Calibri" w:hAnsi="Calibri"/>
          <w:b w:val="false"/>
          <w:bCs w:val="false"/>
          <w:i w:val="false"/>
          <w:iCs w:val="false"/>
          <w:color w:val="4A4740"/>
          <w:sz w:val="22"/>
          <w:szCs w:val="22"/>
        </w:rPr>
        <w:t xml:space="preserve">After 90 days, here is what Sign's dashboard would show. These are projected ranges based on F&amp;B sector benchmarks for an established 137K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c>
          <w:tcPr>
            <w:tcBorders>
              <w:top w:val="single" w:color="1A1814" w:sz="1"/>
              <w:left w:val="single" w:color="1A1814" w:sz="1"/>
              <w:bottom w:val="single" w:color="1A1814" w:sz="1"/>
              <w:right w:val="single" w:color="1A1814" w:sz="1"/>
            </w:tcBorders>
            <w:shd w:fill="1A1814" w:val="clear"/>
            <w:tcMar>
              <w:top w:type="dxa" w:w="100"/>
              <w:left w:type="dxa" w:w="120"/>
              <w:bottom w:type="dxa" w:w="100"/>
              <w:right w:type="dxa" w:w="120"/>
            </w:tcMar>
          </w:tcPr>
          <w:p>
            <w:r>
              <w:rPr>
                <w:rFonts w:ascii="Calibri" w:cs="Calibri" w:eastAsia="Calibri" w:hAnsi="Calibri"/>
                <w:b/>
                <w:bCs/>
                <w:color w:val="FFFFFF"/>
                <w:spacing w:val="30"/>
                <w:sz w:val="14"/>
                <w:szCs w:val="14"/>
              </w:rPr>
              <w:t xml:space="preserve">METRIC</w:t>
            </w:r>
          </w:p>
        </w:tc>
        <w:tc>
          <w:tcPr>
            <w:tcBorders>
              <w:top w:val="single" w:color="1A1814" w:sz="1"/>
              <w:left w:val="single" w:color="1A1814" w:sz="1"/>
              <w:bottom w:val="single" w:color="1A1814" w:sz="1"/>
              <w:right w:val="single" w:color="1A1814" w:sz="1"/>
            </w:tcBorders>
            <w:shd w:fill="1A1814" w:val="clear"/>
            <w:tcMar>
              <w:top w:type="dxa" w:w="100"/>
              <w:left w:type="dxa" w:w="120"/>
              <w:bottom w:type="dxa" w:w="100"/>
              <w:right w:type="dxa" w:w="120"/>
            </w:tcMar>
          </w:tcPr>
          <w:p>
            <w:r>
              <w:rPr>
                <w:rFonts w:ascii="Calibri" w:cs="Calibri" w:eastAsia="Calibri" w:hAnsi="Calibri"/>
                <w:b/>
                <w:bCs/>
                <w:color w:val="FFFFFF"/>
                <w:spacing w:val="30"/>
                <w:sz w:val="14"/>
                <w:szCs w:val="14"/>
              </w:rPr>
              <w:t xml:space="preserve">PRE-OPENCLAW</w:t>
            </w:r>
          </w:p>
        </w:tc>
        <w:tc>
          <w:tcPr>
            <w:tcBorders>
              <w:top w:val="single" w:color="1A1814" w:sz="1"/>
              <w:left w:val="single" w:color="1A1814" w:sz="1"/>
              <w:bottom w:val="single" w:color="1A1814" w:sz="1"/>
              <w:right w:val="single" w:color="1A1814" w:sz="1"/>
            </w:tcBorders>
            <w:shd w:fill="1A1814" w:val="clear"/>
            <w:tcMar>
              <w:top w:type="dxa" w:w="100"/>
              <w:left w:type="dxa" w:w="120"/>
              <w:bottom w:type="dxa" w:w="100"/>
              <w:right w:type="dxa" w:w="120"/>
            </w:tcMar>
          </w:tcPr>
          <w:p>
            <w:r>
              <w:rPr>
                <w:rFonts w:ascii="Calibri" w:cs="Calibri" w:eastAsia="Calibri" w:hAnsi="Calibri"/>
                <w:b/>
                <w:bCs/>
                <w:color w:val="FFFFFF"/>
                <w:spacing w:val="30"/>
                <w:sz w:val="14"/>
                <w:szCs w:val="14"/>
              </w:rPr>
              <w:t xml:space="preserve">MONTH 3</w:t>
            </w:r>
          </w:p>
        </w:tc>
        <w:tc>
          <w:tcPr>
            <w:tcBorders>
              <w:top w:val="single" w:color="1A1814" w:sz="1"/>
              <w:left w:val="single" w:color="1A1814" w:sz="1"/>
              <w:bottom w:val="single" w:color="1A1814" w:sz="1"/>
              <w:right w:val="single" w:color="1A1814" w:sz="1"/>
            </w:tcBorders>
            <w:shd w:fill="1A1814" w:val="clear"/>
            <w:tcMar>
              <w:top w:type="dxa" w:w="100"/>
              <w:left w:type="dxa" w:w="120"/>
              <w:bottom w:type="dxa" w:w="100"/>
              <w:right w:type="dxa" w:w="120"/>
            </w:tcMar>
          </w:tcPr>
          <w:p>
            <w:r>
              <w:rPr>
                <w:rFonts w:ascii="Calibri" w:cs="Calibri" w:eastAsia="Calibri" w:hAnsi="Calibri"/>
                <w:b/>
                <w:bCs/>
                <w:color w:val="FFFFFF"/>
                <w:spacing w:val="30"/>
                <w:sz w:val="14"/>
                <w:szCs w:val="14"/>
              </w:rPr>
              <w:t xml:space="preserve">DELTA</w:t>
            </w:r>
          </w:p>
        </w:tc>
      </w:tr>
      <w:tr>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b/>
                <w:bCs/>
                <w:color w:val="1A1814"/>
                <w:sz w:val="18"/>
                <w:szCs w:val="18"/>
              </w:rPr>
              <w:t xml:space="preserve">Avg posts/week</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3-4</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7</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b/>
                <w:bCs/>
                <w:color w:val="1D6B5A"/>
                <w:sz w:val="18"/>
                <w:szCs w:val="18"/>
              </w:rPr>
              <w:t xml:space="preserve">+75% volume</w:t>
            </w:r>
          </w:p>
        </w:tc>
      </w:tr>
      <w:tr>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b/>
                <w:bCs/>
                <w:color w:val="1A1814"/>
                <w:sz w:val="18"/>
                <w:szCs w:val="18"/>
              </w:rPr>
              <w:t xml:space="preserve">Avg engagement rate</w:t>
            </w:r>
          </w:p>
        </w:tc>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2.1%</w:t>
            </w:r>
          </w:p>
        </w:tc>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2.8-3.4%</w:t>
            </w:r>
          </w:p>
        </w:tc>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b/>
                <w:bCs/>
                <w:color w:val="1D6B5A"/>
                <w:sz w:val="18"/>
                <w:szCs w:val="18"/>
              </w:rPr>
              <w:t xml:space="preserve">+33-62%</w:t>
            </w:r>
          </w:p>
        </w:tc>
      </w:tr>
      <w:tr>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b/>
                <w:bCs/>
                <w:color w:val="1A1814"/>
                <w:sz w:val="18"/>
                <w:szCs w:val="18"/>
              </w:rPr>
              <w:t xml:space="preserve">Avg saves per post</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~80</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180-260</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b/>
                <w:bCs/>
                <w:color w:val="1D6B5A"/>
                <w:sz w:val="18"/>
                <w:szCs w:val="18"/>
              </w:rPr>
              <w:t xml:space="preserve">+125-225%</w:t>
            </w:r>
          </w:p>
        </w:tc>
      </w:tr>
      <w:tr>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b/>
                <w:bCs/>
                <w:color w:val="1A1814"/>
                <w:sz w:val="18"/>
                <w:szCs w:val="18"/>
              </w:rPr>
              <w:t xml:space="preserve">Story views</w:t>
            </w:r>
          </w:p>
        </w:tc>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8-12K</w:t>
            </w:r>
          </w:p>
        </w:tc>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14-19K</w:t>
            </w:r>
          </w:p>
        </w:tc>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b/>
                <w:bCs/>
                <w:color w:val="1D6B5A"/>
                <w:sz w:val="18"/>
                <w:szCs w:val="18"/>
              </w:rPr>
              <w:t xml:space="preserve">+60-75%</w:t>
            </w:r>
          </w:p>
        </w:tc>
      </w:tr>
      <w:tr>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b/>
                <w:bCs/>
                <w:color w:val="1A1814"/>
                <w:sz w:val="18"/>
                <w:szCs w:val="18"/>
              </w:rPr>
              <w:t xml:space="preserve">Link clicks to Sign App</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~120/wk</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380-540/wk</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b/>
                <w:bCs/>
                <w:color w:val="1D6B5A"/>
                <w:sz w:val="18"/>
                <w:szCs w:val="18"/>
              </w:rPr>
              <w:t xml:space="preserve">+217-350%</w:t>
            </w:r>
          </w:p>
        </w:tc>
      </w:tr>
      <w:tr>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b/>
                <w:bCs/>
                <w:color w:val="1A1814"/>
                <w:sz w:val="18"/>
                <w:szCs w:val="18"/>
              </w:rPr>
              <w:t xml:space="preserve">App downloads attributed</w:t>
            </w:r>
          </w:p>
        </w:tc>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w:t>
            </w:r>
          </w:p>
        </w:tc>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540</w:t>
            </w:r>
          </w:p>
        </w:tc>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b/>
                <w:bCs/>
                <w:color w:val="1D6B5A"/>
                <w:sz w:val="18"/>
                <w:szCs w:val="18"/>
              </w:rPr>
              <w:t xml:space="preserve">—</w:t>
            </w:r>
          </w:p>
        </w:tc>
      </w:tr>
      <w:tr>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b/>
                <w:bCs/>
                <w:color w:val="1A1814"/>
                <w:sz w:val="18"/>
                <w:szCs w:val="18"/>
              </w:rPr>
              <w:t xml:space="preserve">First-order conversion</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26%</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b/>
                <w:bCs/>
                <w:color w:val="1D6B5A"/>
                <w:sz w:val="18"/>
                <w:szCs w:val="18"/>
              </w:rPr>
              <w:t xml:space="preserve">—</w:t>
            </w:r>
          </w:p>
        </w:tc>
      </w:tr>
      <w:tr>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b/>
                <w:bCs/>
                <w:color w:val="1A1814"/>
                <w:sz w:val="18"/>
                <w:szCs w:val="18"/>
              </w:rPr>
              <w:t xml:space="preserve">BrandDNA confidence</w:t>
            </w:r>
          </w:p>
        </w:tc>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0.69</w:t>
            </w:r>
          </w:p>
        </w:tc>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0.89</w:t>
            </w:r>
          </w:p>
        </w:tc>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b/>
                <w:bCs/>
                <w:color w:val="1D6B5A"/>
                <w:sz w:val="18"/>
                <w:szCs w:val="18"/>
              </w:rPr>
              <w:t xml:space="preserve">Optimized</w:t>
            </w:r>
          </w:p>
        </w:tc>
      </w:tr>
    </w:tbl>
    <w:p>
      <w:pPr>
        <w:spacing w:after="280"/>
      </w:pPr>
      <w:r>
        <w:t xml:space="preserve"/>
      </w:r>
    </w:p>
    <w:p>
      <w:pPr>
        <w:pBdr>
          <w:bottom w:val="single" w:color="C49A3C" w:sz="6" w:space="1"/>
        </w:pBdr>
        <w:spacing w:after="240" w:before="240"/>
      </w:pPr>
      <w:r>
        <w:t xml:space="preserve"/>
      </w:r>
    </w:p>
    <w:p>
      <w:r>
        <w:br w:type="page"/>
      </w:r>
    </w:p>
    <w:p>
      <w:pPr>
        <w:spacing w:after="80" w:before="240"/>
      </w:pPr>
      <w:r>
        <w:rPr>
          <w:rFonts w:ascii="Calibri" w:cs="Calibri" w:eastAsia="Calibri" w:hAnsi="Calibri"/>
          <w:b/>
          <w:bCs/>
          <w:color w:val="8A877E"/>
          <w:spacing w:val="50"/>
          <w:sz w:val="16"/>
          <w:szCs w:val="16"/>
        </w:rPr>
        <w:t xml:space="preserve">SECTION 05 — SCENARIO 2</w:t>
      </w:r>
    </w:p>
    <w:p>
      <w:pPr>
        <w:pStyle w:val="Heading1"/>
        <w:spacing w:after="240" w:before="480"/>
      </w:pPr>
      <w:r>
        <w:rPr>
          <w:rFonts w:ascii="Calibri" w:cs="Calibri" w:eastAsia="Calibri" w:hAnsi="Calibri"/>
          <w:b/>
          <w:bCs/>
          <w:color w:val="4A3A8C"/>
          <w:sz w:val="44"/>
          <w:szCs w:val="44"/>
        </w:rPr>
        <w:t xml:space="preserve">Jurisha</w:t>
      </w:r>
    </w:p>
    <w:p>
      <w:pPr>
        <w:spacing w:after="240" w:before="0" w:line="320"/>
        <w:jc w:val="left"/>
      </w:pPr>
      <w:r>
        <w:rPr>
          <w:rFonts w:ascii="Calibri" w:cs="Calibri" w:eastAsia="Calibri" w:hAnsi="Calibri"/>
          <w:b w:val="false"/>
          <w:bCs w:val="false"/>
          <w:i w:val="false"/>
          <w:iCs w:val="false"/>
          <w:color w:val="4A4740"/>
          <w:sz w:val="22"/>
          <w:szCs w:val="22"/>
        </w:rPr>
        <w:t xml:space="preserve">A brand-new SME with sub-1K Instagram followers, no website, no third-party listings, no press, no Google Maps reviews surfaced. This is the realistic low-data scenario that represents the majority of OpenClaw's Year 1 client base.</w:t>
      </w:r>
    </w:p>
    <w:p>
      <w:pPr>
        <w:spacing w:after="80" w:before="240"/>
      </w:pPr>
      <w:r>
        <w:rPr>
          <w:rFonts w:ascii="Calibri" w:cs="Calibri" w:eastAsia="Calibri" w:hAnsi="Calibri"/>
          <w:b/>
          <w:bCs/>
          <w:color w:val="8A877E"/>
          <w:spacing w:val="50"/>
          <w:sz w:val="16"/>
          <w:szCs w:val="16"/>
        </w:rPr>
        <w:t xml:space="preserve">BRAND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HANDLE</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@eatjurisha on Instagram</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SECTOR</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F&amp;B (inferred from 'eat' prefix in handle)</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SUB-SECTOR</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Unknown — to be determined by question 1</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BRAND MATURITY</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Launch — 0 to 3 months estimated</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ONLINE FOOTPRINT</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Effectively zero outside Instagram handle</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BRAND INTENT STATE</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Launch — establishing identity from scratch</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ASSET LIBRARY</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Empty at onboarding</w:t>
            </w:r>
          </w:p>
        </w:tc>
      </w:tr>
      <w:tr>
        <w:tc>
          <w:tcPr>
            <w:tcW w:type="dxa" w:w="280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b/>
                <w:bCs/>
                <w:color w:val="8A877E"/>
                <w:spacing w:val="30"/>
                <w:sz w:val="16"/>
                <w:szCs w:val="16"/>
              </w:rPr>
              <w:t xml:space="preserve">CALIBRATION TIME ESTIMATE</w:t>
            </w:r>
          </w:p>
        </w:tc>
        <w:tc>
          <w:tcPr>
            <w:tcW w:type="dxa" w:w="6560"/>
            <w:tcBorders>
              <w:top w:val="none" w:color="FFFFFF" w:sz="0"/>
              <w:left w:val="none" w:color="FFFFFF" w:sz="0"/>
              <w:bottom w:val="single" w:color="D4CFC0" w:sz="1"/>
              <w:right w:val="none" w:color="FFFFFF" w:sz="0"/>
            </w:tcBorders>
            <w:tcMar>
              <w:top w:type="dxa" w:w="100"/>
              <w:left w:type="dxa" w:w="0"/>
              <w:bottom w:type="dxa" w:w="100"/>
              <w:right w:type="dxa" w:w="200"/>
            </w:tcMar>
          </w:tcPr>
          <w:p>
            <w:r>
              <w:rPr>
                <w:rFonts w:ascii="Calibri" w:cs="Calibri" w:eastAsia="Calibri" w:hAnsi="Calibri"/>
                <w:color w:val="1A1814"/>
                <w:sz w:val="22"/>
                <w:szCs w:val="22"/>
              </w:rPr>
              <w:t xml:space="preserve">3-4 weeks to clean output</w:t>
            </w:r>
          </w:p>
        </w:tc>
      </w:tr>
    </w:tbl>
    <w:p>
      <w:pPr>
        <w:spacing w:after="240"/>
      </w:pPr>
      <w:r>
        <w:t xml:space="preserve"/>
      </w:r>
    </w:p>
    <w:p>
      <w:pPr>
        <w:pStyle w:val="Heading2"/>
        <w:spacing w:after="180" w:before="360"/>
      </w:pPr>
      <w:r>
        <w:rPr>
          <w:rFonts w:ascii="Calibri" w:cs="Calibri" w:eastAsia="Calibri" w:hAnsi="Calibri"/>
          <w:b/>
          <w:bCs/>
          <w:color w:val="1A1814"/>
          <w:sz w:val="32"/>
          <w:szCs w:val="32"/>
        </w:rPr>
        <w:t xml:space="preserve">Step 1 — Automated Extraction</w:t>
      </w:r>
    </w:p>
    <w:p>
      <w:pPr>
        <w:spacing w:after="200" w:before="0" w:line="320"/>
        <w:jc w:val="left"/>
      </w:pPr>
      <w:r>
        <w:rPr>
          <w:rFonts w:ascii="Calibri" w:cs="Calibri" w:eastAsia="Calibri" w:hAnsi="Calibri"/>
          <w:b w:val="false"/>
          <w:bCs w:val="false"/>
          <w:i w:val="false"/>
          <w:iCs w:val="false"/>
          <w:color w:val="4A4740"/>
          <w:sz w:val="22"/>
          <w:szCs w:val="22"/>
        </w:rPr>
        <w:t xml:space="preserve">Same N8N-A03 workflow fires. The honest result is dramatically different from Sign's case.</w:t>
      </w:r>
    </w:p>
    <w:p>
      <w:pPr>
        <w:spacing w:after="80" w:before="240"/>
      </w:pPr>
      <w:r>
        <w:rPr>
          <w:rFonts w:ascii="Calibri" w:cs="Calibri" w:eastAsia="Calibri" w:hAnsi="Calibri"/>
          <w:b/>
          <w:bCs/>
          <w:color w:val="8A877E"/>
          <w:spacing w:val="50"/>
          <w:sz w:val="16"/>
          <w:szCs w:val="16"/>
        </w:rPr>
        <w:t xml:space="preserve">AGGREGATE FIELD_CONFIDENCE_FLOOR</w:t>
      </w:r>
    </w:p>
    <w:p>
      <w:pPr>
        <w:spacing w:after="200" w:before="0" w:line="320"/>
        <w:jc w:val="left"/>
      </w:pPr>
      <w:r>
        <w:rPr>
          <w:rFonts w:ascii="Calibri" w:cs="Calibri" w:eastAsia="Calibri" w:hAnsi="Calibri"/>
          <w:b w:val="false"/>
          <w:bCs w:val="false"/>
          <w:i/>
          <w:iCs/>
          <w:color w:val="4A3A8C"/>
          <w:sz w:val="22"/>
          <w:szCs w:val="22"/>
        </w:rPr>
        <w:t xml:space="preserve">0.18 — well below the 0.50 sector baseline default. The system cannot generate quality content from this state alone. It must rely heavily on the question flow and the F&amp;B sector baseline as fallback truth.</w:t>
      </w:r>
    </w:p>
    <w:p>
      <w:pPr>
        <w:pStyle w:val="Heading2"/>
        <w:spacing w:after="180" w:before="360"/>
      </w:pPr>
      <w:r>
        <w:rPr>
          <w:rFonts w:ascii="Calibri" w:cs="Calibri" w:eastAsia="Calibri" w:hAnsi="Calibri"/>
          <w:b/>
          <w:bCs/>
          <w:color w:val="1A1814"/>
          <w:sz w:val="32"/>
          <w:szCs w:val="32"/>
        </w:rPr>
        <w:t xml:space="preserve">Step 2 — What the System Tells the Client Honestly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49A3C" w:sz="24"/>
              <w:bottom w:val="none" w:color="FFFFFF" w:sz="0"/>
              <w:right w:val="none" w:color="FFFFFF" w:sz="0"/>
            </w:tcBorders>
            <w:shd w:fill="F0E3B8" w:val="clear"/>
            <w:tcMar>
              <w:top w:type="dxa" w:w="240"/>
              <w:left w:type="dxa" w:w="320"/>
              <w:bottom w:type="dxa" w:w="240"/>
              <w:right w:type="dxa" w:w="280"/>
            </w:tcMar>
          </w:tcPr>
          <w:p>
            <w:pPr>
              <w:spacing w:after="120" w:line="340"/>
            </w:pPr>
            <w:r>
              <w:rPr>
                <w:rFonts w:ascii="Calibri" w:cs="Calibri" w:eastAsia="Calibri" w:hAnsi="Calibri"/>
                <w:i/>
                <w:iCs/>
                <w:color w:val="1A1814"/>
                <w:sz w:val="24"/>
                <w:szCs w:val="24"/>
              </w:rPr>
              <w:t xml:space="preserve">We're a new brand to the platform — let's build your profile together. We'll use the Saudi F&amp;B baseline as a starting point so you have working content from Day 1, and we'll learn the rest about your brand from a few questions and your first feedback cycles.</w:t>
            </w:r>
          </w:p>
          <w:p>
            <w:r>
              <w:rPr>
                <w:rFonts w:ascii="Calibri" w:cs="Calibri" w:eastAsia="Calibri" w:hAnsi="Calibri"/>
                <w:color w:val="8A877E"/>
                <w:spacing w:val="30"/>
                <w:sz w:val="16"/>
                <w:szCs w:val="16"/>
              </w:rPr>
              <w:t xml:space="preserve">— Onboarding dashboard message for low-data brands</w:t>
            </w:r>
          </w:p>
        </w:tc>
      </w:tr>
    </w:tbl>
    <w:p>
      <w:pPr>
        <w:spacing w:after="160"/>
      </w:pPr>
      <w:r>
        <w:t xml:space="preserve"/>
      </w:r>
    </w:p>
    <w:p>
      <w:pPr>
        <w:spacing w:after="240" w:before="0" w:line="320"/>
        <w:jc w:val="left"/>
      </w:pPr>
      <w:r>
        <w:rPr>
          <w:rFonts w:ascii="Calibri" w:cs="Calibri" w:eastAsia="Calibri" w:hAnsi="Calibri"/>
          <w:b w:val="false"/>
          <w:bCs w:val="false"/>
          <w:i w:val="false"/>
          <w:iCs w:val="false"/>
          <w:color w:val="4A4740"/>
          <w:sz w:val="22"/>
          <w:szCs w:val="22"/>
        </w:rPr>
        <w:t xml:space="preserve">This honesty is what a 137K-follower brand doesn't need to hear, but a brand-new SME absolutely does. It manages expectation at the right level. The dashboard shows: confidence score 18% labeled 'Building,' five watermarked posts in the first weekly calendar out of seven, estimated time to full calibration 3-4 weeks, time saved by using sector baseline approximately 6 weeks versus building from scratch.</w:t>
      </w:r>
    </w:p>
    <w:p>
      <w:pPr>
        <w:pStyle w:val="Heading2"/>
        <w:spacing w:after="180" w:before="360"/>
      </w:pPr>
      <w:r>
        <w:rPr>
          <w:rFonts w:ascii="Calibri" w:cs="Calibri" w:eastAsia="Calibri" w:hAnsi="Calibri"/>
          <w:b/>
          <w:bCs/>
          <w:color w:val="1A1814"/>
          <w:sz w:val="32"/>
          <w:szCs w:val="32"/>
        </w:rPr>
        <w:t xml:space="preserve">Step 3 — The 90-Day Launch Strategy</w:t>
      </w:r>
    </w:p>
    <w:p>
      <w:pPr>
        <w:spacing w:after="200" w:before="0" w:line="320"/>
        <w:jc w:val="left"/>
      </w:pPr>
      <w:r>
        <w:rPr>
          <w:rFonts w:ascii="Calibri" w:cs="Calibri" w:eastAsia="Calibri" w:hAnsi="Calibri"/>
          <w:b w:val="false"/>
          <w:bCs w:val="false"/>
          <w:i w:val="false"/>
          <w:iCs w:val="false"/>
          <w:color w:val="4A4740"/>
          <w:sz w:val="22"/>
          <w:szCs w:val="22"/>
        </w:rPr>
        <w:t xml:space="preserve">The strategy for a Launch-state brand is fundamentally different from a Defend/Harvest brand. For Jurisha, the strategy is to establish that they exist, build an identity, give people a reason to care, then convert. Every post is a brick in the foundation.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880"/>
        <w:gridCol w:w="1080"/>
        <w:gridCol w:w="3400"/>
      </w:tblGrid>
      <w:tr>
        <w:tc>
          <w:tcPr>
            <w:tcBorders>
              <w:top w:val="single" w:color="1A1814" w:sz="1"/>
              <w:left w:val="single" w:color="1A1814" w:sz="1"/>
              <w:bottom w:val="single" w:color="1A1814" w:sz="1"/>
              <w:right w:val="single" w:color="1A1814" w:sz="1"/>
            </w:tcBorders>
            <w:shd w:fill="1A1814" w:val="clear"/>
            <w:tcMar>
              <w:top w:type="dxa" w:w="100"/>
              <w:left w:type="dxa" w:w="120"/>
              <w:bottom w:type="dxa" w:w="100"/>
              <w:right w:type="dxa" w:w="120"/>
            </w:tcMar>
          </w:tcPr>
          <w:p>
            <w:r>
              <w:rPr>
                <w:rFonts w:ascii="Calibri" w:cs="Calibri" w:eastAsia="Calibri" w:hAnsi="Calibri"/>
                <w:b/>
                <w:bCs/>
                <w:color w:val="FFFFFF"/>
                <w:spacing w:val="30"/>
                <w:sz w:val="14"/>
                <w:szCs w:val="14"/>
              </w:rPr>
              <w:t xml:space="preserve">CONTENT TYPE</w:t>
            </w:r>
          </w:p>
        </w:tc>
        <w:tc>
          <w:tcPr>
            <w:tcBorders>
              <w:top w:val="single" w:color="1A1814" w:sz="1"/>
              <w:left w:val="single" w:color="1A1814" w:sz="1"/>
              <w:bottom w:val="single" w:color="1A1814" w:sz="1"/>
              <w:right w:val="single" w:color="1A1814" w:sz="1"/>
            </w:tcBorders>
            <w:shd w:fill="1A1814" w:val="clear"/>
            <w:tcMar>
              <w:top w:type="dxa" w:w="100"/>
              <w:left w:type="dxa" w:w="120"/>
              <w:bottom w:type="dxa" w:w="100"/>
              <w:right w:type="dxa" w:w="120"/>
            </w:tcMar>
          </w:tcPr>
          <w:p>
            <w:r>
              <w:rPr>
                <w:rFonts w:ascii="Calibri" w:cs="Calibri" w:eastAsia="Calibri" w:hAnsi="Calibri"/>
                <w:b/>
                <w:bCs/>
                <w:color w:val="FFFFFF"/>
                <w:spacing w:val="30"/>
                <w:sz w:val="14"/>
                <w:szCs w:val="14"/>
              </w:rPr>
              <w:t xml:space="preserve">CHAINS</w:t>
            </w:r>
          </w:p>
        </w:tc>
        <w:tc>
          <w:tcPr>
            <w:tcBorders>
              <w:top w:val="single" w:color="1A1814" w:sz="1"/>
              <w:left w:val="single" w:color="1A1814" w:sz="1"/>
              <w:bottom w:val="single" w:color="1A1814" w:sz="1"/>
              <w:right w:val="single" w:color="1A1814" w:sz="1"/>
            </w:tcBorders>
            <w:shd w:fill="1A1814" w:val="clear"/>
            <w:tcMar>
              <w:top w:type="dxa" w:w="100"/>
              <w:left w:type="dxa" w:w="120"/>
              <w:bottom w:type="dxa" w:w="100"/>
              <w:right w:type="dxa" w:w="120"/>
            </w:tcMar>
          </w:tcPr>
          <w:p>
            <w:r>
              <w:rPr>
                <w:rFonts w:ascii="Calibri" w:cs="Calibri" w:eastAsia="Calibri" w:hAnsi="Calibri"/>
                <w:b/>
                <w:bCs/>
                <w:color w:val="FFFFFF"/>
                <w:spacing w:val="30"/>
                <w:sz w:val="14"/>
                <w:szCs w:val="14"/>
              </w:rPr>
              <w:t xml:space="preserve">% MIX</w:t>
            </w:r>
          </w:p>
        </w:tc>
        <w:tc>
          <w:tcPr>
            <w:tcBorders>
              <w:top w:val="single" w:color="1A1814" w:sz="1"/>
              <w:left w:val="single" w:color="1A1814" w:sz="1"/>
              <w:bottom w:val="single" w:color="1A1814" w:sz="1"/>
              <w:right w:val="single" w:color="1A1814" w:sz="1"/>
            </w:tcBorders>
            <w:shd w:fill="1A1814" w:val="clear"/>
            <w:tcMar>
              <w:top w:type="dxa" w:w="100"/>
              <w:left w:type="dxa" w:w="120"/>
              <w:bottom w:type="dxa" w:w="100"/>
              <w:right w:type="dxa" w:w="120"/>
            </w:tcMar>
          </w:tcPr>
          <w:p>
            <w:r>
              <w:rPr>
                <w:rFonts w:ascii="Calibri" w:cs="Calibri" w:eastAsia="Calibri" w:hAnsi="Calibri"/>
                <w:b/>
                <w:bCs/>
                <w:color w:val="FFFFFF"/>
                <w:spacing w:val="30"/>
                <w:sz w:val="14"/>
                <w:szCs w:val="14"/>
              </w:rPr>
              <w:t xml:space="preserve">POSTS/MO</w:t>
            </w:r>
          </w:p>
        </w:tc>
        <w:tc>
          <w:tcPr>
            <w:tcBorders>
              <w:top w:val="single" w:color="1A1814" w:sz="1"/>
              <w:left w:val="single" w:color="1A1814" w:sz="1"/>
              <w:bottom w:val="single" w:color="1A1814" w:sz="1"/>
              <w:right w:val="single" w:color="1A1814" w:sz="1"/>
            </w:tcBorders>
            <w:shd w:fill="1A1814" w:val="clear"/>
            <w:tcMar>
              <w:top w:type="dxa" w:w="100"/>
              <w:left w:type="dxa" w:w="120"/>
              <w:bottom w:type="dxa" w:w="100"/>
              <w:right w:type="dxa" w:w="120"/>
            </w:tcMar>
          </w:tcPr>
          <w:p>
            <w:r>
              <w:rPr>
                <w:rFonts w:ascii="Calibri" w:cs="Calibri" w:eastAsia="Calibri" w:hAnsi="Calibri"/>
                <w:b/>
                <w:bCs/>
                <w:color w:val="FFFFFF"/>
                <w:spacing w:val="30"/>
                <w:sz w:val="14"/>
                <w:szCs w:val="14"/>
              </w:rPr>
              <w:t xml:space="preserve">WHY</w:t>
            </w:r>
          </w:p>
        </w:tc>
      </w:tr>
      <w:tr>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b/>
                <w:bCs/>
                <w:color w:val="1A1814"/>
                <w:sz w:val="16"/>
                <w:szCs w:val="16"/>
              </w:rPr>
              <w:t xml:space="preserve">Brand Story / Identity</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onsolas" w:cs="Consolas" w:eastAsia="Consolas" w:hAnsi="Consolas"/>
                <w:b w:val="false"/>
                <w:bCs w:val="false"/>
                <w:color w:val="4A4740"/>
                <w:sz w:val="16"/>
                <w:szCs w:val="16"/>
              </w:rPr>
              <w:t xml:space="preserve">U04, U05, manifesto</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b w:val="false"/>
                <w:bCs w:val="false"/>
                <w:color w:val="4A4740"/>
                <w:sz w:val="16"/>
                <w:szCs w:val="16"/>
              </w:rPr>
              <w:t xml:space="preserve">30%</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b w:val="false"/>
                <w:bCs w:val="false"/>
                <w:color w:val="4A4740"/>
                <w:sz w:val="16"/>
                <w:szCs w:val="16"/>
              </w:rPr>
              <w:t xml:space="preserve">7-8</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b w:val="false"/>
                <w:bCs w:val="false"/>
                <w:color w:val="4A4740"/>
                <w:sz w:val="16"/>
                <w:szCs w:val="16"/>
              </w:rPr>
              <w:t xml:space="preserve">Tell people who they are before what they sell</w:t>
            </w:r>
          </w:p>
        </w:tc>
      </w:tr>
      <w:tr>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b/>
                <w:bCs/>
                <w:color w:val="1A1814"/>
                <w:sz w:val="16"/>
                <w:szCs w:val="16"/>
              </w:rPr>
              <w:t xml:space="preserve">Product Crave</w:t>
            </w:r>
          </w:p>
        </w:tc>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onsolas" w:cs="Consolas" w:eastAsia="Consolas" w:hAnsi="Consolas"/>
                <w:b w:val="false"/>
                <w:bCs w:val="false"/>
                <w:color w:val="4A4740"/>
                <w:sz w:val="16"/>
                <w:szCs w:val="16"/>
              </w:rPr>
              <w:t xml:space="preserve">F01, F02, U06</w:t>
            </w:r>
          </w:p>
        </w:tc>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b w:val="false"/>
                <w:bCs w:val="false"/>
                <w:color w:val="4A4740"/>
                <w:sz w:val="16"/>
                <w:szCs w:val="16"/>
              </w:rPr>
              <w:t xml:space="preserve">35%</w:t>
            </w:r>
          </w:p>
        </w:tc>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b w:val="false"/>
                <w:bCs w:val="false"/>
                <w:color w:val="4A4740"/>
                <w:sz w:val="16"/>
                <w:szCs w:val="16"/>
              </w:rPr>
              <w:t xml:space="preserve">9-10</w:t>
            </w:r>
          </w:p>
        </w:tc>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b w:val="false"/>
                <w:bCs w:val="false"/>
                <w:color w:val="4A4740"/>
                <w:sz w:val="16"/>
                <w:szCs w:val="16"/>
              </w:rPr>
              <w:t xml:space="preserve">Still essential but less dominant than Sign</w:t>
            </w:r>
          </w:p>
        </w:tc>
      </w:tr>
      <w:tr>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b/>
                <w:bCs/>
                <w:color w:val="1A1814"/>
                <w:sz w:val="16"/>
                <w:szCs w:val="16"/>
              </w:rPr>
              <w:t xml:space="preserve">Discovery / Awareness</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onsolas" w:cs="Consolas" w:eastAsia="Consolas" w:hAnsi="Consolas"/>
                <w:b w:val="false"/>
                <w:bCs w:val="false"/>
                <w:color w:val="4A4740"/>
                <w:sz w:val="16"/>
                <w:szCs w:val="16"/>
              </w:rPr>
              <w:t xml:space="preserve">U03, geo-tagged content</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b w:val="false"/>
                <w:bCs w:val="false"/>
                <w:color w:val="4A4740"/>
                <w:sz w:val="16"/>
                <w:szCs w:val="16"/>
              </w:rPr>
              <w:t xml:space="preserve">15%</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b w:val="false"/>
                <w:bCs w:val="false"/>
                <w:color w:val="4A4740"/>
                <w:sz w:val="16"/>
                <w:szCs w:val="16"/>
              </w:rPr>
              <w:t xml:space="preserve">4-5</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b w:val="false"/>
                <w:bCs w:val="false"/>
                <w:color w:val="4A4740"/>
                <w:sz w:val="16"/>
                <w:szCs w:val="16"/>
              </w:rPr>
              <w:t xml:space="preserve">Help algorithm and humans find them</w:t>
            </w:r>
          </w:p>
        </w:tc>
      </w:tr>
      <w:tr>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b/>
                <w:bCs/>
                <w:color w:val="1A1814"/>
                <w:sz w:val="16"/>
                <w:szCs w:val="16"/>
              </w:rPr>
              <w:t xml:space="preserve">Conversion</w:t>
            </w:r>
          </w:p>
        </w:tc>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onsolas" w:cs="Consolas" w:eastAsia="Consolas" w:hAnsi="Consolas"/>
                <w:b w:val="false"/>
                <w:bCs w:val="false"/>
                <w:color w:val="4A4740"/>
                <w:sz w:val="16"/>
                <w:szCs w:val="16"/>
              </w:rPr>
              <w:t xml:space="preserve">U02 (lighter)</w:t>
            </w:r>
          </w:p>
        </w:tc>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b w:val="false"/>
                <w:bCs w:val="false"/>
                <w:color w:val="4A4740"/>
                <w:sz w:val="16"/>
                <w:szCs w:val="16"/>
              </w:rPr>
              <w:t xml:space="preserve">10%</w:t>
            </w:r>
          </w:p>
        </w:tc>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b w:val="false"/>
                <w:bCs w:val="false"/>
                <w:color w:val="4A4740"/>
                <w:sz w:val="16"/>
                <w:szCs w:val="16"/>
              </w:rPr>
              <w:t xml:space="preserve">3</w:t>
            </w:r>
          </w:p>
        </w:tc>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b w:val="false"/>
                <w:bCs w:val="false"/>
                <w:color w:val="4A4740"/>
                <w:sz w:val="16"/>
                <w:szCs w:val="16"/>
              </w:rPr>
              <w:t xml:space="preserve">Launch brands shouldn't lead with discounts</w:t>
            </w:r>
          </w:p>
        </w:tc>
      </w:tr>
      <w:tr>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b/>
                <w:bCs/>
                <w:color w:val="1A1814"/>
                <w:sz w:val="16"/>
                <w:szCs w:val="16"/>
              </w:rPr>
              <w:t xml:space="preserve">Soft CTA / Engagement</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onsolas" w:cs="Consolas" w:eastAsia="Consolas" w:hAnsi="Consolas"/>
                <w:b w:val="false"/>
                <w:bCs w:val="false"/>
                <w:color w:val="4A4740"/>
                <w:sz w:val="16"/>
                <w:szCs w:val="16"/>
              </w:rPr>
              <w:t xml:space="preserve">Stories, polls</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b w:val="false"/>
                <w:bCs w:val="false"/>
                <w:color w:val="4A4740"/>
                <w:sz w:val="16"/>
                <w:szCs w:val="16"/>
              </w:rPr>
              <w:t xml:space="preserve">10%</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b w:val="false"/>
                <w:bCs w:val="false"/>
                <w:color w:val="4A4740"/>
                <w:sz w:val="16"/>
                <w:szCs w:val="16"/>
              </w:rPr>
              <w:t xml:space="preserve">3</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b w:val="false"/>
                <w:bCs w:val="false"/>
                <w:color w:val="4A4740"/>
                <w:sz w:val="16"/>
                <w:szCs w:val="16"/>
              </w:rPr>
              <w:t xml:space="preserve">Build first 100 community members</w:t>
            </w:r>
          </w:p>
        </w:tc>
      </w:tr>
    </w:tbl>
    <w:p>
      <w:pPr>
        <w:spacing w:after="200"/>
      </w:pPr>
      <w:r>
        <w:t xml:space="preserve"/>
      </w:r>
    </w:p>
    <w:p>
      <w:pPr>
        <w:spacing w:after="240" w:before="0" w:line="320"/>
        <w:jc w:val="left"/>
      </w:pPr>
      <w:r>
        <w:rPr>
          <w:rFonts w:ascii="Calibri" w:cs="Calibri" w:eastAsia="Calibri" w:hAnsi="Calibri"/>
          <w:b w:val="false"/>
          <w:bCs w:val="false"/>
          <w:i/>
          <w:iCs/>
          <w:color w:val="4A4740"/>
          <w:sz w:val="22"/>
          <w:szCs w:val="22"/>
        </w:rPr>
        <w:t xml:space="preserve">Posting cadence: 4 posts per week plus 5-7 Stories per week. A new account that posts 7 mediocre posts looks desperate. A new account that posts 4 strong posts looks intentional. Quality signals matter more for Launch state because the Instagram algorithm rewards new accounts that maintain high engagement-per-post ratios.</w:t>
      </w:r>
    </w:p>
    <w:p>
      <w:pPr>
        <w:pStyle w:val="Heading2"/>
        <w:spacing w:after="180" w:before="360"/>
      </w:pPr>
      <w:r>
        <w:rPr>
          <w:rFonts w:ascii="Calibri" w:cs="Calibri" w:eastAsia="Calibri" w:hAnsi="Calibri"/>
          <w:b/>
          <w:bCs/>
          <w:color w:val="1A1814"/>
          <w:sz w:val="32"/>
          <w:szCs w:val="32"/>
        </w:rPr>
        <w:t xml:space="preserve">Step 4 — Tracking Dashboard at Month 3</w:t>
      </w:r>
    </w:p>
    <w:p>
      <w:pPr>
        <w:spacing w:after="200" w:before="0" w:line="320"/>
        <w:jc w:val="left"/>
      </w:pPr>
      <w:r>
        <w:rPr>
          <w:rFonts w:ascii="Calibri" w:cs="Calibri" w:eastAsia="Calibri" w:hAnsi="Calibri"/>
          <w:b w:val="false"/>
          <w:bCs w:val="false"/>
          <w:i w:val="false"/>
          <w:iCs w:val="false"/>
          <w:color w:val="4A4740"/>
          <w:sz w:val="22"/>
          <w:szCs w:val="22"/>
        </w:rPr>
        <w:t xml:space="preserve">Projected ranges for a typical Saudi F&amp;B SME starting from sub-1K followers. Notice how the engagement rate is higher than Sign's baseline — small accounts naturally run higher ER. The KPI for Launch state is not engagement rate, it is absolute follower growth and saves.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1680"/>
        <w:gridCol w:w="1680"/>
        <w:gridCol w:w="1680"/>
        <w:gridCol w:w="1680"/>
      </w:tblGrid>
      <w:tr>
        <w:tc>
          <w:tcPr>
            <w:tcBorders>
              <w:top w:val="single" w:color="1A1814" w:sz="1"/>
              <w:left w:val="single" w:color="1A1814" w:sz="1"/>
              <w:bottom w:val="single" w:color="1A1814" w:sz="1"/>
              <w:right w:val="single" w:color="1A1814" w:sz="1"/>
            </w:tcBorders>
            <w:shd w:fill="1A1814" w:val="clear"/>
            <w:tcMar>
              <w:top w:type="dxa" w:w="100"/>
              <w:left w:type="dxa" w:w="120"/>
              <w:bottom w:type="dxa" w:w="100"/>
              <w:right w:type="dxa" w:w="120"/>
            </w:tcMar>
          </w:tcPr>
          <w:p>
            <w:r>
              <w:rPr>
                <w:rFonts w:ascii="Calibri" w:cs="Calibri" w:eastAsia="Calibri" w:hAnsi="Calibri"/>
                <w:b/>
                <w:bCs/>
                <w:color w:val="FFFFFF"/>
                <w:spacing w:val="30"/>
                <w:sz w:val="14"/>
                <w:szCs w:val="14"/>
              </w:rPr>
              <w:t xml:space="preserve">METRIC</w:t>
            </w:r>
          </w:p>
        </w:tc>
        <w:tc>
          <w:tcPr>
            <w:tcBorders>
              <w:top w:val="single" w:color="1A1814" w:sz="1"/>
              <w:left w:val="single" w:color="1A1814" w:sz="1"/>
              <w:bottom w:val="single" w:color="1A1814" w:sz="1"/>
              <w:right w:val="single" w:color="1A1814" w:sz="1"/>
            </w:tcBorders>
            <w:shd w:fill="1A1814" w:val="clear"/>
            <w:tcMar>
              <w:top w:type="dxa" w:w="100"/>
              <w:left w:type="dxa" w:w="120"/>
              <w:bottom w:type="dxa" w:w="100"/>
              <w:right w:type="dxa" w:w="120"/>
            </w:tcMar>
          </w:tcPr>
          <w:p>
            <w:r>
              <w:rPr>
                <w:rFonts w:ascii="Calibri" w:cs="Calibri" w:eastAsia="Calibri" w:hAnsi="Calibri"/>
                <w:b/>
                <w:bCs/>
                <w:color w:val="FFFFFF"/>
                <w:spacing w:val="30"/>
                <w:sz w:val="14"/>
                <w:szCs w:val="14"/>
              </w:rPr>
              <w:t xml:space="preserve">DAY 1</w:t>
            </w:r>
          </w:p>
        </w:tc>
        <w:tc>
          <w:tcPr>
            <w:tcBorders>
              <w:top w:val="single" w:color="1A1814" w:sz="1"/>
              <w:left w:val="single" w:color="1A1814" w:sz="1"/>
              <w:bottom w:val="single" w:color="1A1814" w:sz="1"/>
              <w:right w:val="single" w:color="1A1814" w:sz="1"/>
            </w:tcBorders>
            <w:shd w:fill="1A1814" w:val="clear"/>
            <w:tcMar>
              <w:top w:type="dxa" w:w="100"/>
              <w:left w:type="dxa" w:w="120"/>
              <w:bottom w:type="dxa" w:w="100"/>
              <w:right w:type="dxa" w:w="120"/>
            </w:tcMar>
          </w:tcPr>
          <w:p>
            <w:r>
              <w:rPr>
                <w:rFonts w:ascii="Calibri" w:cs="Calibri" w:eastAsia="Calibri" w:hAnsi="Calibri"/>
                <w:b/>
                <w:bCs/>
                <w:color w:val="FFFFFF"/>
                <w:spacing w:val="30"/>
                <w:sz w:val="14"/>
                <w:szCs w:val="14"/>
              </w:rPr>
              <w:t xml:space="preserve">MONTH 1</w:t>
            </w:r>
          </w:p>
        </w:tc>
        <w:tc>
          <w:tcPr>
            <w:tcBorders>
              <w:top w:val="single" w:color="1A1814" w:sz="1"/>
              <w:left w:val="single" w:color="1A1814" w:sz="1"/>
              <w:bottom w:val="single" w:color="1A1814" w:sz="1"/>
              <w:right w:val="single" w:color="1A1814" w:sz="1"/>
            </w:tcBorders>
            <w:shd w:fill="1A1814" w:val="clear"/>
            <w:tcMar>
              <w:top w:type="dxa" w:w="100"/>
              <w:left w:type="dxa" w:w="120"/>
              <w:bottom w:type="dxa" w:w="100"/>
              <w:right w:type="dxa" w:w="120"/>
            </w:tcMar>
          </w:tcPr>
          <w:p>
            <w:r>
              <w:rPr>
                <w:rFonts w:ascii="Calibri" w:cs="Calibri" w:eastAsia="Calibri" w:hAnsi="Calibri"/>
                <w:b/>
                <w:bCs/>
                <w:color w:val="FFFFFF"/>
                <w:spacing w:val="30"/>
                <w:sz w:val="14"/>
                <w:szCs w:val="14"/>
              </w:rPr>
              <w:t xml:space="preserve">MONTH 2</w:t>
            </w:r>
          </w:p>
        </w:tc>
        <w:tc>
          <w:tcPr>
            <w:tcBorders>
              <w:top w:val="single" w:color="1A1814" w:sz="1"/>
              <w:left w:val="single" w:color="1A1814" w:sz="1"/>
              <w:bottom w:val="single" w:color="1A1814" w:sz="1"/>
              <w:right w:val="single" w:color="1A1814" w:sz="1"/>
            </w:tcBorders>
            <w:shd w:fill="1A1814" w:val="clear"/>
            <w:tcMar>
              <w:top w:type="dxa" w:w="100"/>
              <w:left w:type="dxa" w:w="120"/>
              <w:bottom w:type="dxa" w:w="100"/>
              <w:right w:type="dxa" w:w="120"/>
            </w:tcMar>
          </w:tcPr>
          <w:p>
            <w:r>
              <w:rPr>
                <w:rFonts w:ascii="Calibri" w:cs="Calibri" w:eastAsia="Calibri" w:hAnsi="Calibri"/>
                <w:b/>
                <w:bCs/>
                <w:color w:val="FFFFFF"/>
                <w:spacing w:val="30"/>
                <w:sz w:val="14"/>
                <w:szCs w:val="14"/>
              </w:rPr>
              <w:t xml:space="preserve">MONTH 3</w:t>
            </w:r>
          </w:p>
        </w:tc>
      </w:tr>
      <w:tr>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b/>
                <w:bCs/>
                <w:color w:val="1A1814"/>
                <w:sz w:val="18"/>
                <w:szCs w:val="18"/>
              </w:rPr>
              <w:t xml:space="preserve">Followers</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~500</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1,200</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2,800</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b w:val="false"/>
                <w:bCs w:val="false"/>
                <w:color w:val="4A3A8C"/>
                <w:sz w:val="18"/>
                <w:szCs w:val="18"/>
              </w:rPr>
              <w:t xml:space="preserve">5,500</w:t>
            </w:r>
          </w:p>
        </w:tc>
      </w:tr>
      <w:tr>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b/>
                <w:bCs/>
                <w:color w:val="1A1814"/>
                <w:sz w:val="18"/>
                <w:szCs w:val="18"/>
              </w:rPr>
              <w:t xml:space="preserve">Avg reach per post</w:t>
            </w:r>
          </w:p>
        </w:tc>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w:t>
            </w:r>
          </w:p>
        </w:tc>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380</w:t>
            </w:r>
          </w:p>
        </w:tc>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1,100</w:t>
            </w:r>
          </w:p>
        </w:tc>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b w:val="false"/>
                <w:bCs w:val="false"/>
                <w:color w:val="4A3A8C"/>
                <w:sz w:val="18"/>
                <w:szCs w:val="18"/>
              </w:rPr>
              <w:t xml:space="preserve">2,400</w:t>
            </w:r>
          </w:p>
        </w:tc>
      </w:tr>
      <w:tr>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b/>
                <w:bCs/>
                <w:color w:val="1A1814"/>
                <w:sz w:val="18"/>
                <w:szCs w:val="18"/>
              </w:rPr>
              <w:t xml:space="preserve">Engagement rate</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4.2%</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5.1%</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b w:val="false"/>
                <w:bCs w:val="false"/>
                <w:color w:val="4A3A8C"/>
                <w:sz w:val="18"/>
                <w:szCs w:val="18"/>
              </w:rPr>
              <w:t xml:space="preserve">5.8%</w:t>
            </w:r>
          </w:p>
        </w:tc>
      </w:tr>
      <w:tr>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b/>
                <w:bCs/>
                <w:color w:val="1A1814"/>
                <w:sz w:val="18"/>
                <w:szCs w:val="18"/>
              </w:rPr>
              <w:t xml:space="preserve">Saves per post</w:t>
            </w:r>
          </w:p>
        </w:tc>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w:t>
            </w:r>
          </w:p>
        </w:tc>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8</w:t>
            </w:r>
          </w:p>
        </w:tc>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28</w:t>
            </w:r>
          </w:p>
        </w:tc>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b w:val="false"/>
                <w:bCs w:val="false"/>
                <w:color w:val="4A3A8C"/>
                <w:sz w:val="18"/>
                <w:szCs w:val="18"/>
              </w:rPr>
              <w:t xml:space="preserve">65</w:t>
            </w:r>
          </w:p>
        </w:tc>
      </w:tr>
      <w:tr>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b/>
                <w:bCs/>
                <w:color w:val="1A1814"/>
                <w:sz w:val="18"/>
                <w:szCs w:val="18"/>
              </w:rPr>
              <w:t xml:space="preserve">Story views</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180</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540</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b w:val="false"/>
                <w:bCs w:val="false"/>
                <w:color w:val="4A3A8C"/>
                <w:sz w:val="18"/>
                <w:szCs w:val="18"/>
              </w:rPr>
              <w:t xml:space="preserve">1,100</w:t>
            </w:r>
          </w:p>
        </w:tc>
      </w:tr>
      <w:tr>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b/>
                <w:bCs/>
                <w:color w:val="1A1814"/>
                <w:sz w:val="18"/>
                <w:szCs w:val="18"/>
              </w:rPr>
              <w:t xml:space="preserve">Profile visits</w:t>
            </w:r>
          </w:p>
        </w:tc>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w:t>
            </w:r>
          </w:p>
        </w:tc>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1,200</w:t>
            </w:r>
          </w:p>
        </w:tc>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4,400</w:t>
            </w:r>
          </w:p>
        </w:tc>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b w:val="false"/>
                <w:bCs w:val="false"/>
                <w:color w:val="4A3A8C"/>
                <w:sz w:val="18"/>
                <w:szCs w:val="18"/>
              </w:rPr>
              <w:t xml:space="preserve">9,800</w:t>
            </w:r>
          </w:p>
        </w:tc>
      </w:tr>
      <w:tr>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b/>
                <w:bCs/>
                <w:color w:val="1A1814"/>
                <w:sz w:val="18"/>
                <w:szCs w:val="18"/>
              </w:rPr>
              <w:t xml:space="preserve">Talabat link clicks</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90</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320</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b w:val="false"/>
                <w:bCs w:val="false"/>
                <w:color w:val="4A3A8C"/>
                <w:sz w:val="18"/>
                <w:szCs w:val="18"/>
              </w:rPr>
              <w:t xml:space="preserve">780</w:t>
            </w:r>
          </w:p>
        </w:tc>
      </w:tr>
      <w:tr>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b/>
                <w:bCs/>
                <w:color w:val="1A1814"/>
                <w:sz w:val="18"/>
                <w:szCs w:val="18"/>
              </w:rPr>
              <w:t xml:space="preserve">BrandDNA confidence</w:t>
            </w:r>
          </w:p>
        </w:tc>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0.18</w:t>
            </w:r>
          </w:p>
        </w:tc>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0.45</w:t>
            </w:r>
          </w:p>
        </w:tc>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0.68</w:t>
            </w:r>
          </w:p>
        </w:tc>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b w:val="false"/>
                <w:bCs w:val="false"/>
                <w:color w:val="4A3A8C"/>
                <w:sz w:val="18"/>
                <w:szCs w:val="18"/>
              </w:rPr>
              <w:t xml:space="preserve">0.82</w:t>
            </w:r>
          </w:p>
        </w:tc>
      </w:tr>
      <w:tr>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b/>
                <w:bCs/>
                <w:color w:val="1A1814"/>
                <w:sz w:val="18"/>
                <w:szCs w:val="18"/>
              </w:rPr>
              <w:t xml:space="preserve">Watermarked posts</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12/16</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b w:val="false"/>
                <w:bCs w:val="false"/>
                <w:color w:val="1A1814"/>
                <w:sz w:val="18"/>
                <w:szCs w:val="18"/>
              </w:rPr>
              <w:t xml:space="preserve">4/16</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b w:val="false"/>
                <w:bCs w:val="false"/>
                <w:color w:val="4A3A8C"/>
                <w:sz w:val="18"/>
                <w:szCs w:val="18"/>
              </w:rPr>
              <w:t xml:space="preserve">1/16</w:t>
            </w:r>
          </w:p>
        </w:tc>
      </w:tr>
    </w:tbl>
    <w:p>
      <w:pPr>
        <w:spacing w:after="280"/>
      </w:pPr>
      <w:r>
        <w:t xml:space="preserve"/>
      </w:r>
    </w:p>
    <w:p>
      <w:pPr>
        <w:pBdr>
          <w:bottom w:val="single" w:color="C49A3C" w:sz="6" w:space="1"/>
        </w:pBdr>
        <w:spacing w:after="240" w:before="240"/>
      </w:pPr>
      <w:r>
        <w:t xml:space="preserve"/>
      </w:r>
    </w:p>
    <w:p>
      <w:r>
        <w:br w:type="page"/>
      </w:r>
    </w:p>
    <w:p>
      <w:pPr>
        <w:spacing w:after="80" w:before="240"/>
      </w:pPr>
      <w:r>
        <w:rPr>
          <w:rFonts w:ascii="Calibri" w:cs="Calibri" w:eastAsia="Calibri" w:hAnsi="Calibri"/>
          <w:b/>
          <w:bCs/>
          <w:color w:val="8A877E"/>
          <w:spacing w:val="50"/>
          <w:sz w:val="16"/>
          <w:szCs w:val="16"/>
        </w:rPr>
        <w:t xml:space="preserve">SECTION 06 — THE CRITICAL COMPARISON</w:t>
      </w:r>
    </w:p>
    <w:p>
      <w:pPr>
        <w:pStyle w:val="Heading1"/>
        <w:spacing w:after="240" w:before="480"/>
      </w:pPr>
      <w:r>
        <w:rPr>
          <w:rFonts w:ascii="Calibri" w:cs="Calibri" w:eastAsia="Calibri" w:hAnsi="Calibri"/>
          <w:b/>
          <w:bCs/>
          <w:color w:val="1A1814"/>
          <w:sz w:val="44"/>
          <w:szCs w:val="44"/>
        </w:rPr>
        <w:t xml:space="preserve">What the two scenarios reveal.</w:t>
      </w:r>
    </w:p>
    <w:p>
      <w:pPr>
        <w:spacing w:after="200" w:before="0" w:line="320"/>
        <w:jc w:val="left"/>
      </w:pPr>
      <w:r>
        <w:rPr>
          <w:rFonts w:ascii="Calibri" w:cs="Calibri" w:eastAsia="Calibri" w:hAnsi="Calibri"/>
          <w:b w:val="false"/>
          <w:bCs w:val="false"/>
          <w:i w:val="false"/>
          <w:iCs w:val="false"/>
          <w:color w:val="4A4740"/>
          <w:sz w:val="22"/>
          <w:szCs w:val="22"/>
        </w:rPr>
        <w:t xml:space="preserve">Putting Sign and Jurisha side by side reveals what OpenClaw must do well, and what determines whether the platform actually works for the majority of Saudi SMEs.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1A1814" w:sz="1"/>
              <w:left w:val="single" w:color="1A1814" w:sz="1"/>
              <w:bottom w:val="single" w:color="1A1814" w:sz="1"/>
              <w:right w:val="single" w:color="1A1814" w:sz="1"/>
            </w:tcBorders>
            <w:shd w:fill="1A1814" w:val="clear"/>
            <w:tcMar>
              <w:top w:type="dxa" w:w="100"/>
              <w:left w:type="dxa" w:w="120"/>
              <w:bottom w:type="dxa" w:w="100"/>
              <w:right w:type="dxa" w:w="120"/>
            </w:tcMar>
          </w:tcPr>
          <w:p>
            <w:r>
              <w:rPr>
                <w:rFonts w:ascii="Calibri" w:cs="Calibri" w:eastAsia="Calibri" w:hAnsi="Calibri"/>
                <w:b/>
                <w:bCs/>
                <w:color w:val="FFFFFF"/>
                <w:spacing w:val="30"/>
                <w:sz w:val="14"/>
                <w:szCs w:val="14"/>
              </w:rPr>
              <w:t xml:space="preserve">DIMENSION</w:t>
            </w:r>
          </w:p>
        </w:tc>
        <w:tc>
          <w:tcPr>
            <w:tcBorders>
              <w:top w:val="single" w:color="1A1814" w:sz="1"/>
              <w:left w:val="single" w:color="1A1814" w:sz="1"/>
              <w:bottom w:val="single" w:color="1A1814" w:sz="1"/>
              <w:right w:val="single" w:color="1A1814" w:sz="1"/>
            </w:tcBorders>
            <w:shd w:fill="1A1814" w:val="clear"/>
            <w:tcMar>
              <w:top w:type="dxa" w:w="100"/>
              <w:left w:type="dxa" w:w="120"/>
              <w:bottom w:type="dxa" w:w="100"/>
              <w:right w:type="dxa" w:w="120"/>
            </w:tcMar>
          </w:tcPr>
          <w:p>
            <w:r>
              <w:rPr>
                <w:rFonts w:ascii="Calibri" w:cs="Calibri" w:eastAsia="Calibri" w:hAnsi="Calibri"/>
                <w:b/>
                <w:bCs/>
                <w:color w:val="FFFFFF"/>
                <w:spacing w:val="30"/>
                <w:sz w:val="14"/>
                <w:szCs w:val="14"/>
              </w:rPr>
              <w:t xml:space="preserve">SIGN — ESTABLISHED</w:t>
            </w:r>
          </w:p>
        </w:tc>
        <w:tc>
          <w:tcPr>
            <w:tcBorders>
              <w:top w:val="single" w:color="1A1814" w:sz="1"/>
              <w:left w:val="single" w:color="1A1814" w:sz="1"/>
              <w:bottom w:val="single" w:color="1A1814" w:sz="1"/>
              <w:right w:val="single" w:color="1A1814" w:sz="1"/>
            </w:tcBorders>
            <w:shd w:fill="1A1814" w:val="clear"/>
            <w:tcMar>
              <w:top w:type="dxa" w:w="100"/>
              <w:left w:type="dxa" w:w="120"/>
              <w:bottom w:type="dxa" w:w="100"/>
              <w:right w:type="dxa" w:w="120"/>
            </w:tcMar>
          </w:tcPr>
          <w:p>
            <w:r>
              <w:rPr>
                <w:rFonts w:ascii="Calibri" w:cs="Calibri" w:eastAsia="Calibri" w:hAnsi="Calibri"/>
                <w:b/>
                <w:bCs/>
                <w:color w:val="FFFFFF"/>
                <w:spacing w:val="30"/>
                <w:sz w:val="14"/>
                <w:szCs w:val="14"/>
              </w:rPr>
              <w:t xml:space="preserve">JURISHA — LAUNCH</w:t>
            </w:r>
          </w:p>
        </w:tc>
      </w:tr>
      <w:tr>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b/>
                <w:bCs/>
                <w:color w:val="1A1814"/>
                <w:sz w:val="18"/>
                <w:szCs w:val="18"/>
              </w:rPr>
              <w:t xml:space="preserve">Onboarding extraction</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b w:val="false"/>
                <w:bCs w:val="false"/>
                <w:color w:val="4A4740"/>
                <w:sz w:val="18"/>
                <w:szCs w:val="18"/>
              </w:rPr>
              <w:t xml:space="preserve">69% confidence in 90 sec</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b w:val="false"/>
                <w:bCs w:val="false"/>
                <w:color w:val="4A4740"/>
                <w:sz w:val="18"/>
                <w:szCs w:val="18"/>
              </w:rPr>
              <w:t xml:space="preserve">18% — most fields blank</w:t>
            </w:r>
          </w:p>
        </w:tc>
      </w:tr>
      <w:tr>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b/>
                <w:bCs/>
                <w:color w:val="1A1814"/>
                <w:sz w:val="18"/>
                <w:szCs w:val="18"/>
              </w:rPr>
              <w:t xml:space="preserve">Time to clean output</w:t>
            </w:r>
          </w:p>
        </w:tc>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b w:val="false"/>
                <w:bCs w:val="false"/>
                <w:color w:val="4A4740"/>
                <w:sz w:val="18"/>
                <w:szCs w:val="18"/>
              </w:rPr>
              <w:t xml:space="preserve">Immediate</w:t>
            </w:r>
          </w:p>
        </w:tc>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b w:val="false"/>
                <w:bCs w:val="false"/>
                <w:color w:val="4A4740"/>
                <w:sz w:val="18"/>
                <w:szCs w:val="18"/>
              </w:rPr>
              <w:t xml:space="preserve">Week 4-5</w:t>
            </w:r>
          </w:p>
        </w:tc>
      </w:tr>
      <w:tr>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b/>
                <w:bCs/>
                <w:color w:val="1A1814"/>
                <w:sz w:val="18"/>
                <w:szCs w:val="18"/>
              </w:rPr>
              <w:t xml:space="preserve">Content focus</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b w:val="false"/>
                <w:bCs w:val="false"/>
                <w:color w:val="4A4740"/>
                <w:sz w:val="18"/>
                <w:szCs w:val="18"/>
              </w:rPr>
              <w:t xml:space="preserve">Defend + Harvest</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b w:val="false"/>
                <w:bCs w:val="false"/>
                <w:color w:val="4A4740"/>
                <w:sz w:val="18"/>
                <w:szCs w:val="18"/>
              </w:rPr>
              <w:t xml:space="preserve">Build identity from zero</w:t>
            </w:r>
          </w:p>
        </w:tc>
      </w:tr>
      <w:tr>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b/>
                <w:bCs/>
                <w:color w:val="1A1814"/>
                <w:sz w:val="18"/>
                <w:szCs w:val="18"/>
              </w:rPr>
              <w:t xml:space="preserve">Posting cadence</w:t>
            </w:r>
          </w:p>
        </w:tc>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b w:val="false"/>
                <w:bCs w:val="false"/>
                <w:color w:val="4A4740"/>
                <w:sz w:val="18"/>
                <w:szCs w:val="18"/>
              </w:rPr>
              <w:t xml:space="preserve">7/week (high frequency)</w:t>
            </w:r>
          </w:p>
        </w:tc>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b w:val="false"/>
                <w:bCs w:val="false"/>
                <w:color w:val="4A4740"/>
                <w:sz w:val="18"/>
                <w:szCs w:val="18"/>
              </w:rPr>
              <w:t xml:space="preserve">4/week (quality &gt; volume)</w:t>
            </w:r>
          </w:p>
        </w:tc>
      </w:tr>
      <w:tr>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b/>
                <w:bCs/>
                <w:color w:val="1A1814"/>
                <w:sz w:val="18"/>
                <w:szCs w:val="18"/>
              </w:rPr>
              <w:t xml:space="preserve">Watermark experience</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b w:val="false"/>
                <w:bCs w:val="false"/>
                <w:color w:val="4A4740"/>
                <w:sz w:val="18"/>
                <w:szCs w:val="18"/>
              </w:rPr>
              <w:t xml:space="preserve">Few or none</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b w:val="false"/>
                <w:bCs w:val="false"/>
                <w:color w:val="4A4740"/>
                <w:sz w:val="18"/>
                <w:szCs w:val="18"/>
              </w:rPr>
              <w:t xml:space="preserve">Heavy in Month 1, declines fast</w:t>
            </w:r>
          </w:p>
        </w:tc>
      </w:tr>
      <w:tr>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b/>
                <w:bCs/>
                <w:color w:val="1A1814"/>
                <w:sz w:val="18"/>
                <w:szCs w:val="18"/>
              </w:rPr>
              <w:t xml:space="preserve">Primary KPI</w:t>
            </w:r>
          </w:p>
        </w:tc>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b w:val="false"/>
                <w:bCs w:val="false"/>
                <w:color w:val="4A4740"/>
                <w:sz w:val="18"/>
                <w:szCs w:val="18"/>
              </w:rPr>
              <w:t xml:space="preserve">App downloads, repeat orders</w:t>
            </w:r>
          </w:p>
        </w:tc>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b w:val="false"/>
                <w:bCs w:val="false"/>
                <w:color w:val="4A4740"/>
                <w:sz w:val="18"/>
                <w:szCs w:val="18"/>
              </w:rPr>
              <w:t xml:space="preserve">Follower growth, saves, first orders</w:t>
            </w:r>
          </w:p>
        </w:tc>
      </w:tr>
      <w:tr>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b/>
                <w:bCs/>
                <w:color w:val="1A1814"/>
                <w:sz w:val="18"/>
                <w:szCs w:val="18"/>
              </w:rPr>
              <w:t xml:space="preserve">Strategy risk</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b w:val="false"/>
                <w:bCs w:val="false"/>
                <w:color w:val="4A4740"/>
                <w:sz w:val="18"/>
                <w:szCs w:val="18"/>
              </w:rPr>
              <w:t xml:space="preserve">Stagnation</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b w:val="false"/>
                <w:bCs w:val="false"/>
                <w:color w:val="4A4740"/>
                <w:sz w:val="18"/>
                <w:szCs w:val="18"/>
              </w:rPr>
              <w:t xml:space="preserve">Generic indistinct content</w:t>
            </w:r>
          </w:p>
        </w:tc>
      </w:tr>
      <w:tr>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b/>
                <w:bCs/>
                <w:color w:val="1A1814"/>
                <w:sz w:val="18"/>
                <w:szCs w:val="18"/>
              </w:rPr>
              <w:t xml:space="preserve">Where the platform shines</w:t>
            </w:r>
          </w:p>
        </w:tc>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b w:val="false"/>
                <w:bCs w:val="false"/>
                <w:color w:val="4A4740"/>
                <w:sz w:val="18"/>
                <w:szCs w:val="18"/>
              </w:rPr>
              <w:t xml:space="preserve">Operational scale</w:t>
            </w:r>
          </w:p>
        </w:tc>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b w:val="false"/>
                <w:bCs w:val="false"/>
                <w:color w:val="4A4740"/>
                <w:sz w:val="18"/>
                <w:szCs w:val="18"/>
              </w:rPr>
              <w:t xml:space="preserve">Identity from a baseline</w:t>
            </w:r>
          </w:p>
        </w:tc>
      </w:tr>
      <w:tr>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b/>
                <w:bCs/>
                <w:color w:val="1A1814"/>
                <w:sz w:val="18"/>
                <w:szCs w:val="18"/>
              </w:rPr>
              <w:t xml:space="preserve">Workflow 1 usage</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b w:val="false"/>
                <w:bCs w:val="false"/>
                <w:color w:val="4A4740"/>
                <w:sz w:val="18"/>
                <w:szCs w:val="18"/>
              </w:rPr>
              <w:t xml:space="preserve">High</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b w:val="false"/>
                <w:bCs w:val="false"/>
                <w:color w:val="4A4740"/>
                <w:sz w:val="18"/>
                <w:szCs w:val="18"/>
              </w:rPr>
              <w:t xml:space="preserve">Very High</w:t>
            </w:r>
          </w:p>
        </w:tc>
      </w:tr>
      <w:tr>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b/>
                <w:bCs/>
                <w:color w:val="1A1814"/>
                <w:sz w:val="18"/>
                <w:szCs w:val="18"/>
              </w:rPr>
              <w:t xml:space="preserve">Workflow 2 usage</w:t>
            </w:r>
          </w:p>
        </w:tc>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b w:val="false"/>
                <w:bCs w:val="false"/>
                <w:color w:val="4A4740"/>
                <w:sz w:val="18"/>
                <w:szCs w:val="18"/>
              </w:rPr>
              <w:t xml:space="preserve">Medium-High</w:t>
            </w:r>
          </w:p>
        </w:tc>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b w:val="false"/>
                <w:bCs w:val="false"/>
                <w:color w:val="4A4740"/>
                <w:sz w:val="18"/>
                <w:szCs w:val="18"/>
              </w:rPr>
              <w:t xml:space="preserve">Low (asset library still empty)</w:t>
            </w:r>
          </w:p>
        </w:tc>
      </w:tr>
      <w:tr>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b/>
                <w:bCs/>
                <w:color w:val="1A1814"/>
                <w:sz w:val="18"/>
                <w:szCs w:val="18"/>
              </w:rPr>
              <w:t xml:space="preserve">Workflow 3 usage</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b w:val="false"/>
                <w:bCs w:val="false"/>
                <w:color w:val="4A4740"/>
                <w:sz w:val="18"/>
                <w:szCs w:val="18"/>
              </w:rPr>
              <w:t xml:space="preserve">High</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b w:val="false"/>
                <w:bCs w:val="false"/>
                <w:color w:val="4A4740"/>
                <w:sz w:val="18"/>
                <w:szCs w:val="18"/>
              </w:rPr>
              <w:t xml:space="preserve">Medium (owner phone shots)</w:t>
            </w:r>
          </w:p>
        </w:tc>
      </w:tr>
      <w:tr>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b/>
                <w:bCs/>
                <w:color w:val="1A1814"/>
                <w:sz w:val="18"/>
                <w:szCs w:val="18"/>
              </w:rPr>
              <w:t xml:space="preserve">Workflow 4 usage</w:t>
            </w:r>
          </w:p>
        </w:tc>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b w:val="false"/>
                <w:bCs w:val="false"/>
                <w:color w:val="4A4740"/>
                <w:sz w:val="18"/>
                <w:szCs w:val="18"/>
              </w:rPr>
              <w:t xml:space="preserve">High (66 mentions/month)</w:t>
            </w:r>
          </w:p>
        </w:tc>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b w:val="false"/>
                <w:bCs w:val="false"/>
                <w:color w:val="4A4740"/>
                <w:sz w:val="18"/>
                <w:szCs w:val="18"/>
              </w:rPr>
              <w:t xml:space="preserve">Low (few mentions yet)</w:t>
            </w:r>
          </w:p>
        </w:tc>
      </w:tr>
      <w:tr>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b/>
                <w:bCs/>
                <w:color w:val="1A1814"/>
                <w:sz w:val="18"/>
                <w:szCs w:val="18"/>
              </w:rPr>
              <w:t xml:space="preserve">Workflow 5 usage</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b w:val="false"/>
                <w:bCs w:val="false"/>
                <w:color w:val="4A4740"/>
                <w:sz w:val="18"/>
                <w:szCs w:val="18"/>
              </w:rPr>
              <w:t xml:space="preserve">Medium (Pro tier)</w:t>
            </w:r>
          </w:p>
        </w:tc>
        <w:tc>
          <w:tcPr>
            <w:tcBorders>
              <w:top w:val="single" w:color="D4CFC0" w:sz="1"/>
              <w:left w:val="single" w:color="D4CFC0" w:sz="1"/>
              <w:bottom w:val="single" w:color="D4CFC0" w:sz="1"/>
              <w:right w:val="single" w:color="D4CFC0" w:sz="1"/>
            </w:tcBorders>
            <w:shd w:fill="FAF8F3" w:val="clear"/>
            <w:tcMar>
              <w:top w:type="dxa" w:w="80"/>
              <w:left w:type="dxa" w:w="120"/>
              <w:bottom w:type="dxa" w:w="80"/>
              <w:right w:type="dxa" w:w="120"/>
            </w:tcMar>
          </w:tcPr>
          <w:p>
            <w:r>
              <w:rPr>
                <w:rFonts w:ascii="Calibri" w:cs="Calibri" w:eastAsia="Calibri" w:hAnsi="Calibri"/>
                <w:b w:val="false"/>
                <w:bCs w:val="false"/>
                <w:color w:val="4A4740"/>
                <w:sz w:val="18"/>
                <w:szCs w:val="18"/>
              </w:rPr>
              <w:t xml:space="preserve">Low (cost discipline)</w:t>
            </w:r>
          </w:p>
        </w:tc>
      </w:tr>
      <w:tr>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b/>
                <w:bCs/>
                <w:color w:val="1A1814"/>
                <w:sz w:val="18"/>
                <w:szCs w:val="18"/>
              </w:rPr>
              <w:t xml:space="preserve">Workflow 6 usage</w:t>
            </w:r>
          </w:p>
        </w:tc>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b w:val="false"/>
                <w:bCs w:val="false"/>
                <w:color w:val="4A4740"/>
                <w:sz w:val="18"/>
                <w:szCs w:val="18"/>
              </w:rPr>
              <w:t xml:space="preserve">Every post</w:t>
            </w:r>
          </w:p>
        </w:tc>
        <w:tc>
          <w:tcPr>
            <w:tcBorders>
              <w:top w:val="single" w:color="D4CFC0" w:sz="1"/>
              <w:left w:val="single" w:color="D4CFC0" w:sz="1"/>
              <w:bottom w:val="single" w:color="D4CFC0" w:sz="1"/>
              <w:right w:val="single" w:color="D4CFC0" w:sz="1"/>
            </w:tcBorders>
            <w:shd w:fill="FFFFFF" w:val="clear"/>
            <w:tcMar>
              <w:top w:type="dxa" w:w="80"/>
              <w:left w:type="dxa" w:w="120"/>
              <w:bottom w:type="dxa" w:w="80"/>
              <w:right w:type="dxa" w:w="120"/>
            </w:tcMar>
          </w:tcPr>
          <w:p>
            <w:r>
              <w:rPr>
                <w:rFonts w:ascii="Calibri" w:cs="Calibri" w:eastAsia="Calibri" w:hAnsi="Calibri"/>
                <w:b w:val="false"/>
                <w:bCs w:val="false"/>
                <w:color w:val="4A4740"/>
                <w:sz w:val="18"/>
                <w:szCs w:val="18"/>
              </w:rPr>
              <w:t xml:space="preserve">Every post — most critical</w:t>
            </w:r>
          </w:p>
        </w:tc>
      </w:tr>
    </w:tbl>
    <w:p>
      <w:pPr>
        <w:spacing w:after="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49A3C" w:sz="24"/>
              <w:bottom w:val="none" w:color="FFFFFF" w:sz="0"/>
              <w:right w:val="none" w:color="FFFFFF" w:sz="0"/>
            </w:tcBorders>
            <w:shd w:fill="F0E3B8" w:val="clear"/>
            <w:tcMar>
              <w:top w:type="dxa" w:w="240"/>
              <w:left w:type="dxa" w:w="320"/>
              <w:bottom w:type="dxa" w:w="240"/>
              <w:right w:type="dxa" w:w="280"/>
            </w:tcMar>
          </w:tcPr>
          <w:p>
            <w:pPr>
              <w:spacing w:after="120" w:line="340"/>
            </w:pPr>
            <w:r>
              <w:rPr>
                <w:rFonts w:ascii="Calibri" w:cs="Calibri" w:eastAsia="Calibri" w:hAnsi="Calibri"/>
                <w:i/>
                <w:iCs/>
                <w:color w:val="1A1814"/>
                <w:sz w:val="24"/>
                <w:szCs w:val="24"/>
              </w:rPr>
              <w:t xml:space="preserve">The single most important insight: the F&amp;B sector baseline is not a placeholder for Jurisha — it is the product. A poorly-calibrated baseline produces 8 weeks of generic content for a brand that needs distinctive content most.</w:t>
            </w:r>
          </w:p>
          <w:p>
            <w:r>
              <w:rPr>
                <w:rFonts w:ascii="Calibri" w:cs="Calibri" w:eastAsia="Calibri" w:hAnsi="Calibri"/>
                <w:color w:val="8A877E"/>
                <w:spacing w:val="30"/>
                <w:sz w:val="16"/>
                <w:szCs w:val="16"/>
              </w:rPr>
              <w:t xml:space="preserve">— Strategic implication of the two scenarios</w:t>
            </w:r>
          </w:p>
        </w:tc>
      </w:tr>
    </w:tbl>
    <w:p>
      <w:pPr>
        <w:spacing w:after="240"/>
      </w:pPr>
      <w:r>
        <w:t xml:space="preserve"/>
      </w:r>
    </w:p>
    <w:p>
      <w:pPr>
        <w:spacing w:after="240" w:before="0" w:line="320"/>
        <w:jc w:val="left"/>
      </w:pPr>
      <w:r>
        <w:rPr>
          <w:rFonts w:ascii="Calibri" w:cs="Calibri" w:eastAsia="Calibri" w:hAnsi="Calibri"/>
          <w:b w:val="false"/>
          <w:bCs w:val="false"/>
          <w:i w:val="false"/>
          <w:iCs w:val="false"/>
          <w:color w:val="4A4740"/>
          <w:sz w:val="22"/>
          <w:szCs w:val="22"/>
        </w:rPr>
        <w:t xml:space="preserve">This is why finalizing the Sector Baselines is the highest-leverage open item on the launch checklist. For brands like Sign, baseline quality matters at the margin. For brands like Jurisha — which represent the majority of the 5,000-client target — baseline quality is everything.</w:t>
      </w:r>
    </w:p>
    <w:p>
      <w:pPr>
        <w:pBdr>
          <w:bottom w:val="single" w:color="C49A3C" w:sz="6" w:space="1"/>
        </w:pBdr>
        <w:spacing w:after="240" w:before="240"/>
      </w:pPr>
      <w:r>
        <w:t xml:space="preserve"/>
      </w:r>
    </w:p>
    <w:p>
      <w:r>
        <w:br w:type="page"/>
      </w:r>
    </w:p>
    <w:p>
      <w:pPr>
        <w:spacing w:after="80" w:before="240"/>
      </w:pPr>
      <w:r>
        <w:rPr>
          <w:rFonts w:ascii="Calibri" w:cs="Calibri" w:eastAsia="Calibri" w:hAnsi="Calibri"/>
          <w:b/>
          <w:bCs/>
          <w:color w:val="8A877E"/>
          <w:spacing w:val="50"/>
          <w:sz w:val="16"/>
          <w:szCs w:val="16"/>
        </w:rPr>
        <w:t xml:space="preserve">SECTION 07 — DASHBOARD IMPLEMENTATION</w:t>
      </w:r>
    </w:p>
    <w:p>
      <w:pPr>
        <w:pStyle w:val="Heading1"/>
        <w:spacing w:after="240" w:before="480"/>
      </w:pPr>
      <w:r>
        <w:rPr>
          <w:rFonts w:ascii="Calibri" w:cs="Calibri" w:eastAsia="Calibri" w:hAnsi="Calibri"/>
          <w:b/>
          <w:bCs/>
          <w:color w:val="1A1814"/>
          <w:sz w:val="44"/>
          <w:szCs w:val="44"/>
        </w:rPr>
        <w:t xml:space="preserve">Making the workflows visible to the client.</w:t>
      </w:r>
    </w:p>
    <w:p>
      <w:pPr>
        <w:spacing w:after="240" w:before="0" w:line="320"/>
        <w:jc w:val="left"/>
      </w:pPr>
      <w:r>
        <w:rPr>
          <w:rFonts w:ascii="Calibri" w:cs="Calibri" w:eastAsia="Calibri" w:hAnsi="Calibri"/>
          <w:b w:val="false"/>
          <w:bCs w:val="false"/>
          <w:i w:val="false"/>
          <w:iCs w:val="false"/>
          <w:color w:val="4A4740"/>
          <w:sz w:val="22"/>
          <w:szCs w:val="22"/>
        </w:rPr>
        <w:t xml:space="preserve">For Phase 1 launch, the Content Maker should appear as a single calendar view with each tile showing four pieces of metadata. This visible workflow path is itself a feature — clients understand at a glance which posts are AI-generated, which use their reference photos, which are real photos enhanced. That transparency is the trust signal that lets them feel comfortable with the AI claim instead of suspicious of it.</w:t>
      </w:r>
    </w:p>
    <w:p>
      <w:pPr>
        <w:pStyle w:val="Heading3"/>
        <w:spacing w:after="120" w:before="240"/>
      </w:pPr>
      <w:r>
        <w:rPr>
          <w:rFonts w:ascii="Calibri" w:cs="Calibri" w:eastAsia="Calibri" w:hAnsi="Calibri"/>
          <w:b/>
          <w:bCs/>
          <w:color w:val="1D6B5A"/>
          <w:sz w:val="26"/>
          <w:szCs w:val="26"/>
        </w:rPr>
        <w:t xml:space="preserve">The four tile elements</w:t>
      </w:r>
    </w:p>
    <w:p>
      <w:pPr>
        <w:spacing w:after="140" w:before="0" w:line="320"/>
        <w:jc w:val="left"/>
      </w:pPr>
      <w:r>
        <w:rPr>
          <w:rFonts w:ascii="Calibri" w:cs="Calibri" w:eastAsia="Calibri" w:hAnsi="Calibri"/>
          <w:b w:val="false"/>
          <w:bCs w:val="false"/>
          <w:i w:val="false"/>
          <w:iCs w:val="false"/>
          <w:color w:val="4A4740"/>
          <w:sz w:val="22"/>
          <w:szCs w:val="22"/>
        </w:rPr>
        <w:t xml:space="preserve">Element 1 — Chain ID and content type (e.g. F01 — Hot Food Hero). This identifies what kind of content this slot will produce.</w:t>
      </w:r>
    </w:p>
    <w:p>
      <w:pPr>
        <w:spacing w:after="140" w:before="0" w:line="320"/>
        <w:jc w:val="left"/>
      </w:pPr>
      <w:r>
        <w:rPr>
          <w:rFonts w:ascii="Calibri" w:cs="Calibri" w:eastAsia="Calibri" w:hAnsi="Calibri"/>
          <w:b w:val="false"/>
          <w:bCs w:val="false"/>
          <w:i w:val="false"/>
          <w:iCs w:val="false"/>
          <w:color w:val="4A4740"/>
          <w:sz w:val="22"/>
          <w:szCs w:val="22"/>
        </w:rPr>
        <w:t xml:space="preserve">Element 2 — Workflow path icon. Sparkle for pure AI generation, paint-and-photo for Kontext with reference, camera for real photo enhancement, repost arrow for UGC, play for video, quote for caption-driven post. The icon must be visible at the tile level so the client knows the workflow without clicking through.</w:t>
      </w:r>
    </w:p>
    <w:p>
      <w:pPr>
        <w:spacing w:after="140" w:before="0" w:line="320"/>
        <w:jc w:val="left"/>
      </w:pPr>
      <w:r>
        <w:rPr>
          <w:rFonts w:ascii="Calibri" w:cs="Calibri" w:eastAsia="Calibri" w:hAnsi="Calibri"/>
          <w:b w:val="false"/>
          <w:bCs w:val="false"/>
          <w:i w:val="false"/>
          <w:iCs w:val="false"/>
          <w:color w:val="4A4740"/>
          <w:sz w:val="22"/>
          <w:szCs w:val="22"/>
        </w:rPr>
        <w:t xml:space="preserve">Element 3 — Status (auto-generated, awaiting approval, approved, scheduled, published). Color-coded: amber for awaiting action, green for approved, gray for scheduled.</w:t>
      </w:r>
    </w:p>
    <w:p>
      <w:pPr>
        <w:spacing w:after="240" w:before="0" w:line="320"/>
        <w:jc w:val="left"/>
      </w:pPr>
      <w:r>
        <w:rPr>
          <w:rFonts w:ascii="Calibri" w:cs="Calibri" w:eastAsia="Calibri" w:hAnsi="Calibri"/>
          <w:b w:val="false"/>
          <w:bCs w:val="false"/>
          <w:i w:val="false"/>
          <w:iCs w:val="false"/>
          <w:color w:val="4A4740"/>
          <w:sz w:val="22"/>
          <w:szCs w:val="22"/>
        </w:rPr>
        <w:t xml:space="preserve">Element 4 — Cost meter showing the running total for the month against the client's tier allowance. This both manages expectation and surfaces upsell moments (when a Starter client wants more video, the meter shows what tier upgrade unlocks).</w:t>
      </w:r>
    </w:p>
    <w:p>
      <w:r>
        <w:br w:type="page"/>
      </w:r>
    </w:p>
    <w:p>
      <w:pPr>
        <w:spacing w:after="80" w:before="240"/>
      </w:pPr>
      <w:r>
        <w:rPr>
          <w:rFonts w:ascii="Calibri" w:cs="Calibri" w:eastAsia="Calibri" w:hAnsi="Calibri"/>
          <w:b/>
          <w:bCs/>
          <w:color w:val="8A877E"/>
          <w:spacing w:val="50"/>
          <w:sz w:val="16"/>
          <w:szCs w:val="16"/>
        </w:rPr>
        <w:t xml:space="preserve">SECTION 08 — WHAT THIS DOCUMENT ASKS THE PARTNERS TO DECIDE</w:t>
      </w:r>
    </w:p>
    <w:p>
      <w:pPr>
        <w:pStyle w:val="Heading1"/>
        <w:spacing w:after="240" w:before="480"/>
      </w:pPr>
      <w:r>
        <w:rPr>
          <w:rFonts w:ascii="Calibri" w:cs="Calibri" w:eastAsia="Calibri" w:hAnsi="Calibri"/>
          <w:b/>
          <w:bCs/>
          <w:color w:val="C04B2A"/>
          <w:sz w:val="44"/>
          <w:szCs w:val="44"/>
        </w:rPr>
        <w:t xml:space="preserve">Three decisions before Weiblock starts.</w:t>
      </w:r>
    </w:p>
    <w:p>
      <w:pPr>
        <w:spacing w:after="160"/>
      </w:pPr>
      <w:r>
        <w:t xml:space="preserve"/>
      </w:r>
    </w:p>
    <w:p>
      <w:pPr>
        <w:pStyle w:val="Heading3"/>
        <w:spacing w:after="120" w:before="240"/>
      </w:pPr>
      <w:r>
        <w:rPr>
          <w:rFonts w:ascii="Calibri" w:cs="Calibri" w:eastAsia="Calibri" w:hAnsi="Calibri"/>
          <w:b/>
          <w:bCs/>
          <w:color w:val="1D6B5A"/>
          <w:sz w:val="26"/>
          <w:szCs w:val="26"/>
        </w:rPr>
        <w:t xml:space="preserve">Decision 1: Add Workflows 3 and 4 to the Phase 1 Build Spec</w:t>
      </w:r>
    </w:p>
    <w:p>
      <w:pPr>
        <w:spacing w:after="200" w:before="0" w:line="320"/>
        <w:jc w:val="left"/>
      </w:pPr>
      <w:r>
        <w:rPr>
          <w:rFonts w:ascii="Calibri" w:cs="Calibri" w:eastAsia="Calibri" w:hAnsi="Calibri"/>
          <w:b w:val="false"/>
          <w:bCs w:val="false"/>
          <w:i w:val="false"/>
          <w:iCs w:val="false"/>
          <w:color w:val="4A4740"/>
          <w:sz w:val="22"/>
          <w:szCs w:val="22"/>
        </w:rPr>
        <w:t xml:space="preserve">The current Phase 1 Build Spec leans heavily on Workflows 1, 2, and 5 — the fal.ai-driven workflows. Workflows 3 (Real Photo Enhancement) and 4 (UGC Repost) are mentioned but underspecified. For established brands like Sign, these two workflows alone represent 35-40% of actual posting volume. They are not optional. The recommendation is to add explicit Phase 1 specifications for Sharp-driven workflows alongside the fal.ai chain library — same architecture, same database tables, same approval flow, but with Sharp operations instead of fal.ai calls.</w:t>
      </w:r>
    </w:p>
    <w:p>
      <w:pPr>
        <w:pStyle w:val="Heading3"/>
        <w:spacing w:after="120" w:before="240"/>
      </w:pPr>
      <w:r>
        <w:rPr>
          <w:rFonts w:ascii="Calibri" w:cs="Calibri" w:eastAsia="Calibri" w:hAnsi="Calibri"/>
          <w:b/>
          <w:bCs/>
          <w:color w:val="1D6B5A"/>
          <w:sz w:val="26"/>
          <w:szCs w:val="26"/>
        </w:rPr>
        <w:t xml:space="preserve">Decision 2: Lock the F&amp;B sector baseline before launch</w:t>
      </w:r>
    </w:p>
    <w:p>
      <w:pPr>
        <w:spacing w:after="200" w:before="0" w:line="320"/>
        <w:jc w:val="left"/>
      </w:pPr>
      <w:r>
        <w:rPr>
          <w:rFonts w:ascii="Calibri" w:cs="Calibri" w:eastAsia="Calibri" w:hAnsi="Calibri"/>
          <w:b w:val="false"/>
          <w:bCs w:val="false"/>
          <w:i w:val="false"/>
          <w:iCs w:val="false"/>
          <w:color w:val="4A4740"/>
          <w:sz w:val="22"/>
          <w:szCs w:val="22"/>
        </w:rPr>
        <w:t xml:space="preserve">The Jurisha scenario proves that low-data brands depend entirely on baseline quality. Most of OpenClaw's Year 1 clients will look more like Jurisha than Sign. The 9 changes and 3 additions identified in the Sector Baselines review are not cosmetic — they are the quality floor for a significant share of the client base. Lock these before any client onboards.</w:t>
      </w:r>
    </w:p>
    <w:p>
      <w:pPr>
        <w:pStyle w:val="Heading3"/>
        <w:spacing w:after="120" w:before="240"/>
      </w:pPr>
      <w:r>
        <w:rPr>
          <w:rFonts w:ascii="Calibri" w:cs="Calibri" w:eastAsia="Calibri" w:hAnsi="Calibri"/>
          <w:b/>
          <w:bCs/>
          <w:color w:val="1D6B5A"/>
          <w:sz w:val="26"/>
          <w:szCs w:val="26"/>
        </w:rPr>
        <w:t xml:space="preserve">Decision 3: Run the Instagram research before chain library lock</w:t>
      </w:r>
    </w:p>
    <w:p>
      <w:pPr>
        <w:spacing w:after="240" w:before="0" w:line="320"/>
        <w:jc w:val="left"/>
      </w:pPr>
      <w:r>
        <w:rPr>
          <w:rFonts w:ascii="Calibri" w:cs="Calibri" w:eastAsia="Calibri" w:hAnsi="Calibri"/>
          <w:b w:val="false"/>
          <w:bCs w:val="false"/>
          <w:i w:val="false"/>
          <w:iCs w:val="false"/>
          <w:color w:val="4A4740"/>
          <w:sz w:val="22"/>
          <w:szCs w:val="22"/>
        </w:rPr>
        <w:t xml:space="preserve">The 90-account research across 30 accounts per sector validates or overrides the chain mix proposed in this document. Most of the strategic decisions in Sections 04 and 05 are based on reasonable assumptions, but the research grounds them in actual Saudi SME posting behavior. Recommended path: run the research over the next 2 weeks, compare findings to the proposed mix, adjust before vendor lock-in.</w:t>
      </w:r>
    </w:p>
    <w:p>
      <w:pPr>
        <w:spacing w:after="400"/>
      </w:pPr>
      <w:r>
        <w:t xml:space="preserve"/>
      </w:r>
    </w:p>
    <w:p>
      <w:pPr>
        <w:pBdr>
          <w:top w:val="single" w:color="C49A3C" w:sz="12" w:space="1"/>
        </w:pBdr>
        <w:spacing w:before="480"/>
      </w:pPr>
      <w:r>
        <w:t xml:space="preserve"/>
      </w:r>
    </w:p>
    <w:p>
      <w:pPr>
        <w:spacing w:after="60" w:before="240"/>
        <w:jc w:val="center"/>
      </w:pPr>
      <w:r>
        <w:rPr>
          <w:rFonts w:ascii="Calibri" w:cs="Calibri" w:eastAsia="Calibri" w:hAnsi="Calibri"/>
          <w:b/>
          <w:bCs/>
          <w:color w:val="8A877E"/>
          <w:spacing w:val="40"/>
          <w:sz w:val="14"/>
          <w:szCs w:val="14"/>
        </w:rPr>
        <w:t xml:space="preserve">OGZ STUDIOS · OPENCLAW HYBRID PRODUCTION PHILOSOPHY v1.0</w:t>
      </w:r>
    </w:p>
    <w:p>
      <w:pPr>
        <w:jc w:val="center"/>
      </w:pPr>
      <w:r>
        <w:rPr>
          <w:rFonts w:ascii="Calibri" w:cs="Calibri" w:eastAsia="Calibri" w:hAnsi="Calibri"/>
          <w:i/>
          <w:iCs/>
          <w:color w:val="8A877E"/>
          <w:sz w:val="14"/>
          <w:szCs w:val="14"/>
        </w:rPr>
        <w:t xml:space="preserve">Confidential — Founder &amp; Partner Use Only · 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A877E"/>
        <w:sz w:val="16"/>
        <w:szCs w:val="16"/>
      </w:rPr>
      <w:t xml:space="preserve">OGz Studios · Confidential · Page </w:t>
    </w:r>
    <w:r>
      <w:rPr>
        <w:rFonts w:ascii="Calibri" w:cs="Calibri" w:eastAsia="Calibri" w:hAnsi="Calibri"/>
        <w:color w:val="8A877E"/>
        <w:sz w:val="16"/>
        <w:szCs w:val="16"/>
      </w:rPr>
      <w:fldChar w:fldCharType="begin"/>
      <w:instrText xml:space="preserve">PAGE</w:instrText>
      <w:fldChar w:fldCharType="separate"/>
      <w:fldChar w:fldCharType="end"/>
    </w:r>
    <w:r>
      <w:rPr>
        <w:rFonts w:ascii="Calibri" w:cs="Calibri" w:eastAsia="Calibri" w:hAnsi="Calibri"/>
        <w:color w:val="8A877E"/>
        <w:sz w:val="16"/>
        <w:szCs w:val="16"/>
      </w:rPr>
      <w:t xml:space="preserve"> of </w:t>
    </w:r>
    <w:r>
      <w:rPr>
        <w:rFonts w:ascii="Calibri" w:cs="Calibri" w:eastAsia="Calibri" w:hAnsi="Calibri"/>
        <w:color w:val="8A877E"/>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8A877E"/>
        <w:sz w:val="16"/>
        <w:szCs w:val="16"/>
      </w:rPr>
      <w:t xml:space="preserve">OpenClaw · Hybrid Production Philosophy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OpenClaw Hybrid Production Philosophy v1.0</dc:title>
  <dc:creator>OGz Studios</dc:creator>
  <dc:description>Six workflows, two brand scenarios, the philosophy of hybrid production</dc:description>
  <cp:lastModifiedBy>Un-named</cp:lastModifiedBy>
  <cp:revision>1</cp:revision>
  <dcterms:created xsi:type="dcterms:W3CDTF">2026-05-03T21:17:50.136Z</dcterms:created>
  <dcterms:modified xsi:type="dcterms:W3CDTF">2026-05-03T21:17:50.138Z</dcterms:modified>
</cp:coreProperties>
</file>

<file path=docProps/custom.xml><?xml version="1.0" encoding="utf-8"?>
<Properties xmlns="http://schemas.openxmlformats.org/officeDocument/2006/custom-properties" xmlns:vt="http://schemas.openxmlformats.org/officeDocument/2006/docPropsVTypes"/>
</file>