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66"/>
          <w:sz-cs w:val="66"/>
          <w:spacing w:val="0"/>
          <w:color w:val="101014"/>
        </w:rPr>
        <w:t xml:space="preserve">Faisal Nugraha Cayunda, S.Kom.</w:t>
      </w:r>
    </w:p>
    <w:p>
      <w:pPr/>
      <w:r>
        <w:rPr>
          <w:rFonts w:ascii="Helvetica Neue" w:hAnsi="Helvetica Neue" w:cs="Helvetica Neue"/>
          <w:sz w:val="29"/>
          <w:sz-cs w:val="29"/>
          <w:spacing w:val="0"/>
          <w:color w:val="1B5D58"/>
        </w:rPr>
        <w:t xml:space="preserve">System Architect · Backend &amp; Data Engineering</w:t>
      </w:r>
    </w:p>
    <w:p>
      <w:pPr>
        <w:spacing w:after="245"/>
      </w:pPr>
      <w:r>
        <w:rPr>
          <w:rFonts w:ascii="Helvetica Neue" w:hAnsi="Helvetica Neue" w:cs="Helvetica Neue"/>
          <w:sz w:val="24"/>
          <w:sz-cs w:val="24"/>
          <w:spacing w:val="0"/>
          <w:color w:val="434349"/>
        </w:rPr>
        <w:t xml:space="preserve">Indonesian  |  Bandung, Indonesia  |  +62 821-1683-7950  |  faisal.nugraha.c@gmail.com  |  linkedin.com/in/faisal-nugraha-cayunda-7b459324b  |  github.com/faisalcayunda</w:t>
      </w:r>
    </w:p>
    <w:p>
      <w:pPr>
        <w:spacing w:after="100"/>
      </w:pPr>
      <w:r>
        <w:rPr>
          <w:rFonts w:ascii="Helvetica Neue" w:hAnsi="Helvetica Neue" w:cs="Helvetica Neue"/>
          <w:sz w:val="25"/>
          <w:sz-cs w:val="25"/>
          <w:spacing w:val="0"/>
          <w:color w:val="101014"/>
        </w:rPr>
        <w:t xml:space="preserve">ABOUT ME</w:t>
      </w:r>
    </w:p>
    <w:p>
      <w:pPr/>
      <w:r>
        <w:rPr>
          <w:rFonts w:ascii="Helvetica Neue" w:hAnsi="Helvetica Neue" w:cs="Helvetica Neue"/>
          <w:sz w:val="25"/>
          <w:sz-cs w:val="25"/>
          <w:spacing w:val="0"/>
          <w:color w:val="232326"/>
        </w:rPr>
        <w:t xml:space="preserve">Backend and data engineer with approximately seven years building government data platforms in Indonesia, progressing from application development to system architecture at national scale. I design microservice-based REST API ecosystems that let government agencies securely exchange, publish, and consume structured data under the SPBE and Satu Data Indonesia interoperability standards. My focus spans Go and Python backends, database-level security, real-time ingestion, and auth/encryption for on-premise, regulated environments — paired with hands-on technical leadership, mentoring, and cross-agency collaboration across provincial and national stakeholders.</w:t>
      </w:r>
    </w:p>
    <w:p>
      <w:pPr>
        <w:spacing w:after="100"/>
      </w:pPr>
      <w:r>
        <w:rPr>
          <w:rFonts w:ascii="Helvetica Neue" w:hAnsi="Helvetica Neue" w:cs="Helvetica Neue"/>
          <w:sz w:val="25"/>
          <w:sz-cs w:val="25"/>
          <w:spacing w:val="0"/>
          <w:color w:val="101014"/>
        </w:rPr>
        <w:t xml:space="preserve">WORK EXPERIENCE</w:t>
      </w:r>
    </w:p>
    <w:p>
      <w:pPr/>
      <w:r>
        <w:rPr>
          <w:rFonts w:ascii="Helvetica Neue" w:hAnsi="Helvetica Neue" w:cs="Helvetica Neue"/>
          <w:sz w:val="28"/>
          <w:sz-cs w:val="28"/>
          <w:spacing w:val="0"/>
          <w:color w:val="101014"/>
        </w:rPr>
        <w:t xml:space="preserve">IDEAS Data Ecosystem (PT Indonesian Data Ecosystem) · Jakarta, Indonesia (Hybrid)</w:t>
      </w:r>
    </w:p>
    <w:p>
      <w:pPr/>
      <w:r>
        <w:rPr>
          <w:rFonts w:ascii="Helvetica Neue" w:hAnsi="Helvetica Neue" w:cs="Helvetica Neue"/>
          <w:sz w:val="24"/>
          <w:sz-cs w:val="24"/>
          <w:spacing w:val="0"/>
          <w:color w:val="59595F"/>
        </w:rPr>
        <w:t xml:space="preserve">Jan 2026 – Present</w:t>
      </w:r>
    </w:p>
    <w:p>
      <w:pPr/>
      <w:r>
        <w:rPr>
          <w:rFonts w:ascii="Helvetica Neue" w:hAnsi="Helvetica Neue" w:cs="Helvetica Neue"/>
          <w:sz w:val="26"/>
          <w:sz-cs w:val="26"/>
          <w:spacing w:val="0"/>
          <w:color w:val="1B5D58"/>
        </w:rPr>
        <w:t xml:space="preserve">System Architect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Architect DataHub, a national government data platform built as microservices — designing the REST API contracts, LDAP/Active Directory authentication, and database-level encryption that integrating agencies build against.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real-time data ingestion across multiple agency and partner sources, reconciling differing data schemas into a single unified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Lead a small Go and Python engineering team, reviewing architecture and performance on pull requests.</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Mentor engineers from junior to senior level through code review, architectural guidance, and pairing.</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Go, Python, REST APIs, LDAP/Active Directory, Docker, on-premise infrastructure.</w:t>
      </w:r>
    </w:p>
    <w:p>
      <w:pPr/>
      <w:r>
        <w:rPr>
          <w:rFonts w:ascii="Helvetica Neue" w:hAnsi="Helvetica Neue" w:cs="Helvetica Neue"/>
          <w:sz w:val="28"/>
          <w:sz-cs w:val="28"/>
          <w:spacing w:val="0"/>
          <w:color w:val="101014"/>
        </w:rPr>
        <w:t xml:space="preserve">Jabar Digital Service · Diskominfo Jawa Barat · Bandung, Indonesia</w:t>
      </w:r>
    </w:p>
    <w:p>
      <w:pPr/>
      <w:r>
        <w:rPr>
          <w:rFonts w:ascii="Helvetica Neue" w:hAnsi="Helvetica Neue" w:cs="Helvetica Neue"/>
          <w:sz w:val="24"/>
          <w:sz-cs w:val="24"/>
          <w:spacing w:val="0"/>
          <w:color w:val="59595F"/>
        </w:rPr>
        <w:t xml:space="preserve">Jun 2022 – Dec 2025</w:t>
      </w:r>
    </w:p>
    <w:p>
      <w:pPr/>
      <w:r>
        <w:rPr>
          <w:rFonts w:ascii="Helvetica Neue" w:hAnsi="Helvetica Neue" w:cs="Helvetica Neue"/>
          <w:sz w:val="26"/>
          <w:sz-cs w:val="26"/>
          <w:spacing w:val="0"/>
          <w:color w:val="1B5D58"/>
        </w:rPr>
        <w:t xml:space="preserve">Backend Engineer</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and operated backend systems for West Java's core government data products under SPBE — Satu Data Jabar, Open Data Jabar, the APBD Executive Dashboard, and a district/city data portal — within a provincial digital-services team that grew to around 200 people.</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Designed REST APIs that let regional agencies publish and consume each other's datasets on one shared interoperability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Implemented per-endpoint access control with token authentication and encryption to harden the data-exchange layer.</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Operated the data layer across PostgreSQL and MongoDB with MeiliSearch, Redis, and S3.</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Python, FastAPI, Flask, PostgreSQL, MongoDB, Redis, MeiliSearch, Docker.</w:t>
      </w:r>
    </w:p>
    <w:p>
      <w:pPr/>
      <w:r>
        <w:rPr>
          <w:rFonts w:ascii="Helvetica Neue" w:hAnsi="Helvetica Neue" w:cs="Helvetica Neue"/>
          <w:sz w:val="28"/>
          <w:sz-cs w:val="28"/>
          <w:spacing w:val="0"/>
          <w:color w:val="101014"/>
        </w:rPr>
        <w:t xml:space="preserve">PT Reka Cipta Solusi · Bandung, Indonesia</w:t>
      </w:r>
    </w:p>
    <w:p>
      <w:pPr/>
      <w:r>
        <w:rPr>
          <w:rFonts w:ascii="Helvetica Neue" w:hAnsi="Helvetica Neue" w:cs="Helvetica Neue"/>
          <w:sz w:val="24"/>
          <w:sz-cs w:val="24"/>
          <w:spacing w:val="0"/>
          <w:color w:val="59595F"/>
        </w:rPr>
        <w:t xml:space="preserve">Jun 2021 – Jun 2022</w:t>
      </w:r>
    </w:p>
    <w:p>
      <w:pPr/>
      <w:r>
        <w:rPr>
          <w:rFonts w:ascii="Helvetica Neue" w:hAnsi="Helvetica Neue" w:cs="Helvetica Neue"/>
          <w:sz w:val="26"/>
          <w:sz-cs w:val="26"/>
          <w:spacing w:val="0"/>
          <w:color w:val="1B5D58"/>
        </w:rPr>
        <w:t xml:space="preserve">Backend Developer (concurrent —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and maintained payment-gateway backends in Java, mostly on an in-house framework with Spring Boot where it fit.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Wrote the integrations between client systems and the payment gateway.</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Performed security testing on the transaction path before every release.</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Java, Spring Boot, MySQL.</w:t>
      </w:r>
    </w:p>
    <w:p>
      <w:pPr/>
      <w:r>
        <w:rPr>
          <w:rFonts w:ascii="Helvetica Neue" w:hAnsi="Helvetica Neue" w:cs="Helvetica Neue"/>
          <w:sz w:val="23"/>
          <w:sz-cs w:val="23"/>
          <w:spacing w:val="0"/>
          <w:color w:val="77777D"/>
        </w:rPr>
        <w:t xml:space="preserve">Ran concurrently with the Trikintech contract and the Coding Bee teaching role.</w:t>
      </w:r>
    </w:p>
    <w:p>
      <w:pPr/>
      <w:r>
        <w:rPr>
          <w:rFonts w:ascii="Helvetica Neue" w:hAnsi="Helvetica Neue" w:cs="Helvetica Neue"/>
          <w:sz w:val="28"/>
          <w:sz-cs w:val="28"/>
          <w:spacing w:val="0"/>
          <w:color w:val="101014"/>
        </w:rPr>
        <w:t xml:space="preserve">PT Trikintech Inteligensi Bisnis · Kabupaten Bandung, Indonesia</w:t>
      </w:r>
    </w:p>
    <w:p>
      <w:pPr/>
      <w:r>
        <w:rPr>
          <w:rFonts w:ascii="Helvetica Neue" w:hAnsi="Helvetica Neue" w:cs="Helvetica Neue"/>
          <w:sz w:val="24"/>
          <w:sz-cs w:val="24"/>
          <w:spacing w:val="0"/>
          <w:color w:val="59595F"/>
        </w:rPr>
        <w:t xml:space="preserve">Oct 2018 – Jun 2021</w:t>
      </w:r>
    </w:p>
    <w:p>
      <w:pPr/>
      <w:r>
        <w:rPr>
          <w:rFonts w:ascii="Helvetica Neue" w:hAnsi="Helvetica Neue" w:cs="Helvetica Neue"/>
          <w:sz w:val="26"/>
          <w:sz-cs w:val="26"/>
          <w:spacing w:val="0"/>
          <w:color w:val="1B5D58"/>
        </w:rPr>
        <w:t xml:space="preserve">Backend Developer (concurrent — contract)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on-premise government web applications for structured and unstructured data collection with internal authentication, for air-gapped environments.</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 real-time validation engine that rejected bad records at ingest.</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Introduced a message broker in front of the ingest pipeline so traffic spikes could not drop data.</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Backend services, message broker, on-premise RDBMS.</w:t>
      </w:r>
    </w:p>
    <w:p>
      <w:pPr/>
      <w:r>
        <w:rPr>
          <w:rFonts w:ascii="Helvetica Neue" w:hAnsi="Helvetica Neue" w:cs="Helvetica Neue"/>
          <w:sz w:val="23"/>
          <w:sz-cs w:val="23"/>
          <w:spacing w:val="0"/>
          <w:color w:val="77777D"/>
        </w:rPr>
        <w:t xml:space="preserve">Ran concurrently with the JAPINDO role (Oct 2018 – Jan 2020) and later the Coding Bee role.</w:t>
      </w:r>
    </w:p>
    <w:p>
      <w:pPr/>
      <w:r>
        <w:rPr>
          <w:rFonts w:ascii="Helvetica Neue" w:hAnsi="Helvetica Neue" w:cs="Helvetica Neue"/>
          <w:sz w:val="28"/>
          <w:sz-cs w:val="28"/>
          <w:spacing w:val="0"/>
          <w:color w:val="101014"/>
        </w:rPr>
        <w:t xml:space="preserve">Coding Bee Academy · Bandung, Indonesia</w:t>
      </w:r>
    </w:p>
    <w:p>
      <w:pPr/>
      <w:r>
        <w:rPr>
          <w:rFonts w:ascii="Helvetica Neue" w:hAnsi="Helvetica Neue" w:cs="Helvetica Neue"/>
          <w:sz w:val="24"/>
          <w:sz-cs w:val="24"/>
          <w:spacing w:val="0"/>
          <w:color w:val="59595F"/>
        </w:rPr>
        <w:t xml:space="preserve">Feb 2020 – Jun 2022</w:t>
      </w:r>
    </w:p>
    <w:p>
      <w:pPr/>
      <w:r>
        <w:rPr>
          <w:rFonts w:ascii="Helvetica Neue" w:hAnsi="Helvetica Neue" w:cs="Helvetica Neue"/>
          <w:sz w:val="26"/>
          <w:sz-cs w:val="26"/>
          <w:spacing w:val="0"/>
          <w:color w:val="1B5D58"/>
        </w:rPr>
        <w:t xml:space="preserve">Senior Educator (concurrent — part-time)</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Taught backend, frontend, and game development — JavaScript, Python, Node.js, C#, and MySQL — across multiple student cohorts.</w:t>
      </w:r>
    </w:p>
    <w:p>
      <w:pPr/>
      <w:r>
        <w:rPr>
          <w:rFonts w:ascii="Helvetica Neue" w:hAnsi="Helvetica Neue" w:cs="Helvetica Neue"/>
          <w:sz w:val="23"/>
          <w:sz-cs w:val="23"/>
          <w:spacing w:val="0"/>
          <w:color w:val="77777D"/>
        </w:rPr>
        <w:t xml:space="preserve">Ran concurrently with the Trikintech and Reka Cipta contracts.</w:t>
      </w:r>
    </w:p>
    <w:p>
      <w:pPr/>
      <w:r>
        <w:rPr>
          <w:rFonts w:ascii="Helvetica Neue" w:hAnsi="Helvetica Neue" w:cs="Helvetica Neue"/>
          <w:sz w:val="28"/>
          <w:sz-cs w:val="28"/>
          <w:spacing w:val="0"/>
          <w:color w:val="101014"/>
        </w:rPr>
        <w:t xml:space="preserve">PT JAPINDO · Karawang, Indonesia</w:t>
      </w:r>
    </w:p>
    <w:p>
      <w:pPr/>
      <w:r>
        <w:rPr>
          <w:rFonts w:ascii="Helvetica Neue" w:hAnsi="Helvetica Neue" w:cs="Helvetica Neue"/>
          <w:sz w:val="24"/>
          <w:sz-cs w:val="24"/>
          <w:spacing w:val="0"/>
          <w:color w:val="59595F"/>
        </w:rPr>
        <w:t xml:space="preserve">Oct 2018 – Jan 2020</w:t>
      </w:r>
    </w:p>
    <w:p>
      <w:pPr/>
      <w:r>
        <w:rPr>
          <w:rFonts w:ascii="Helvetica Neue" w:hAnsi="Helvetica Neue" w:cs="Helvetica Neue"/>
          <w:sz w:val="26"/>
          <w:sz-cs w:val="26"/>
          <w:spacing w:val="0"/>
          <w:color w:val="1B5D58"/>
        </w:rPr>
        <w:t xml:space="preserve">Full-Stack Developer</w:t>
      </w:r>
    </w:p>
    <w:p>
      <w:pPr>
        <w:ind w:left="720" w:first-line="-720"/>
        <w:spacing w:after="20"/>
      </w:pPr>
      <w:r>
        <w:rPr>
          <w:rFonts w:ascii="Helvetica Neue" w:hAnsi="Helvetica Neue" w:cs="Helvetica Neue"/>
          <w:sz w:val="25"/>
          <w:sz-cs w:val="25"/>
          <w:color w:val="232326"/>
        </w:rPr>
        <w:t xml:space="preserve"/>
        <w:tab/>
        <w:t xml:space="preserve">•</w:t>
        <w:tab/>
        <w:t xml:space="preserve"/>
      </w:r>
      <w:r>
        <w:rPr>
          <w:rFonts w:ascii="Helvetica Neue" w:hAnsi="Helvetica Neue" w:cs="Helvetica Neue"/>
          <w:sz w:val="25"/>
          <w:sz-cs w:val="25"/>
          <w:spacing w:val="0"/>
          <w:color w:val="232326"/>
        </w:rPr>
        <w:t xml:space="preserve">Built and maintained full-stack web applications end to end with Laravel and PHP, with Bootstrap/HTML front-ends.</w:t>
      </w:r>
    </w:p>
    <w:p>
      <w:pPr/>
      <w:r>
        <w:rPr>
          <w:rFonts w:ascii="Helvetica Neue" w:hAnsi="Helvetica Neue" w:cs="Helvetica Neue"/>
          <w:sz w:val="23"/>
          <w:sz-cs w:val="23"/>
          <w:spacing w:val="0"/>
          <w:color w:val="101014"/>
        </w:rPr>
        <w:t xml:space="preserve">Stack:</w:t>
      </w:r>
      <w:r>
        <w:rPr>
          <w:rFonts w:ascii="Helvetica Neue" w:hAnsi="Helvetica Neue" w:cs="Helvetica Neue"/>
          <w:sz w:val="23"/>
          <w:sz-cs w:val="23"/>
          <w:spacing w:val="0"/>
          <w:color w:val="434349"/>
        </w:rPr>
        <w:t xml:space="preserve"> Laravel, PHP, Bootstrap, HTML.</w:t>
      </w:r>
    </w:p>
    <w:p>
      <w:pPr>
        <w:spacing w:after="100"/>
      </w:pPr>
      <w:r>
        <w:rPr>
          <w:rFonts w:ascii="Helvetica Neue" w:hAnsi="Helvetica Neue" w:cs="Helvetica Neue"/>
          <w:sz w:val="25"/>
          <w:sz-cs w:val="25"/>
          <w:spacing w:val="0"/>
          <w:color w:val="101014"/>
        </w:rPr>
        <w:t xml:space="preserve">EDUCATION AND TRAINING</w:t>
      </w:r>
    </w:p>
    <w:p>
      <w:pPr/>
      <w:r>
        <w:rPr>
          <w:rFonts w:ascii="Helvetica Neue" w:hAnsi="Helvetica Neue" w:cs="Helvetica Neue"/>
          <w:sz w:val="25"/>
          <w:sz-cs w:val="25"/>
          <w:spacing w:val="0"/>
          <w:color w:val="101014"/>
        </w:rPr>
        <w:t xml:space="preserve">Bachelor of Science in Computer Science</w:t>
      </w:r>
      <w:r>
        <w:rPr>
          <w:rFonts w:ascii="Helvetica Neue" w:hAnsi="Helvetica Neue" w:cs="Helvetica Neue"/>
          <w:sz w:val="25"/>
          <w:sz-cs w:val="25"/>
          <w:spacing w:val="0"/>
          <w:color w:val="232326"/>
        </w:rPr>
        <w:t xml:space="preserve"> — Universitas Langlangbuana, Bandung, Indonesia</w:t>
      </w:r>
    </w:p>
    <w:p>
      <w:pPr/>
      <w:r>
        <w:rPr>
          <w:rFonts w:ascii="Helvetica Neue" w:hAnsi="Helvetica Neue" w:cs="Helvetica Neue"/>
          <w:sz w:val="24"/>
          <w:sz-cs w:val="24"/>
          <w:spacing w:val="0"/>
          <w:color w:val="59595F"/>
        </w:rPr>
        <w:t xml:space="preserve">2014 – 2018</w:t>
      </w:r>
    </w:p>
    <w:p>
      <w:pPr>
        <w:spacing w:after="229"/>
      </w:pPr>
      <w:r>
        <w:rPr>
          <w:rFonts w:ascii="Helvetica Neue" w:hAnsi="Helvetica Neue" w:cs="Helvetica Neue"/>
          <w:sz w:val="23"/>
          <w:sz-cs w:val="23"/>
          <w:spacing w:val="0"/>
          <w:color w:val="77777D"/>
        </w:rPr>
        <w:t xml:space="preserve">Indonesian qualification: S1 Ilmu Komputer (S.Kom.). Broadly equivalent to a European Bachelor's degree (EQF Level 6); an ENIC-NARIC credential evaluation can be added for EU/UK/Nordic applications if required.</w:t>
      </w:r>
    </w:p>
    <w:p>
      <w:pPr>
        <w:spacing w:after="100"/>
      </w:pPr>
      <w:r>
        <w:rPr>
          <w:rFonts w:ascii="Helvetica Neue" w:hAnsi="Helvetica Neue" w:cs="Helvetica Neue"/>
          <w:sz w:val="25"/>
          <w:sz-cs w:val="25"/>
          <w:spacing w:val="0"/>
          <w:color w:val="101014"/>
        </w:rPr>
        <w:t xml:space="preserve">SKILLS</w:t>
      </w:r>
    </w:p>
    <w:p>
      <w:pPr>
        <w:spacing w:after="60"/>
      </w:pPr>
      <w:r>
        <w:rPr>
          <w:rFonts w:ascii="Helvetica Neue" w:hAnsi="Helvetica Neue" w:cs="Helvetica Neue"/>
          <w:sz w:val="25"/>
          <w:sz-cs w:val="25"/>
          <w:spacing w:val="0"/>
          <w:color w:val="101014"/>
        </w:rPr>
        <w:t xml:space="preserve">Backend:</w:t>
      </w:r>
      <w:r>
        <w:rPr>
          <w:rFonts w:ascii="Helvetica Neue" w:hAnsi="Helvetica Neue" w:cs="Helvetica Neue"/>
          <w:sz w:val="25"/>
          <w:sz-cs w:val="25"/>
          <w:spacing w:val="0"/>
          <w:color w:val="232326"/>
        </w:rPr>
        <w:t xml:space="preserve"> Go (chi, Echo), Python (FastAPI, Flask, Django), Java (Spring Boot), PHP (Laravel), Node.js/Express, SQL; C#</w:t>
      </w:r>
    </w:p>
    <w:p>
      <w:pPr>
        <w:spacing w:after="60"/>
      </w:pPr>
      <w:r>
        <w:rPr>
          <w:rFonts w:ascii="Helvetica Neue" w:hAnsi="Helvetica Neue" w:cs="Helvetica Neue"/>
          <w:sz w:val="25"/>
          <w:sz-cs w:val="25"/>
          <w:spacing w:val="0"/>
          <w:color w:val="101014"/>
        </w:rPr>
        <w:t xml:space="preserve">Data engineering &amp; databases:</w:t>
      </w:r>
      <w:r>
        <w:rPr>
          <w:rFonts w:ascii="Helvetica Neue" w:hAnsi="Helvetica Neue" w:cs="Helvetica Neue"/>
          <w:sz w:val="25"/>
          <w:sz-cs w:val="25"/>
          <w:spacing w:val="0"/>
          <w:color w:val="232326"/>
        </w:rPr>
        <w:t xml:space="preserve"> Airflow, dbt, PySpark; PostgreSQL, MySQL, Trino (column/row-level security, masking); MongoDB, Redis, MeiliSearch; S3-compatible storage</w:t>
      </w:r>
    </w:p>
    <w:p>
      <w:pPr>
        <w:spacing w:after="60"/>
      </w:pPr>
      <w:r>
        <w:rPr>
          <w:rFonts w:ascii="Helvetica Neue" w:hAnsi="Helvetica Neue" w:cs="Helvetica Neue"/>
          <w:sz w:val="25"/>
          <w:sz-cs w:val="25"/>
          <w:spacing w:val="0"/>
          <w:color w:val="101014"/>
        </w:rPr>
        <w:t xml:space="preserve">APIs &amp; integration:</w:t>
      </w:r>
      <w:r>
        <w:rPr>
          <w:rFonts w:ascii="Helvetica Neue" w:hAnsi="Helvetica Neue" w:cs="Helvetica Neue"/>
          <w:sz w:val="25"/>
          <w:sz-cs w:val="25"/>
          <w:spacing w:val="0"/>
          <w:color w:val="232326"/>
        </w:rPr>
        <w:t xml:space="preserve"> REST API design &amp; versioning, microservices, message queues, inter-agency interoperability (SPBE / Satu Data Indonesia)</w:t>
      </w:r>
    </w:p>
    <w:p>
      <w:pPr>
        <w:spacing w:after="60"/>
      </w:pPr>
      <w:r>
        <w:rPr>
          <w:rFonts w:ascii="Helvetica Neue" w:hAnsi="Helvetica Neue" w:cs="Helvetica Neue"/>
          <w:sz w:val="25"/>
          <w:sz-cs w:val="25"/>
          <w:spacing w:val="0"/>
          <w:color w:val="101014"/>
        </w:rPr>
        <w:t xml:space="preserve">Infrastructure &amp; DevOps:</w:t>
      </w:r>
      <w:r>
        <w:rPr>
          <w:rFonts w:ascii="Helvetica Neue" w:hAnsi="Helvetica Neue" w:cs="Helvetica Neue"/>
          <w:sz w:val="25"/>
          <w:sz-cs w:val="25"/>
          <w:spacing w:val="0"/>
          <w:color w:val="232326"/>
        </w:rPr>
        <w:t xml:space="preserve"> Docker, CI/CD (GitHub Actions), Nginx, Ubuntu, on-premise regulated environments</w:t>
      </w:r>
    </w:p>
    <w:p>
      <w:pPr>
        <w:spacing w:after="60"/>
      </w:pPr>
      <w:r>
        <w:rPr>
          <w:rFonts w:ascii="Helvetica Neue" w:hAnsi="Helvetica Neue" w:cs="Helvetica Neue"/>
          <w:sz w:val="25"/>
          <w:sz-cs w:val="25"/>
          <w:spacing w:val="0"/>
          <w:color w:val="101014"/>
        </w:rPr>
        <w:t xml:space="preserve">Security:</w:t>
      </w:r>
      <w:r>
        <w:rPr>
          <w:rFonts w:ascii="Helvetica Neue" w:hAnsi="Helvetica Neue" w:cs="Helvetica Neue"/>
          <w:sz w:val="25"/>
          <w:sz-cs w:val="25"/>
          <w:spacing w:val="0"/>
          <w:color w:val="232326"/>
        </w:rPr>
        <w:t xml:space="preserve"> LDAP/Active Directory, token authentication, RBAC, database-level encryption, API security testing</w:t>
      </w:r>
    </w:p>
    <w:p>
      <w:pPr>
        <w:spacing w:after="60"/>
      </w:pPr>
      <w:r>
        <w:rPr>
          <w:rFonts w:ascii="Helvetica Neue" w:hAnsi="Helvetica Neue" w:cs="Helvetica Neue"/>
          <w:sz w:val="25"/>
          <w:sz-cs w:val="25"/>
          <w:spacing w:val="0"/>
          <w:color w:val="101014"/>
        </w:rPr>
        <w:t xml:space="preserve">Soft skills:</w:t>
      </w:r>
      <w:r>
        <w:rPr>
          <w:rFonts w:ascii="Helvetica Neue" w:hAnsi="Helvetica Neue" w:cs="Helvetica Neue"/>
          <w:sz w:val="25"/>
          <w:sz-cs w:val="25"/>
          <w:spacing w:val="0"/>
          <w:color w:val="232326"/>
        </w:rPr>
        <w:t xml:space="preserve"> technical leadership and architecture ownership, engineering mentorship, cross-agency stakeholder collaboration, architecture and code review</w:t>
      </w:r>
    </w:p>
    <w:p>
      <w:pPr>
        <w:spacing w:after="100"/>
      </w:pPr>
      <w:r>
        <w:rPr>
          <w:rFonts w:ascii="Helvetica Neue" w:hAnsi="Helvetica Neue" w:cs="Helvetica Neue"/>
          <w:sz w:val="25"/>
          <w:sz-cs w:val="25"/>
          <w:spacing w:val="0"/>
          <w:color w:val="101014"/>
        </w:rPr>
        <w:t xml:space="preserve">LANGUAGE SKILLS</w:t>
      </w:r>
    </w:p>
    <w:p>
      <w:pPr/>
      <w:r>
        <w:rPr>
          <w:rFonts w:ascii="Helvetica Neue" w:hAnsi="Helvetica Neue" w:cs="Helvetica Neue"/>
          <w:sz w:val="24"/>
          <w:sz-cs w:val="24"/>
          <w:spacing w:val="0"/>
          <w:color w:val="101014"/>
        </w:rPr>
        <w:t xml:space="preserve">Language</w:t>
      </w:r>
    </w:p>
    <w:p>
      <w:pPr/>
      <w:r>
        <w:rPr>
          <w:rFonts w:ascii="Helvetica Neue" w:hAnsi="Helvetica Neue" w:cs="Helvetica Neue"/>
          <w:sz w:val="24"/>
          <w:sz-cs w:val="24"/>
          <w:spacing w:val="0"/>
          <w:color w:val="101014"/>
        </w:rPr>
        <w:t xml:space="preserve">Listening</w:t>
      </w:r>
    </w:p>
    <w:p>
      <w:pPr/>
      <w:r>
        <w:rPr>
          <w:rFonts w:ascii="Helvetica Neue" w:hAnsi="Helvetica Neue" w:cs="Helvetica Neue"/>
          <w:sz w:val="24"/>
          <w:sz-cs w:val="24"/>
          <w:spacing w:val="0"/>
          <w:color w:val="101014"/>
        </w:rPr>
        <w:t xml:space="preserve">Reading</w:t>
      </w:r>
    </w:p>
    <w:p>
      <w:pPr/>
      <w:r>
        <w:rPr>
          <w:rFonts w:ascii="Helvetica Neue" w:hAnsi="Helvetica Neue" w:cs="Helvetica Neue"/>
          <w:sz w:val="24"/>
          <w:sz-cs w:val="24"/>
          <w:spacing w:val="0"/>
          <w:color w:val="101014"/>
        </w:rPr>
        <w:t xml:space="preserve">Spoken interaction</w:t>
      </w:r>
    </w:p>
    <w:p>
      <w:pPr/>
      <w:r>
        <w:rPr>
          <w:rFonts w:ascii="Helvetica Neue" w:hAnsi="Helvetica Neue" w:cs="Helvetica Neue"/>
          <w:sz w:val="24"/>
          <w:sz-cs w:val="24"/>
          <w:spacing w:val="0"/>
          <w:color w:val="101014"/>
        </w:rPr>
        <w:t xml:space="preserve">Spoken production</w:t>
      </w:r>
    </w:p>
    <w:p>
      <w:pPr/>
      <w:r>
        <w:rPr>
          <w:rFonts w:ascii="Helvetica Neue" w:hAnsi="Helvetica Neue" w:cs="Helvetica Neue"/>
          <w:sz w:val="24"/>
          <w:sz-cs w:val="24"/>
          <w:spacing w:val="0"/>
          <w:color w:val="101014"/>
        </w:rPr>
        <w:t xml:space="preserve">Writing</w:t>
      </w:r>
    </w:p>
    <w:p>
      <w:pPr/>
      <w:r>
        <w:rPr>
          <w:rFonts w:ascii="Helvetica Neue" w:hAnsi="Helvetica Neue" w:cs="Helvetica Neue"/>
          <w:sz w:val="24"/>
          <w:sz-cs w:val="24"/>
          <w:spacing w:val="0"/>
          <w:color w:val="232326"/>
        </w:rPr>
        <w:t xml:space="preserve">Indonesian</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C2 — Native</w:t>
      </w:r>
    </w:p>
    <w:p>
      <w:pPr/>
      <w:r>
        <w:rPr>
          <w:rFonts w:ascii="Helvetica Neue" w:hAnsi="Helvetica Neue" w:cs="Helvetica Neue"/>
          <w:sz w:val="24"/>
          <w:sz-cs w:val="24"/>
          <w:spacing w:val="0"/>
          <w:color w:val="232326"/>
        </w:rPr>
        <w:t xml:space="preserve">English</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r>
        <w:rPr>
          <w:rFonts w:ascii="Helvetica Neue" w:hAnsi="Helvetica Neue" w:cs="Helvetica Neue"/>
          <w:sz w:val="24"/>
          <w:sz-cs w:val="24"/>
          <w:spacing w:val="0"/>
          <w:color w:val="232326"/>
        </w:rPr>
        <w:t xml:space="preserve">B2</w:t>
      </w:r>
    </w:p>
    <w:p>
      <w:pPr>
        <w:spacing w:after="229"/>
      </w:pPr>
      <w:r>
        <w:rPr>
          <w:rFonts w:ascii="Helvetica Neue" w:hAnsi="Helvetica Neue" w:cs="Helvetica Neue"/>
          <w:sz w:val="23"/>
          <w:sz-cs w:val="23"/>
          <w:spacing w:val="0"/>
          <w:color w:val="77777D"/>
        </w:rPr>
        <w:t xml:space="preserve">English: B2 (professional working proficiency), self-assessed using the CEFR can-do descriptors; no formal certificate held.</w:t>
      </w:r>
    </w:p>
    <w:p>
      <w:pPr>
        <w:spacing w:after="100"/>
      </w:pPr>
      <w:r>
        <w:rPr>
          <w:rFonts w:ascii="Helvetica Neue" w:hAnsi="Helvetica Neue" w:cs="Helvetica Neue"/>
          <w:sz w:val="25"/>
          <w:sz-cs w:val="25"/>
          <w:spacing w:val="0"/>
          <w:color w:val="101014"/>
        </w:rPr>
        <w:t xml:space="preserve">PROJECTS</w:t>
      </w:r>
    </w:p>
    <w:p>
      <w:pPr>
        <w:spacing w:after="60"/>
      </w:pPr>
      <w:r>
        <w:rPr>
          <w:rFonts w:ascii="Helvetica Neue" w:hAnsi="Helvetica Neue" w:cs="Helvetica Neue"/>
          <w:sz w:val="25"/>
          <w:sz-cs w:val="25"/>
          <w:spacing w:val="0"/>
          <w:color w:val="101014"/>
        </w:rPr>
        <w:t xml:space="preserve">Government data platforms:</w:t>
      </w:r>
      <w:r>
        <w:rPr>
          <w:rFonts w:ascii="Helvetica Neue" w:hAnsi="Helvetica Neue" w:cs="Helvetica Neue"/>
          <w:sz w:val="25"/>
          <w:sz-cs w:val="25"/>
          <w:spacing w:val="0"/>
          <w:color w:val="232326"/>
        </w:rPr>
        <w:t xml:space="preserve"> DataHub (national, microservices · Go/Python/LDAP); Satu Data Jabar &amp; Open Data Jabar (FastAPI/PostgreSQL/MeiliSearch); APBD Executive Dashboard; One-Map Geospatial Platform (PostGIS); City &amp; District Data Portals; Regional Open-Data Portals; Cirebon Open-Data Portal (Next.js).</w:t>
      </w:r>
    </w:p>
    <w:p>
      <w:pPr>
        <w:spacing w:after="60"/>
      </w:pPr>
      <w:r>
        <w:rPr>
          <w:rFonts w:ascii="Helvetica Neue" w:hAnsi="Helvetica Neue" w:cs="Helvetica Neue"/>
          <w:sz w:val="25"/>
          <w:sz-cs w:val="25"/>
          <w:spacing w:val="0"/>
          <w:color w:val="101014"/>
        </w:rPr>
        <w:t xml:space="preserve">Data infrastructure:</w:t>
      </w:r>
      <w:r>
        <w:rPr>
          <w:rFonts w:ascii="Helvetica Neue" w:hAnsi="Helvetica Neue" w:cs="Helvetica Neue"/>
          <w:sz w:val="25"/>
          <w:sz-cs w:val="25"/>
          <w:spacing w:val="0"/>
          <w:color w:val="232326"/>
        </w:rPr>
        <w:t xml:space="preserve"> Data Sync Pipeline (Airflow); Column &amp; Row-Level Security (Trino masking); Master Data Service (Rust→Go rewrite).</w:t>
      </w:r>
    </w:p>
    <w:p>
      <w:pPr>
        <w:spacing w:after="60"/>
      </w:pPr>
      <w:r>
        <w:rPr>
          <w:rFonts w:ascii="Helvetica Neue" w:hAnsi="Helvetica Neue" w:cs="Helvetica Neue"/>
          <w:sz w:val="25"/>
          <w:sz-cs w:val="25"/>
          <w:spacing w:val="0"/>
          <w:color w:val="101014"/>
        </w:rPr>
        <w:t xml:space="preserve">Services &amp; earlier work:</w:t>
      </w:r>
      <w:r>
        <w:rPr>
          <w:rFonts w:ascii="Helvetica Neue" w:hAnsi="Helvetica Neue" w:cs="Helvetica Neue"/>
          <w:sz w:val="25"/>
          <w:sz-cs w:val="25"/>
          <w:spacing w:val="0"/>
          <w:color w:val="232326"/>
        </w:rPr>
        <w:t xml:space="preserve"> Pesona Hub Digi (FastAPI + Nuxt/Vue); Email Scheduling Service (Celery); Reporting Telegram Bot; Modular ERP (FastAPI + React, runtime plugin loader); Sapta Job Portal (React/Express); SIPS Forestry System (web + analytics).</w:t>
      </w:r>
    </w:p>
    <w:p>
      <w:pPr>
        <w:spacing w:after="60"/>
      </w:pPr>
      <w:r>
        <w:rPr>
          <w:rFonts w:ascii="Helvetica Neue" w:hAnsi="Helvetica Neue" w:cs="Helvetica Neue"/>
          <w:sz w:val="23"/>
          <w:sz-cs w:val="23"/>
          <w:spacing w:val="0"/>
          <w:color w:val="77777D"/>
        </w:rPr>
        <w:t xml:space="preserve">Certifications: none currently held.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